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57f83e57217c9baeda46dbf2df6652cea65ccd"/>
    <w:p>
      <w:pPr>
        <w:pStyle w:val="Heading1"/>
      </w:pPr>
      <w:r>
        <w:t xml:space="preserve">Formulario Histórico y Cronológico: Evolución de las Leyes de la Termodinámica y Teoría Cinética</w:t>
      </w:r>
    </w:p>
    <w:p>
      <w:pPr>
        <w:pStyle w:val="FirstParagraph"/>
      </w:pPr>
      <w:r>
        <w:t xml:space="preserve">Este documento recopila matemáticamente, en orden cronológico, las fórmulas fundamentales que sentaron las bases empíricas y teóricas de la Termodinámica y la Física Estadística Pre-Cuántica. Cada entrada detalla su formulación en LaTeX, un análisis del significado físico, y el desglose de las unidades y constantes involucradas.</w:t>
      </w:r>
    </w:p>
    <w:p>
      <w:r>
        <w:pict>
          <v:rect style="width:0;height:1.5pt" o:hralign="center" o:hrstd="t" o:hr="t"/>
        </w:pict>
      </w:r>
    </w:p>
    <w:bookmarkStart w:id="9" w:name="Xfc1d0b8f68978207d80cd4142550bb416820d03"/>
    <w:p>
      <w:pPr>
        <w:pStyle w:val="Heading2"/>
      </w:pPr>
      <w:r>
        <w:t xml:space="preserve">1. La Cuantificación de la Presión Atmosférica (1643)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Evangelista Torricelli</w:t>
      </w:r>
      <w:r>
        <w:t xml:space="preserve"> </w:t>
      </w:r>
      <w:r>
        <w:rPr>
          <w:b/>
          <w:bCs/>
        </w:rPr>
        <w:t xml:space="preserve">Fórmula de Presión Hidrostática: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⋅</m:t>
          </m:r>
          <m:r>
            <m:t>h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Torricelli demostró que la atmósfera ejerce un peso medible y aniquiló el dogma del</w:t>
      </w:r>
      <w:r>
        <w:t xml:space="preserve"> </w:t>
      </w:r>
      <w:r>
        <w:rPr>
          <w:i/>
          <w:iCs/>
        </w:rPr>
        <w:t xml:space="preserve">horror vacui</w:t>
      </w:r>
      <w:r>
        <w:t xml:space="preserve">. La presión que equilibra la columna de mercurio (</w:t>
      </w:r>
      <m:oMath>
        <m:r>
          <m:t>H</m:t>
        </m:r>
        <m:r>
          <m:t>g</m:t>
        </m:r>
      </m:oMath>
      <w:r>
        <w:t xml:space="preserve">) en el vacío se deriva de la hidrostática pura.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 y Unidades:</w:t>
      </w:r>
    </w:p>
    <w:p>
      <w:pPr>
        <w:pStyle w:val="Compact"/>
        <w:numPr>
          <w:ilvl w:val="1"/>
          <w:numId w:val="1002"/>
        </w:numPr>
      </w:pPr>
      <m:oMath>
        <m:r>
          <m:t>P</m:t>
        </m:r>
      </m:oMath>
      <w:r>
        <w:t xml:space="preserve">: Presión atmosférica (</w:t>
      </w:r>
      <m:oMath>
        <m:r>
          <m:rPr>
            <m:nor/>
            <m:sty m:val="p"/>
          </m:rPr>
          <m:t>Pa</m:t>
        </m:r>
      </m:oMath>
      <w:r>
        <w:t xml:space="preserve"> </w:t>
      </w:r>
      <w:r>
        <w:t xml:space="preserve">o</w:t>
      </w:r>
      <w:r>
        <w:t xml:space="preserve"> </w:t>
      </w:r>
      <m:oMath>
        <m:sSup>
          <m:e>
            <m:r>
              <m:rPr>
                <m:nor/>
                <m:sty m:val="p"/>
              </m:rPr>
              <m:t>N/m</m:t>
            </m:r>
          </m:e>
          <m:sup>
            <m:r>
              <m:t>2</m:t>
            </m:r>
          </m:sup>
        </m:sSup>
      </m:oMath>
      <w:r>
        <w:t xml:space="preserve">, también medida en</w:t>
      </w:r>
      <w:r>
        <w:t xml:space="preserve"> </w:t>
      </w:r>
      <m:oMath>
        <m:r>
          <m:rPr>
            <m:nor/>
            <m:sty m:val="p"/>
          </m:rPr>
          <m:t>mmHg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rPr>
            <m:nor/>
            <m:sty m:val="p"/>
          </m:rPr>
          <m:t>Torr</m:t>
        </m:r>
      </m:oMath>
      <w:r>
        <w:t xml:space="preserve">).</w:t>
      </w:r>
    </w:p>
    <w:p>
      <w:pPr>
        <w:pStyle w:val="Compact"/>
        <w:numPr>
          <w:ilvl w:val="1"/>
          <w:numId w:val="1002"/>
        </w:numPr>
      </w:pPr>
      <m:oMath>
        <m:r>
          <m:t>ρ</m:t>
        </m:r>
      </m:oMath>
      <w:r>
        <w:t xml:space="preserve">: Densidad del fluido (Mercurio</w:t>
      </w:r>
      <w:r>
        <w:t xml:space="preserve"> </w:t>
      </w:r>
      <m:oMath>
        <m:r>
          <m:rPr>
            <m:sty m:val="p"/>
          </m:rPr>
          <m:t>≈</m:t>
        </m:r>
        <m:r>
          <m:t>13.595</m:t>
        </m:r>
        <m:sSup>
          <m:e>
            <m:r>
              <m:rPr>
                <m:nor/>
                <m:sty m:val="p"/>
              </m:rPr>
              <m:t> kg/m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pStyle w:val="Compact"/>
        <w:numPr>
          <w:ilvl w:val="1"/>
          <w:numId w:val="1002"/>
        </w:numPr>
      </w:pPr>
      <m:oMath>
        <m:r>
          <m:t>g</m:t>
        </m:r>
      </m:oMath>
      <w:r>
        <w:t xml:space="preserve">: Aceleración de gravedad local (</w:t>
      </w:r>
      <m:oMath>
        <m:r>
          <m:rPr>
            <m:sty m:val="p"/>
          </m:rPr>
          <m:t>≈</m:t>
        </m:r>
        <m:r>
          <m:t>9.81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1"/>
          <w:numId w:val="1002"/>
        </w:numPr>
      </w:pPr>
      <m:oMath>
        <m:r>
          <m:t>h</m:t>
        </m:r>
      </m:oMath>
      <w:r>
        <w:t xml:space="preserve">: Altura de la columna equilibrada (A nivel del mar</w:t>
      </w:r>
      <w:r>
        <w:t xml:space="preserve"> </w:t>
      </w:r>
      <m:oMath>
        <m:r>
          <m:rPr>
            <m:sty m:val="p"/>
          </m:rPr>
          <m:t>≈</m:t>
        </m:r>
        <m:r>
          <m:t>0.760</m:t>
        </m:r>
        <m:r>
          <m:rPr>
            <m:nor/>
            <m:sty m:val="p"/>
          </m:rPr>
          <m:t> m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Constante Resultante:</w:t>
      </w:r>
      <w:r>
        <w:t xml:space="preserve"> </w:t>
      </w:r>
      <m:oMath>
        <m:r>
          <m:t>1</m:t>
        </m:r>
        <m:r>
          <m:rPr>
            <m:nor/>
            <m:sty m:val="p"/>
          </m:rPr>
          <m:t> atm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,</m:t>
        </m:r>
        <m:r>
          <m:t>325</m:t>
        </m:r>
        <m:r>
          <m:rPr>
            <m:nor/>
            <m:sty m:val="p"/>
          </m:rPr>
          <m:t> Pa</m:t>
        </m:r>
        <m:r>
          <m:rPr>
            <m:sty m:val="p"/>
          </m:rPr>
          <m:t>=</m:t>
        </m:r>
        <m:r>
          <m:t>760</m:t>
        </m:r>
        <m:r>
          <m:rPr>
            <m:nor/>
            <m:sty m:val="p"/>
          </m:rPr>
          <m:t> mmHg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ley-isotérmica-de-los-gases-1662"/>
    <w:p>
      <w:pPr>
        <w:pStyle w:val="Heading2"/>
      </w:pPr>
      <w:r>
        <w:t xml:space="preserve">2. Ley Isotérmica de los Gases (1662)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Robert Boyle y Edme Mariotte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Establece que a temperatura constante (</w:t>
      </w:r>
      <m:oMath>
        <m:r>
          <m:t>T</m:t>
        </m:r>
        <m:r>
          <m:rPr>
            <m:sty m:val="p"/>
          </m:rPr>
          <m:t>=</m:t>
        </m:r>
        <m:r>
          <m:t>c</m:t>
        </m:r>
        <m:r>
          <m:t>t</m:t>
        </m:r>
        <m:r>
          <m:t>e</m:t>
        </m:r>
      </m:oMath>
      <w:r>
        <w:t xml:space="preserve">), la presión de un gas cerrado es inversamente proporcional a su volumen. Fue la primera ley estadística y empírica del estado de la materia.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Variables y Unidades:</w:t>
      </w:r>
    </w:p>
    <w:p>
      <w:pPr>
        <w:pStyle w:val="Compact"/>
        <w:numPr>
          <w:ilvl w:val="1"/>
          <w:numId w:val="1004"/>
        </w:numPr>
      </w:pPr>
      <m:oMath>
        <m:r>
          <m:t>P</m:t>
        </m:r>
      </m:oMath>
      <w:r>
        <w:t xml:space="preserve">: Presión absoluta del gas (</w:t>
      </w:r>
      <m:oMath>
        <m:r>
          <m:rPr>
            <m:nor/>
            <m:sty m:val="p"/>
          </m:rPr>
          <m:t>Pa</m:t>
        </m:r>
      </m:oMath>
      <w:r>
        <w:t xml:space="preserve">).</w:t>
      </w:r>
    </w:p>
    <w:p>
      <w:pPr>
        <w:pStyle w:val="Compact"/>
        <w:numPr>
          <w:ilvl w:val="1"/>
          <w:numId w:val="1004"/>
        </w:numPr>
      </w:pPr>
      <m:oMath>
        <m:r>
          <m:t>V</m:t>
        </m:r>
      </m:oMath>
      <w:r>
        <w:t xml:space="preserve">: Volumen ocupado por el gas 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 Constante empírica dependiente de la temperatura y masa de gas.</w:t>
      </w:r>
    </w:p>
    <w:p>
      <w:r>
        <w:pict>
          <v:rect style="width:0;height:1.5pt" o:hralign="center" o:hrstd="t" o:hr="t"/>
        </w:pict>
      </w:r>
    </w:p>
    <w:bookmarkEnd w:id="10"/>
    <w:bookmarkStart w:id="11" w:name="X8a0625107927c0084bf7c165808e8210041aa6d"/>
    <w:p>
      <w:pPr>
        <w:pStyle w:val="Heading2"/>
      </w:pPr>
      <w:r>
        <w:t xml:space="preserve">3. Ley Isobárica y la Expansión Térmica (1802)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Jacques Charles y Joseph Louis Gay-Lussac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o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A presión constante (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t>t</m:t>
        </m:r>
        <m:r>
          <m:t>e</m:t>
        </m:r>
      </m:oMath>
      <w:r>
        <w:t xml:space="preserve">), los gases se expanden de forma directamente proporcional al aumento de temperatura. Esto postuló la existencia ineludible de un</w:t>
      </w:r>
      <w:r>
        <w:t xml:space="preserve"> </w:t>
      </w:r>
      <w:r>
        <w:rPr>
          <w:b/>
          <w:bCs/>
        </w:rPr>
        <w:t xml:space="preserve">Cero Absoluto</w:t>
      </w:r>
      <w:r>
        <w:t xml:space="preserve"> </w:t>
      </w:r>
      <w:r>
        <w:t xml:space="preserve">térmico (donde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Variables y Unidades:</w:t>
      </w:r>
    </w:p>
    <w:p>
      <w:pPr>
        <w:pStyle w:val="Compact"/>
        <w:numPr>
          <w:ilvl w:val="1"/>
          <w:numId w:val="1006"/>
        </w:numPr>
      </w:pPr>
      <m:oMath>
        <m:r>
          <m:t>V</m:t>
        </m:r>
      </m:oMath>
      <w:r>
        <w:t xml:space="preserve">: Volumen del gas 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pStyle w:val="Compact"/>
        <w:numPr>
          <w:ilvl w:val="1"/>
          <w:numId w:val="1006"/>
        </w:numPr>
      </w:pPr>
      <m:oMath>
        <m:r>
          <m:t>T</m:t>
        </m:r>
      </m:oMath>
      <w:r>
        <w:t xml:space="preserve">: Temperatura termodinámica absoluta (Kelvin,</w:t>
      </w:r>
      <w:r>
        <w:t xml:space="preserve"> </w:t>
      </w:r>
      <m:oMath>
        <m:r>
          <m:rPr>
            <m:nor/>
            <m:sty m:val="p"/>
          </m:rPr>
          <m:t>K</m:t>
        </m:r>
      </m:oMath>
      <w:r>
        <w:t xml:space="preserve">).</w:t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α</m:t>
        </m:r>
      </m:oMath>
      <w:r>
        <w:t xml:space="preserve">: Constantes de proporcionalidad térmica.</w:t>
      </w:r>
    </w:p>
    <w:p>
      <w:r>
        <w:pict>
          <v:rect style="width:0;height:1.5pt" o:hralign="center" o:hrstd="t" o:hr="t"/>
        </w:pict>
      </w:r>
    </w:p>
    <w:bookmarkEnd w:id="11"/>
    <w:bookmarkStart w:id="12" w:name="ley-de-los-volúmenes-equivalentes-1811"/>
    <w:p>
      <w:pPr>
        <w:pStyle w:val="Heading2"/>
      </w:pPr>
      <w:r>
        <w:t xml:space="preserve">4. Ley de los Volúmenes Equivalentes (1811)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Amadeo Avogadro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∝</m:t>
          </m:r>
          <m:r>
            <m:t>N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Volúmenes iguales de gases a igual presión y temperatura poseen el mismo número de moléculas, sentando la distinción entre átomo y molécula (ej. gases diatómicos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X611fb0dc4fecd9c70fbf34845f167fe49409fa0"/>
    <w:p>
      <w:pPr>
        <w:pStyle w:val="Heading2"/>
      </w:pPr>
      <w:r>
        <w:t xml:space="preserve">5. Ecuación de Estado de los Gases Ideales (1834)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Émile Clapeyron (unificando a Boyle, Charles y Avogadro)</w:t>
      </w:r>
      <w:r>
        <w:t xml:space="preserve"> </w:t>
      </w:r>
      <w:r>
        <w:rPr>
          <w:b/>
          <w:bCs/>
        </w:rPr>
        <w:t xml:space="preserve">Fórmula Macroscópica y Microscópica: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  <m:r>
            <m:t> </m:t>
          </m:r>
          <m:r>
            <m:rPr>
              <m:nor/>
              <m:sty m:val="p"/>
            </m:rPr>
            <m:t>y</m:t>
          </m:r>
          <m:r>
            <m:t> </m:t>
          </m:r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Consolida las tres leyes empíricas anteriores en una</w:t>
      </w:r>
      <w:r>
        <w:t xml:space="preserve"> </w:t>
      </w:r>
      <w:r>
        <w:rPr>
          <w:b/>
          <w:bCs/>
        </w:rPr>
        <w:t xml:space="preserve">Superficie de Fase Bidimensional</w:t>
      </w:r>
      <w:r>
        <w:t xml:space="preserve">. Mapea cualquier estado de equilibrio térmico de un fluido no interactuante (ideal).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Variables, Constantes y Unidades:</w:t>
      </w:r>
    </w:p>
    <w:p>
      <w:pPr>
        <w:pStyle w:val="Compact"/>
        <w:numPr>
          <w:ilvl w:val="1"/>
          <w:numId w:val="1009"/>
        </w:numPr>
      </w:pPr>
      <m:oMath>
        <m:r>
          <m:t>n</m:t>
        </m:r>
      </m:oMath>
      <w:r>
        <w:t xml:space="preserve">: Número de moles (</w:t>
      </w:r>
      <m:oMath>
        <m:r>
          <m:rPr>
            <m:nor/>
            <m:sty m:val="p"/>
          </m:rPr>
          <m:t>mol</m:t>
        </m:r>
      </m:oMath>
      <w:r>
        <w:t xml:space="preserve">).</w:t>
      </w:r>
    </w:p>
    <w:p>
      <w:pPr>
        <w:pStyle w:val="Compact"/>
        <w:numPr>
          <w:ilvl w:val="1"/>
          <w:numId w:val="1009"/>
        </w:numPr>
      </w:pPr>
      <m:oMath>
        <m:r>
          <m:t>N</m:t>
        </m:r>
      </m:oMath>
      <w:r>
        <w:t xml:space="preserve">: Número absoluto discreto de moléculas.</w:t>
      </w:r>
    </w:p>
    <w:p>
      <w:pPr>
        <w:pStyle w:val="Compact"/>
        <w:numPr>
          <w:ilvl w:val="1"/>
          <w:numId w:val="1009"/>
        </w:numPr>
      </w:pPr>
      <m:oMath>
        <m:r>
          <m:t>R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Constante Universal de los Gases</w:t>
      </w:r>
      <w:r>
        <w:t xml:space="preserve"> </w:t>
      </w:r>
      <m:oMath>
        <m:r>
          <m:rPr>
            <m:sty m:val="p"/>
          </m:rPr>
          <m:t>≈</m:t>
        </m:r>
        <m:r>
          <m:t>8.31446</m:t>
        </m:r>
        <m:r>
          <m:rPr>
            <m:nor/>
            <m:sty m:val="p"/>
          </m:rPr>
          <m:t> J / (mol</m:t>
        </m:r>
        <m:r>
          <m:rPr>
            <m:sty m:val="p"/>
          </m:rPr>
          <m:t>⋅</m:t>
        </m:r>
        <m:r>
          <m:rPr>
            <m:nor/>
            <m:sty m:val="p"/>
          </m:rPr>
          <m:t>K)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:</w:t>
      </w:r>
      <w:r>
        <w:t xml:space="preserve"> </w:t>
      </w:r>
      <w:r>
        <w:rPr>
          <w:b/>
          <w:bCs/>
        </w:rPr>
        <w:t xml:space="preserve">Constante de Boltzmann</w:t>
      </w:r>
      <w:r>
        <w:t xml:space="preserve"> </w:t>
      </w:r>
      <m:oMath>
        <m:r>
          <m:rPr>
            <m:sty m:val="p"/>
          </m:rPr>
          <m:t>≈</m:t>
        </m:r>
        <m:r>
          <m:t>1.380649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rPr>
            <m:nor/>
            <m:sty m:val="p"/>
          </m:rPr>
          <m:t> J / K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Relación fundamental: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, donde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Número de Avogadro</w:t>
      </w:r>
      <w:r>
        <w:t xml:space="preserve"> </w:t>
      </w:r>
      <w:r>
        <w:t xml:space="preserve">(</w:t>
      </w:r>
      <m:oMath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sSup>
          <m:e>
            <m:r>
              <m:rPr>
                <m:nor/>
                <m:sty m:val="p"/>
              </m:rPr>
              <m:t>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la-primera-ley-de-la-termodinámica-1850"/>
    <w:p>
      <w:pPr>
        <w:pStyle w:val="Heading2"/>
      </w:pPr>
      <w:r>
        <w:t xml:space="preserve">6. La Primera Ley de la Termodinámica (1850)</w:t>
      </w:r>
    </w:p>
    <w:p>
      <w:pPr>
        <w:pStyle w:val="FirstParagraph"/>
      </w:pPr>
      <w:r>
        <w:rPr>
          <w:b/>
          <w:bCs/>
        </w:rPr>
        <w:t xml:space="preserve">Autores:</w:t>
      </w:r>
      <w:r>
        <w:t xml:space="preserve"> </w:t>
      </w:r>
      <w:r>
        <w:t xml:space="preserve">Rudolf Clausius / William Thomson (Lord Kelvin) / James P. Joule</w:t>
      </w:r>
      <w:r>
        <w:t xml:space="preserve"> </w:t>
      </w:r>
      <w:r>
        <w:rPr>
          <w:b/>
          <w:bCs/>
        </w:rPr>
        <w:t xml:space="preserve">Fórmula Diferencial: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d</m:t>
              </m:r>
            </m:e>
          </m:acc>
          <m:r>
            <m:t>Q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d</m:t>
              </m:r>
            </m:e>
          </m:acc>
          <m:r>
            <m:t>W</m:t>
          </m:r>
          <m:r>
            <m:rPr>
              <m:sty m:val="p"/>
            </m:rPr>
            <m:t>+</m:t>
          </m:r>
          <m:r>
            <m:t>μ</m:t>
          </m:r>
          <m:r>
            <m:t>d</m:t>
          </m:r>
          <m:r>
            <m:t>N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Dictamina la conservación de la energía. Rompe con el paradigma del</w:t>
      </w:r>
      <w:r>
        <w:t xml:space="preserve"> </w:t>
      </w:r>
      <w:r>
        <w:t xml:space="preserve">“Calórico”</w:t>
      </w:r>
      <w:r>
        <w:t xml:space="preserve">. Establece a la Energía Interna (</w:t>
      </w:r>
      <m:oMath>
        <m:r>
          <m:t>U</m:t>
        </m:r>
      </m:oMath>
      <w:r>
        <w:t xml:space="preserve">) como función de estado exacta, mientras el calor (</w:t>
      </w:r>
      <m:oMath>
        <m:r>
          <m:t>Q</m:t>
        </m:r>
      </m:oMath>
      <w:r>
        <w:t xml:space="preserve">) y el trabajo (</w:t>
      </w:r>
      <m:oMath>
        <m:r>
          <m:t>W</m:t>
        </m:r>
      </m:oMath>
      <w:r>
        <w:t xml:space="preserve">) son variables de trayectoria o tránsito.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Variables y Unidades:</w:t>
      </w:r>
    </w:p>
    <w:p>
      <w:pPr>
        <w:pStyle w:val="Compact"/>
        <w:numPr>
          <w:ilvl w:val="1"/>
          <w:numId w:val="1011"/>
        </w:numPr>
      </w:pPr>
      <m:oMath>
        <m:r>
          <m:t>d</m:t>
        </m:r>
        <m:r>
          <m:t>U</m:t>
        </m:r>
      </m:oMath>
      <w:r>
        <w:t xml:space="preserve">: Diferencial de Energía Interna (</w:t>
      </w:r>
      <m:oMath>
        <m:r>
          <m:rPr>
            <m:nor/>
            <m:sty m:val="p"/>
          </m:rPr>
          <m:t>Joules, J</m:t>
        </m:r>
      </m:oMath>
      <w:r>
        <w:t xml:space="preserve">).</w:t>
      </w:r>
    </w:p>
    <w:p>
      <w:pPr>
        <w:pStyle w:val="Compact"/>
        <w:numPr>
          <w:ilvl w:val="1"/>
          <w:numId w:val="1011"/>
        </w:numPr>
      </w:pPr>
      <m:oMath>
        <m:acc>
          <m:accPr>
            <m:chr m:val="‾"/>
          </m:accPr>
          <m:e>
            <m:r>
              <m:t>d</m:t>
            </m:r>
          </m:e>
        </m:acc>
        <m:r>
          <m:t>Q</m:t>
        </m:r>
      </m:oMath>
      <w:r>
        <w:t xml:space="preserve">: Calor transferido al sistema (</w:t>
      </w:r>
      <m:oMath>
        <m:r>
          <m:rPr>
            <m:nor/>
            <m:sty m:val="p"/>
          </m:rPr>
          <m:t>J</m:t>
        </m:r>
      </m:oMath>
      <w:r>
        <w:t xml:space="preserve">).</w:t>
      </w:r>
    </w:p>
    <w:p>
      <w:pPr>
        <w:pStyle w:val="Compact"/>
        <w:numPr>
          <w:ilvl w:val="1"/>
          <w:numId w:val="1011"/>
        </w:numPr>
      </w:pPr>
      <m:oMath>
        <m:acc>
          <m:accPr>
            <m:chr m:val="‾"/>
          </m:accPr>
          <m:e>
            <m:r>
              <m:t>d</m:t>
            </m:r>
          </m:e>
        </m:acc>
        <m:r>
          <m:t>W</m:t>
        </m:r>
      </m:oMath>
      <w:r>
        <w:t xml:space="preserve">: Trabajo mecánico realizado por el gas (típicamente</w:t>
      </w:r>
      <w:r>
        <w:t xml:space="preserve"> </w:t>
      </w:r>
      <m:oMath>
        <m:r>
          <m:t>P</m:t>
        </m:r>
        <m:r>
          <m:t>d</m:t>
        </m:r>
        <m:r>
          <m:t>V</m:t>
        </m:r>
      </m:oMath>
      <w:r>
        <w:t xml:space="preserve">) (</w:t>
      </w:r>
      <m:oMath>
        <m:r>
          <m:rPr>
            <m:nor/>
            <m:sty m:val="p"/>
          </m:rPr>
          <m:t>J</m:t>
        </m:r>
      </m:oMath>
      <w:r>
        <w:t xml:space="preserve">).</w:t>
      </w:r>
    </w:p>
    <w:p>
      <w:pPr>
        <w:pStyle w:val="Compact"/>
        <w:numPr>
          <w:ilvl w:val="1"/>
          <w:numId w:val="1011"/>
        </w:numPr>
      </w:pPr>
      <m:oMath>
        <m:r>
          <m:t>μ</m:t>
        </m:r>
      </m:oMath>
      <w:r>
        <w:t xml:space="preserve">: Potencial químico asociado a inyectar moléculas (</w:t>
      </w:r>
      <m:oMath>
        <m:r>
          <m:rPr>
            <m:nor/>
            <m:sty m:val="p"/>
          </m:rPr>
          <m:t>J/partícula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ecuación-cinética-de-la-presión-1857"/>
    <w:p>
      <w:pPr>
        <w:pStyle w:val="Heading2"/>
      </w:pPr>
      <w:r>
        <w:t xml:space="preserve">7. Ecuación Cinética de la Presión (1857)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Rudolf Clausius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b>
            <m:e>
              <m:r>
                <m:t>n</m:t>
              </m:r>
            </m:e>
            <m:sub>
              <m:r>
                <m:t>v</m:t>
              </m:r>
            </m:sub>
          </m:sSub>
          <m:r>
            <m:t>m</m:t>
          </m:r>
          <m:r>
            <m:rPr>
              <m:sty m:val="p"/>
            </m:rPr>
            <m:t>⟨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El primer gran puente entre lo mecánico discreto y lo macroscópico. Derivada analizando el impacto (transferencia de momento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t>2</m:t>
        </m:r>
        <m:r>
          <m:t>m</m:t>
        </m:r>
        <m:r>
          <m:t>v</m:t>
        </m:r>
      </m:oMath>
      <w:r>
        <w:t xml:space="preserve">) de esferas duras contra una pared geométrica usando isotropía en 3D.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Variables y Unidades:</w:t>
      </w:r>
    </w:p>
    <w:p>
      <w:pPr>
        <w:pStyle w:val="Compact"/>
        <w:numPr>
          <w:ilvl w:val="1"/>
          <w:numId w:val="1013"/>
        </w:numPr>
      </w:pP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: Densidad molecular numérica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</w:t>
      </w:r>
    </w:p>
    <w:p>
      <w:pPr>
        <w:pStyle w:val="Compact"/>
        <w:numPr>
          <w:ilvl w:val="1"/>
          <w:numId w:val="1013"/>
        </w:numPr>
      </w:pPr>
      <m:oMath>
        <m:r>
          <m:t>m</m:t>
        </m:r>
      </m:oMath>
      <w:r>
        <w:t xml:space="preserve">: Masa de una sola partícula (</w:t>
      </w:r>
      <m:oMath>
        <m:r>
          <m:rPr>
            <m:nor/>
            <m:sty m:val="p"/>
          </m:rPr>
          <m:t>kg</m:t>
        </m:r>
      </m:oMath>
      <w:r>
        <w:t xml:space="preserve">).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⟨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: Velocidad cuadrática media de la población 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X87c3f3a54944e9e1a6352bbc48a87df08a0d7b8"/>
    <w:p>
      <w:pPr>
        <w:pStyle w:val="Heading2"/>
      </w:pPr>
      <w:r>
        <w:t xml:space="preserve">8. Teorema de Equipartición de la Energía (1859)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James Clerk Maxwell / Rudolf Clausius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r>
            <m:rPr>
              <m:sty m:val="p"/>
            </m:rPr>
            <m:t>⟨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Resultado de igualar el gas ideal fenomenológico (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t>k</m:t>
        </m:r>
        <m:r>
          <m:t>T</m:t>
        </m:r>
      </m:oMath>
      <w:r>
        <w:t xml:space="preserve">) con el mecánico de Clausius. Demuestra que</w:t>
      </w:r>
      <w:r>
        <w:t xml:space="preserve"> </w:t>
      </w:r>
      <w:r>
        <w:rPr>
          <w:b/>
          <w:bCs/>
        </w:rPr>
        <w:t xml:space="preserve">la temperatura es la manifestación de la energía cinética de agitación</w:t>
      </w:r>
      <w:r>
        <w:t xml:space="preserve">. Cada grado de libertad (3 de traslación espacial) porta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 </w:t>
      </w:r>
      <w:r>
        <w:t xml:space="preserve">julios térmicos.</w:t>
      </w:r>
    </w:p>
    <w:p>
      <w:r>
        <w:pict>
          <v:rect style="width:0;height:1.5pt" o:hralign="center" o:hrstd="t" o:hr="t"/>
        </w:pict>
      </w:r>
    </w:p>
    <w:bookmarkEnd w:id="16"/>
    <w:bookmarkStart w:id="17" w:name="X61cb5841b64ecd0a3cf588c62ee29b2e4437853"/>
    <w:p>
      <w:pPr>
        <w:pStyle w:val="Heading2"/>
      </w:pPr>
      <w:r>
        <w:t xml:space="preserve">9. Distribución de Rapideces Estocásticas (1860)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James Clerk Maxwell (luego Boltzmann)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T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Función de densidad de probabilidad gaussiana y continua para sistemas termalizados. Derivada exigiendo isotropía esférica e independencia de eventos ortogonales. De aquí nacen las velocidades características: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(moda),</w:t>
      </w:r>
      <w:r>
        <w:t xml:space="preserve"> </w:t>
      </w:r>
      <m:oMath>
        <m:r>
          <m:rPr>
            <m:sty m:val="p"/>
          </m:rPr>
          <m:t>⟨</m:t>
        </m:r>
        <m:r>
          <m:t>v</m:t>
        </m:r>
        <m:r>
          <m:rPr>
            <m:sty m:val="p"/>
          </m:rPr>
          <m:t>⟩</m:t>
        </m:r>
      </m:oMath>
      <w:r>
        <w:t xml:space="preserve"> </w:t>
      </w:r>
      <w:r>
        <w:t xml:space="preserve">(media), y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  <w:r>
        <w:t xml:space="preserve"> </w:t>
      </w:r>
      <w:r>
        <w:t xml:space="preserve">(cuadrática media).</w:t>
      </w:r>
    </w:p>
    <w:p>
      <w:r>
        <w:pict>
          <v:rect style="width:0;height:1.5pt" o:hralign="center" o:hrstd="t" o:hr="t"/>
        </w:pict>
      </w:r>
    </w:p>
    <w:bookmarkEnd w:id="17"/>
    <w:bookmarkStart w:id="18" w:name="X8bd32180963d3d2ffdbf84daf0a0e17dcc4b936"/>
    <w:p>
      <w:pPr>
        <w:pStyle w:val="Heading2"/>
      </w:pPr>
      <w:r>
        <w:t xml:space="preserve">10. Ecuación Cúbica de Estado de los Gases Reales (1873)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Johannes Diderik van der Waals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Corrección heurística fenomenológica del gas ideal a altas presiones. Permite modelar geométricamente la transición de fase hacia los líquidos y el Punto Crítico. Introduce oscilaciones teóricas e inestabilidades (compresibilidad isotérmica negativa,</w:t>
      </w:r>
      <w:r>
        <w:t xml:space="preserve"> </w:t>
      </w:r>
      <m:oMath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resueltas por Maxwell.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Variables: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n</m:t>
        </m:r>
      </m:oMath>
      <w:r>
        <w:t xml:space="preserve">: Volumen molar 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mol</m:t>
        </m:r>
      </m:oMath>
      <w:r>
        <w:t xml:space="preserve">).</w:t>
      </w:r>
    </w:p>
    <w:p>
      <w:pPr>
        <w:pStyle w:val="Compact"/>
        <w:numPr>
          <w:ilvl w:val="1"/>
          <w:numId w:val="1017"/>
        </w:numPr>
      </w:pPr>
      <m:oMath>
        <m:r>
          <m:t>a</m:t>
        </m:r>
      </m:oMath>
      <w:r>
        <w:t xml:space="preserve">: Parámetro de fuerza de cohesión/atracción de Van der Waals (</w:t>
      </w:r>
      <m:oMath>
        <m:r>
          <m:rPr>
            <m:nor/>
            <m:sty m:val="p"/>
          </m:rPr>
          <m:t>Pa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6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1"/>
          <w:numId w:val="1017"/>
        </w:numPr>
      </w:pPr>
      <m:oMath>
        <m:r>
          <m:t>b</m:t>
        </m:r>
      </m:oMath>
      <w:r>
        <w:t xml:space="preserve">: Covolumen o volumen atómico impenetrable excluido 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mol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19" w:name="X94a8232c9c567ef788ba8c71039b613e5fff2d0"/>
    <w:p>
      <w:pPr>
        <w:pStyle w:val="Heading2"/>
      </w:pPr>
      <w:r>
        <w:t xml:space="preserve">11. Ecuación de Advección-Difusión Estocástica (Fokker-Planck) (1905)</w:t>
      </w:r>
    </w:p>
    <w:p>
      <w:pPr>
        <w:pStyle w:val="FirstParagraph"/>
      </w:pPr>
      <w:r>
        <w:rPr>
          <w:b/>
          <w:bCs/>
        </w:rPr>
        <w:t xml:space="preserve">Autores:</w:t>
      </w:r>
      <w:r>
        <w:t xml:space="preserve"> </w:t>
      </w:r>
      <w:r>
        <w:t xml:space="preserve">Albert Einstein y Marian Smoluchowski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μ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D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Derivada de expansiones de Taylor de una caminata aleatoria discreta browniana. Prueba matemática de que a nivel atómico rige el azar. Sin arrastre (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), la varianza espacial escala paramétricamente lineal con el tiempo: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0204ffd3bd5fae058d39b1cb485621f648428ef"/>
    <w:p>
      <w:pPr>
        <w:pStyle w:val="Heading2"/>
      </w:pPr>
      <w:r>
        <w:t xml:space="preserve">12. Relación Fluctuación-Disipación (Medición del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) (1905)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Albert Einstein</w:t>
      </w:r>
      <w:r>
        <w:t xml:space="preserve"> </w:t>
      </w:r>
      <w:r>
        <w:rPr>
          <w:b/>
          <w:bCs/>
        </w:rPr>
        <w:t xml:space="preserve">Fórmula: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⟹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  <m:r>
                <m:t>D</m:t>
              </m:r>
            </m:den>
          </m:f>
        </m:oMath>
      </m:oMathPara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El golpe mortal al anti-atomismo empírico. Einstein igualó el coeficiente estocástico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al arrastre macroscópico continuo de la fuerza de Stokes (</w:t>
      </w:r>
      <m:oMath>
        <m:r>
          <m:t>F</m:t>
        </m:r>
        <m:r>
          <m:rPr>
            <m:sty m:val="p"/>
          </m:rPr>
          <m:t>=</m:t>
        </m:r>
        <m:r>
          <m:t>6</m:t>
        </m:r>
        <m:r>
          <m:t>π</m:t>
        </m:r>
        <m:r>
          <m:t>η</m:t>
        </m:r>
        <m:r>
          <m:t>r</m:t>
        </m:r>
        <m:r>
          <m:t>v</m:t>
        </m:r>
      </m:oMath>
      <w:r>
        <w:t xml:space="preserve">). Midiendo el zig-zag bajo microscopio (</w:t>
      </w:r>
      <m:oMath>
        <m:r>
          <m:t>D</m:t>
        </m:r>
      </m:oMath>
      <w:r>
        <w:t xml:space="preserve">) y la velocidad terminal (</w:t>
      </w:r>
      <m:oMath>
        <m:r>
          <m:t>v</m:t>
        </m:r>
      </m:oMath>
      <w:r>
        <w:t xml:space="preserve">), Jean Perrin determinó experimentalmente el Número de Avogadro (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), probando indiscutiblemente la realidad física del átomo.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Variables adicionales:</w:t>
      </w:r>
    </w:p>
    <w:p>
      <w:pPr>
        <w:pStyle w:val="Compact"/>
        <w:numPr>
          <w:ilvl w:val="1"/>
          <w:numId w:val="1020"/>
        </w:numPr>
      </w:pPr>
      <m:oMath>
        <m:r>
          <m:t>D</m:t>
        </m:r>
      </m:oMath>
      <w:r>
        <w:t xml:space="preserve">: Coeficiente de difusión macroscópico 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).</w:t>
      </w:r>
    </w:p>
    <w:p>
      <w:pPr>
        <w:pStyle w:val="Compact"/>
        <w:numPr>
          <w:ilvl w:val="1"/>
          <w:numId w:val="1020"/>
        </w:numPr>
      </w:pPr>
      <m:oMath>
        <m:r>
          <m:t>η</m:t>
        </m:r>
      </m:oMath>
      <w:r>
        <w:t xml:space="preserve">: Viscosidad dinámica del fluido (</w:t>
      </w:r>
      <m:oMath>
        <m:r>
          <m:rPr>
            <m:nor/>
            <m:sty m:val="p"/>
          </m:rPr>
          <m:t>Pa</m:t>
        </m:r>
        <m:r>
          <m:rPr>
            <m:sty m:val="p"/>
          </m:rPr>
          <m:t>⋅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rPr>
            <m:nor/>
            <m:sty m:val="p"/>
          </m:rPr>
          <m:t>kg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m</m:t>
        </m:r>
        <m:r>
          <m:rPr>
            <m:sty m:val="p"/>
          </m:rPr>
          <m:t>⋅</m:t>
        </m:r>
        <m:r>
          <m:rPr>
            <m:nor/>
            <m:sty m:val="p"/>
          </m:rPr>
          <m:t>s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1"/>
          <w:numId w:val="1020"/>
        </w:numPr>
      </w:pPr>
      <m:oMath>
        <m:r>
          <m:t>r</m:t>
        </m:r>
      </m:oMath>
      <w:r>
        <w:t xml:space="preserve">: Radio empírico estricto macroscópico de la partícula esférica (</w:t>
      </w:r>
      <m:oMath>
        <m:r>
          <m:rPr>
            <m:nor/>
            <m:sty m:val="p"/>
          </m:rPr>
          <m:t>m</m:t>
        </m:r>
      </m:oMath>
      <w:r>
        <w:t xml:space="preserve">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2026-06-14T17:04:24Z</dcterms:created>
  <dcterms:modified xsi:type="dcterms:W3CDTF">2026-06-14T17:04:24Z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