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641DE" w:rsidR="000641DE" w:rsidP="2F7D7F9C" w:rsidRDefault="000641DE" w14:paraId="15AB56A1" w14:textId="5F5351B8">
      <w:pPr>
        <w:shd w:val="clear" w:color="auto" w:fill="FFFFFF" w:themeFill="background1"/>
        <w:spacing w:line="315" w:lineRule="auto"/>
        <w:rPr>
          <w:b w:val="1"/>
          <w:bCs w:val="1"/>
          <w:color w:val="0B0C0C"/>
          <w:highlight w:val="white"/>
          <w:u w:val="single"/>
        </w:rPr>
      </w:pPr>
      <w:r w:rsidRPr="2F7D7F9C" w:rsidR="000641DE">
        <w:rPr>
          <w:b w:val="1"/>
          <w:bCs w:val="1"/>
          <w:color w:val="0B0C0C"/>
          <w:highlight w:val="white"/>
          <w:u w:val="single"/>
        </w:rPr>
        <w:t xml:space="preserve">Risk Register </w:t>
      </w:r>
      <w:r w:rsidRPr="2F7D7F9C" w:rsidR="20FC07C6">
        <w:rPr>
          <w:b w:val="1"/>
          <w:bCs w:val="1"/>
          <w:color w:val="0B0C0C"/>
          <w:highlight w:val="white"/>
          <w:u w:val="single"/>
        </w:rPr>
        <w:t>- Sem 1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2319"/>
        <w:gridCol w:w="2297"/>
        <w:gridCol w:w="2357"/>
        <w:gridCol w:w="2329"/>
        <w:gridCol w:w="2308"/>
      </w:tblGrid>
      <w:tr w:rsidRPr="000641DE" w:rsidR="000641DE" w:rsidTr="00F93A68" w14:paraId="358D4F9E" w14:textId="77777777">
        <w:trPr>
          <w:trHeight w:val="300"/>
        </w:trPr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69272DD6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Project Title:</w:t>
            </w:r>
          </w:p>
        </w:tc>
        <w:tc>
          <w:tcPr>
            <w:tcW w:w="727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F16524C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Robotics for the inspection of confined space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65FE223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Submission Date: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77318DB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22/11/24</w:t>
            </w:r>
          </w:p>
        </w:tc>
      </w:tr>
      <w:tr w:rsidRPr="000641DE" w:rsidR="000641DE" w:rsidTr="00F93A68" w14:paraId="307D5CF2" w14:textId="77777777">
        <w:trPr>
          <w:trHeight w:val="300"/>
        </w:trPr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93433DF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Group Members: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2B6B2D3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Madeleine Kane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25F72710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Alen Joseph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5A2658F" w14:textId="77777777">
            <w:pPr>
              <w:spacing w:line="240" w:lineRule="auto"/>
              <w:jc w:val="center"/>
              <w:textAlignment w:val="baseline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Muhammad Bin Suratman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21EE323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Muhammad Md</w:t>
            </w:r>
          </w:p>
          <w:p w:rsidRPr="000641DE" w:rsidR="000641DE" w:rsidP="00F93A68" w:rsidRDefault="000641DE" w14:paraId="45FC746E" w14:textId="77777777">
            <w:pPr>
              <w:spacing w:line="240" w:lineRule="auto"/>
              <w:jc w:val="center"/>
            </w:pPr>
            <w:r w:rsidRPr="000641DE">
              <w:rPr>
                <w:rFonts w:eastAsia="Times New Roman"/>
                <w:lang w:val="en-MY"/>
              </w:rPr>
              <w:t>Nazri</w:t>
            </w:r>
          </w:p>
        </w:tc>
        <w:tc>
          <w:tcPr>
            <w:tcW w:w="2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10B7B14" w14:textId="77777777">
            <w:pPr>
              <w:spacing w:line="240" w:lineRule="auto"/>
              <w:jc w:val="center"/>
            </w:pPr>
            <w:r w:rsidRPr="000641DE">
              <w:rPr>
                <w:rFonts w:eastAsia="Times New Roman"/>
                <w:lang w:val="en-MY"/>
              </w:rPr>
              <w:t>George Bowen</w:t>
            </w:r>
          </w:p>
        </w:tc>
      </w:tr>
      <w:tr w:rsidRPr="000641DE" w:rsidR="000641DE" w:rsidTr="00F93A68" w14:paraId="06C8A35B" w14:textId="77777777">
        <w:trPr>
          <w:trHeight w:val="300"/>
        </w:trPr>
        <w:tc>
          <w:tcPr>
            <w:tcW w:w="2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54638FF9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Supervisors:</w:t>
            </w:r>
          </w:p>
        </w:tc>
        <w:tc>
          <w:tcPr>
            <w:tcW w:w="422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A97238E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Simon Watson</w:t>
            </w:r>
          </w:p>
        </w:tc>
        <w:tc>
          <w:tcPr>
            <w:tcW w:w="652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633BC385" w14:textId="77777777">
            <w:pPr>
              <w:spacing w:line="240" w:lineRule="auto"/>
              <w:jc w:val="center"/>
              <w:rPr>
                <w:rFonts w:eastAsia="Times New Roman"/>
                <w:lang w:val="en-MY"/>
              </w:rPr>
            </w:pPr>
            <w:r w:rsidRPr="000641DE">
              <w:rPr>
                <w:rFonts w:eastAsia="Times New Roman"/>
                <w:lang w:val="en-MY"/>
              </w:rPr>
              <w:t>Paul Wright</w:t>
            </w:r>
          </w:p>
        </w:tc>
      </w:tr>
    </w:tbl>
    <w:p w:rsidRPr="000641DE" w:rsidR="000641DE" w:rsidP="000641DE" w:rsidRDefault="000641DE" w14:paraId="5A2F8BF6" w14:textId="77777777">
      <w:pPr>
        <w:spacing w:line="240" w:lineRule="auto"/>
        <w:textAlignment w:val="baseline"/>
        <w:rPr>
          <w:rFonts w:eastAsia="Times New Roman"/>
        </w:rPr>
      </w:pPr>
      <w:r w:rsidRPr="000641DE">
        <w:rPr>
          <w:rFonts w:eastAsia="Times New Roman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816"/>
        <w:gridCol w:w="2765"/>
        <w:gridCol w:w="2760"/>
        <w:gridCol w:w="2822"/>
      </w:tblGrid>
      <w:tr w:rsidRPr="000641DE" w:rsidR="000641DE" w:rsidTr="00F93A68" w14:paraId="18015D34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6D193528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Risk Type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7B1922B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Risk Description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E56730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Potential</w:t>
            </w:r>
            <w:r w:rsidRPr="000641DE">
              <w:rPr>
                <w:rFonts w:eastAsia="Times New Roman"/>
              </w:rPr>
              <w:t> </w:t>
            </w:r>
          </w:p>
          <w:p w:rsidRPr="000641DE" w:rsidR="000641DE" w:rsidP="00F93A68" w:rsidRDefault="000641DE" w14:paraId="25874FE0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(Low, Medium, High)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530FFBA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Severity</w:t>
            </w:r>
            <w:r w:rsidRPr="000641DE">
              <w:rPr>
                <w:rFonts w:eastAsia="Times New Roman"/>
              </w:rPr>
              <w:t> </w:t>
            </w:r>
          </w:p>
          <w:p w:rsidRPr="000641DE" w:rsidR="000641DE" w:rsidP="00F93A68" w:rsidRDefault="000641DE" w14:paraId="2736D14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(Low, Medium, High)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7D07317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b/>
                <w:bCs/>
                <w:lang w:val="en-MY"/>
              </w:rPr>
              <w:t>Mitigation Measures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3921C946" w14:textId="77777777">
        <w:trPr>
          <w:trHeight w:val="300"/>
        </w:trPr>
        <w:tc>
          <w:tcPr>
            <w:tcW w:w="29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7614592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Technical Risks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9B6B5E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Failure to redesign Inchworm and continuum actuation systems effectively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16E0E4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66278B9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622339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Perform detailed simulations using CAD and kinematic analysis tools (e.g., MATLAB, SolidWorks). Test prototypes iteratively in real-world mock-up environments. Seek regular feedback from stakeholders and supervisors.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12F69E53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641DE" w:rsidR="000641DE" w:rsidP="00F93A68" w:rsidRDefault="000641DE" w14:paraId="60335CB7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2D78D3F7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Challenges in adapting the continuum unit for turning in the gantry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F686B6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3ECD22A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F47723F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Perform environmental tests replicating the gantry’s 90-degree corners. Implement adaptive algorithms to optimize movement in constrained conditions.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5427603A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641DE" w:rsidR="000641DE" w:rsidP="00F93A68" w:rsidRDefault="000641DE" w14:paraId="1A249BEA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97E179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Software data loss or corruption during development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6D6BF6" w14:paraId="455C669B" w14:textId="0C932B16">
            <w:p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Low</w:t>
            </w:r>
            <w:r w:rsidRPr="000641DE" w:rsid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4D9253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975B82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Use version control systems like GitHub for regular backups, enabling code recovery in case of accidental loss or corruption. 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0F801C09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641DE" w:rsidR="000641DE" w:rsidP="00F93A68" w:rsidRDefault="000641DE" w14:paraId="05A36EA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69D8F7D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Failure to fully integrate the mechatronics system with sensors and control systems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43A9315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4CD7044A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6FCC665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 xml:space="preserve">Break integration into manageable phases. Conduct unit testing for each subsystem, followed by </w:t>
            </w:r>
            <w:r w:rsidRPr="000641DE">
              <w:rPr>
                <w:rFonts w:eastAsia="Times New Roman"/>
                <w:lang w:val="en-MY"/>
              </w:rPr>
              <w:lastRenderedPageBreak/>
              <w:t>hardware-in-the-loop (HIL) testing. 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09A27248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641DE" w:rsidR="000641DE" w:rsidP="00F93A68" w:rsidRDefault="000641DE" w14:paraId="40C050B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2CE59FA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Actuators/motors fail to provide the forces as expected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02B7ADB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F14D038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7C84B1B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Perform detailed torque and force testing during the design phase. Incorporate gearing systems or upgrade to higher-spec actuators to amplify force output.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0E56D6B7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806DBA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7A25183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Sensor inaccuracies in the gantry testing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7C1ED68F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461A316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75E5DCD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Implement sensor fusion algorithms to combine data from all sensors. Perform extensive calibration tests in mock-up gantry. 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0F0D5D9E" w14:textId="77777777">
        <w:trPr>
          <w:trHeight w:val="300"/>
        </w:trPr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477E872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771D3F9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Unintended damage to gantry surfaces during robot operation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81C9BE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Low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C96D5D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196BE40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Use non-invasive materials (e.g., rubber-coated contact points). Conduct impact tests and include protective measures like soft bumpers to minimize damage risks.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00DE9412" w14:textId="77777777">
        <w:trPr>
          <w:trHeight w:val="300"/>
        </w:trPr>
        <w:tc>
          <w:tcPr>
            <w:tcW w:w="29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ECD2B0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Commercial Risks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6FF7719B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Failure to meet Amentum and National Highways’ specific needs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6D6BF6" w14:paraId="02CE3E43" w14:textId="450BCE52">
            <w:p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  <w:r w:rsidRPr="000641DE" w:rsid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D373E4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Low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B5CC42C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Maintain regular engagement with stakeholders to align objectives and system functionality. Conduct validation tests in collaboration with Amentum to ensure expectations are met.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7C9E0478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641DE" w:rsidR="000641DE" w:rsidP="00F93A68" w:rsidRDefault="000641DE" w14:paraId="75E31FF9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254E7E7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Budget overruns leading to inability to complete the project or deliver key functionalities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4F561C34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3584DE98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455C2FA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Conduct detailed cost planning with contingency for unforeseen expenses. Regularly update the budget tracker and prioritize critical components over supplementary features.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7E75B9FE" w14:textId="77777777">
        <w:trPr>
          <w:trHeight w:val="300"/>
        </w:trPr>
        <w:tc>
          <w:tcPr>
            <w:tcW w:w="291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551E5CC3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Managerial Risks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08D997B5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Ineffective project management leading to delays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E9DBFB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24CFA0F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4C5F48B9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Use project management software (Gantt charts) and other methods (Kanban) to track progress. Assign clear responsibilities and deadlines for each task.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2F658A42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641DE" w:rsidR="000641DE" w:rsidP="00F93A68" w:rsidRDefault="000641DE" w14:paraId="056D4ED8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4D767AD3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Team communication issues leading to misaligned objectives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6D6BF6" w14:paraId="5552DFFF" w14:textId="3D21F5FF">
            <w:pPr>
              <w:spacing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67681054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E47466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Hold regular team meetings and establish clear communication channels like Microsoft Teams and Whatsapp channel.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531A40CB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641DE" w:rsidR="000641DE" w:rsidP="00F93A68" w:rsidRDefault="000641DE" w14:paraId="6575C477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71FEF5CD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Resource shortages (materials, testing facilities)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5D289AE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79CA88AB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69EA0DA4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Secure access to critical resources early in the project.  Establish backup options for materials.</w:t>
            </w:r>
          </w:p>
        </w:tc>
      </w:tr>
      <w:tr w:rsidRPr="000641DE" w:rsidR="000641DE" w:rsidTr="00F93A68" w14:paraId="7EB6EF0F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641DE" w:rsidR="000641DE" w:rsidP="00F93A68" w:rsidRDefault="000641DE" w14:paraId="31347B05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45604F66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Teammate experienced a serious injury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AD2DB1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Low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262ADAF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551E1921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Assign a buddy system to ensure workload coverage. Maintain documentation for team roles to facilitate redistribution of tasks during unforeseen absences.</w:t>
            </w:r>
            <w:r w:rsidRPr="000641DE">
              <w:rPr>
                <w:rFonts w:eastAsia="Times New Roman"/>
              </w:rPr>
              <w:t> </w:t>
            </w:r>
          </w:p>
        </w:tc>
      </w:tr>
      <w:tr w:rsidRPr="000641DE" w:rsidR="000641DE" w:rsidTr="00F93A68" w14:paraId="39E5DA4C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641DE" w:rsidR="000641DE" w:rsidP="00F93A68" w:rsidRDefault="000641DE" w14:paraId="4AFE1E1D" w14:textId="77777777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11D62E8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Procurement risk Includes order and manufacturing delays, and logistical disruptions. 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60C4C644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Medium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77F6FFE2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High</w:t>
            </w:r>
            <w:r w:rsidRPr="000641DE">
              <w:rPr>
                <w:rFonts w:eastAsia="Times New Roman"/>
              </w:rPr>
              <w:t> </w:t>
            </w:r>
          </w:p>
        </w:tc>
        <w:tc>
          <w:tcPr>
            <w:tcW w:w="2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641DE" w:rsidR="000641DE" w:rsidP="00F93A68" w:rsidRDefault="000641DE" w14:paraId="59C3717E" w14:textId="77777777">
            <w:pPr>
              <w:spacing w:line="240" w:lineRule="auto"/>
              <w:textAlignment w:val="baseline"/>
              <w:rPr>
                <w:rFonts w:eastAsia="Times New Roman"/>
              </w:rPr>
            </w:pPr>
            <w:r w:rsidRPr="000641DE">
              <w:rPr>
                <w:rFonts w:eastAsia="Times New Roman"/>
                <w:lang w:val="en-MY"/>
              </w:rPr>
              <w:t>Plan orders and manufacturing early, and ensure timely delivery and cost stability.</w:t>
            </w:r>
            <w:r w:rsidRPr="000641DE">
              <w:rPr>
                <w:rFonts w:eastAsia="Times New Roman"/>
              </w:rPr>
              <w:t> </w:t>
            </w:r>
          </w:p>
        </w:tc>
      </w:tr>
    </w:tbl>
    <w:p w:rsidRPr="000641DE" w:rsidR="003422F8" w:rsidRDefault="003422F8" w14:paraId="02EAAB6D" w14:textId="77777777"/>
    <w:sectPr w:rsidRPr="000641DE" w:rsidR="003422F8" w:rsidSect="000641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DE"/>
    <w:rsid w:val="00050D8A"/>
    <w:rsid w:val="000641DE"/>
    <w:rsid w:val="0023393C"/>
    <w:rsid w:val="002D0905"/>
    <w:rsid w:val="003422F8"/>
    <w:rsid w:val="00635500"/>
    <w:rsid w:val="006C13D6"/>
    <w:rsid w:val="006D6BF6"/>
    <w:rsid w:val="007D686B"/>
    <w:rsid w:val="009C04E9"/>
    <w:rsid w:val="009C5101"/>
    <w:rsid w:val="00A223D6"/>
    <w:rsid w:val="00C92B97"/>
    <w:rsid w:val="20FC07C6"/>
    <w:rsid w:val="2F7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0A2B"/>
  <w15:chartTrackingRefBased/>
  <w15:docId w15:val="{53ED23D3-601A-4E3B-A2DF-9B28553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41DE"/>
    <w:pPr>
      <w:spacing w:after="0" w:line="276" w:lineRule="auto"/>
    </w:pPr>
    <w:rPr>
      <w:rFonts w:ascii="Arial" w:hAnsi="Arial" w:eastAsia="Arial" w:cs="Arial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C4126736-C52D-4494-9F71-13C7C152B4F8}"/>
</file>

<file path=customXml/itemProps2.xml><?xml version="1.0" encoding="utf-8"?>
<ds:datastoreItem xmlns:ds="http://schemas.openxmlformats.org/officeDocument/2006/customXml" ds:itemID="{A3997A9F-5C23-4877-9A13-19DF262634D0}"/>
</file>

<file path=customXml/itemProps3.xml><?xml version="1.0" encoding="utf-8"?>
<ds:datastoreItem xmlns:ds="http://schemas.openxmlformats.org/officeDocument/2006/customXml" ds:itemID="{BF53710E-050E-4BE2-8418-3965DB806D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Md Nazri</dc:creator>
  <cp:keywords/>
  <dc:description/>
  <cp:lastModifiedBy>Madeleine Kane</cp:lastModifiedBy>
  <cp:revision>3</cp:revision>
  <dcterms:created xsi:type="dcterms:W3CDTF">2024-11-21T18:15:00Z</dcterms:created>
  <dcterms:modified xsi:type="dcterms:W3CDTF">2025-05-02T22:45:55Z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