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Sources Format Summary</w:t>
      </w:r>
    </w:p>
    <w:p>
      <w:pPr>
        <w:spacing w:after="240"/>
      </w:pPr>
      <w:r>
        <w:t>This document organizes data sources used for quota research by their source format. Each section contains a table listing all data sources that use a specific format type. Sources using multiple format types are grouped in the "Mixed Formats" section.</w:t>
      </w:r>
    </w:p>
    <w:p>
      <w:pPr>
        <w:pStyle w:val="Heading2"/>
      </w:pPr>
      <w:r>
        <w:t>PDF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Release 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used for</w:t>
            </w:r>
          </w:p>
        </w:tc>
      </w:tr>
      <w:tr>
        <w:tc>
          <w:tcPr>
            <w:tcW w:type="dxa" w:w="1728"/>
          </w:tcPr>
          <w:p>
            <w:r>
              <w:t>Argentina</w:t>
            </w:r>
          </w:p>
        </w:tc>
        <w:tc>
          <w:tcPr>
            <w:tcW w:type="dxa" w:w="1728"/>
          </w:tcPr>
          <w:p>
            <w:r>
              <w:t>El Instituto Nacional de Estadística y Censos (INDEC) - Encuesta Nacional sobre Acceso y Uso de Tecnologías de la Información y la Comunicación (ENTIC)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Oct-Dec</w:t>
            </w:r>
          </w:p>
        </w:tc>
        <w:tc>
          <w:tcPr>
            <w:tcW w:type="dxa" w:w="1728"/>
          </w:tcPr>
          <w:p>
            <w:r>
              <w:t>Age x gender and education (Secondary, Tertiary). Note: for age the age groups in the data source do not match our age bands. 18-29, 30-64, 65+. Note: Different sources have been looked at such as the census - GR to have confirmation on this.</w:t>
            </w:r>
          </w:p>
        </w:tc>
      </w:tr>
      <w:tr>
        <w:tc>
          <w:tcPr>
            <w:tcW w:type="dxa" w:w="1728"/>
          </w:tcPr>
          <w:p>
            <w:r>
              <w:t>Australia</w:t>
            </w:r>
          </w:p>
        </w:tc>
        <w:tc>
          <w:tcPr>
            <w:tcW w:type="dxa" w:w="1728"/>
          </w:tcPr>
          <w:p>
            <w:r>
              <w:t>Australian Communications and Media Authority (ACMA) - Communications and media in Australia: How we use the internet / Australian Bureau of Statistics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December</w:t>
            </w:r>
          </w:p>
        </w:tc>
        <w:tc>
          <w:tcPr>
            <w:tcW w:type="dxa" w:w="1728"/>
          </w:tcPr>
          <w:p>
            <w:r>
              <w:t>Age x gender</w:t>
            </w:r>
          </w:p>
        </w:tc>
      </w:tr>
      <w:tr>
        <w:tc>
          <w:tcPr>
            <w:tcW w:type="dxa" w:w="1728"/>
          </w:tcPr>
          <w:p>
            <w:r>
              <w:t>China</w:t>
            </w:r>
          </w:p>
        </w:tc>
        <w:tc>
          <w:tcPr>
            <w:tcW w:type="dxa" w:w="1728"/>
          </w:tcPr>
          <w:p>
            <w:r>
              <w:t>China Internet Network Information Center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Twice yearly (historically Jan and July)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Egypt</w:t>
            </w:r>
          </w:p>
        </w:tc>
        <w:tc>
          <w:tcPr>
            <w:tcW w:type="dxa" w:w="1728"/>
          </w:tcPr>
          <w:p>
            <w:r>
              <w:t>CAMPAS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Ghana</w:t>
            </w:r>
          </w:p>
        </w:tc>
        <w:tc>
          <w:tcPr>
            <w:tcW w:type="dxa" w:w="1728"/>
          </w:tcPr>
          <w:p>
            <w:r>
              <w:t>Pew Research Centre</w:t>
            </w:r>
          </w:p>
        </w:tc>
        <w:tc>
          <w:tcPr>
            <w:tcW w:type="dxa" w:w="1728"/>
          </w:tcPr>
          <w:p>
            <w:r>
              <w:t>Multi-country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Age x gender and education (Secondary, Tertiary). Note: age groups are broader</w:t>
            </w:r>
          </w:p>
        </w:tc>
      </w:tr>
      <w:tr>
        <w:tc>
          <w:tcPr>
            <w:tcW w:type="dxa" w:w="1728"/>
          </w:tcPr>
          <w:p>
            <w:r>
              <w:t>Ghana</w:t>
            </w:r>
          </w:p>
        </w:tc>
        <w:tc>
          <w:tcPr>
            <w:tcW w:type="dxa" w:w="1728"/>
          </w:tcPr>
          <w:p>
            <w:r>
              <w:t>Ghana Statistical Service -Census 2021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Every 10 years</w:t>
            </w:r>
          </w:p>
        </w:tc>
        <w:tc>
          <w:tcPr>
            <w:tcW w:type="dxa" w:w="1728"/>
          </w:tcPr>
          <w:p>
            <w:r>
              <w:t>Age x gender. Note: Age bands are a bit smaller e.g. 25-29, 30-34</w:t>
            </w:r>
          </w:p>
        </w:tc>
      </w:tr>
      <w:tr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Pew Research Centre</w:t>
            </w:r>
          </w:p>
        </w:tc>
        <w:tc>
          <w:tcPr>
            <w:tcW w:type="dxa" w:w="1728"/>
          </w:tcPr>
          <w:p>
            <w:r>
              <w:t>Multi-country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Age x gender. Note: Age bands are broader 18-29, 30-49, 50+</w:t>
            </w:r>
          </w:p>
        </w:tc>
      </w:tr>
      <w:tr>
        <w:tc>
          <w:tcPr>
            <w:tcW w:type="dxa" w:w="1728"/>
          </w:tcPr>
          <w:p>
            <w:r>
              <w:t>Indonesia</w:t>
            </w:r>
          </w:p>
        </w:tc>
        <w:tc>
          <w:tcPr>
            <w:tcW w:type="dxa" w:w="1728"/>
          </w:tcPr>
          <w:p>
            <w:r>
              <w:t>Asosiasi Penyelenggara Jasa Internet Indonesia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Q4</w:t>
            </w:r>
          </w:p>
        </w:tc>
        <w:tc>
          <w:tcPr>
            <w:tcW w:type="dxa" w:w="1728"/>
          </w:tcPr>
          <w:p>
            <w:r>
              <w:t>Note: Age bands are larger 13-18, 19-34, 35-54,55+</w:t>
            </w:r>
          </w:p>
        </w:tc>
      </w:tr>
      <w:tr>
        <w:tc>
          <w:tcPr>
            <w:tcW w:type="dxa" w:w="1728"/>
          </w:tcPr>
          <w:p>
            <w:r>
              <w:t>Japan</w:t>
            </w:r>
          </w:p>
        </w:tc>
        <w:tc>
          <w:tcPr>
            <w:tcW w:type="dxa" w:w="1728"/>
          </w:tcPr>
          <w:p>
            <w:r>
              <w:t>Ministry of Internal Affairs and Communications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Age x gender</w:t>
            </w:r>
          </w:p>
        </w:tc>
      </w:tr>
      <w:tr>
        <w:tc>
          <w:tcPr>
            <w:tcW w:type="dxa" w:w="1728"/>
          </w:tcPr>
          <w:p>
            <w:r>
              <w:t>Kenya</w:t>
            </w:r>
          </w:p>
        </w:tc>
        <w:tc>
          <w:tcPr>
            <w:tcW w:type="dxa" w:w="1728"/>
          </w:tcPr>
          <w:p>
            <w:r>
              <w:t>Pew Research Centre</w:t>
            </w:r>
          </w:p>
        </w:tc>
        <w:tc>
          <w:tcPr>
            <w:tcW w:type="dxa" w:w="1728"/>
          </w:tcPr>
          <w:p>
            <w:r>
              <w:t>Multi-country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Age x gender. Note: Age bands are broader 18-29, 30-49, 50+</w:t>
            </w:r>
          </w:p>
        </w:tc>
      </w:tr>
      <w:tr>
        <w:tc>
          <w:tcPr>
            <w:tcW w:type="dxa" w:w="1728"/>
          </w:tcPr>
          <w:p>
            <w:r>
              <w:t>Kenya</w:t>
            </w:r>
          </w:p>
        </w:tc>
        <w:tc>
          <w:tcPr>
            <w:tcW w:type="dxa" w:w="1728"/>
          </w:tcPr>
          <w:p>
            <w:r>
              <w:t>DHS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Internet x age Note: Age bands are a bit smaller e.g. 25-29, 30-34</w:t>
            </w:r>
          </w:p>
        </w:tc>
      </w:tr>
      <w:tr>
        <w:tc>
          <w:tcPr>
            <w:tcW w:type="dxa" w:w="1728"/>
          </w:tcPr>
          <w:p>
            <w:r>
              <w:t>Kenya</w:t>
            </w:r>
          </w:p>
        </w:tc>
        <w:tc>
          <w:tcPr>
            <w:tcW w:type="dxa" w:w="1728"/>
          </w:tcPr>
          <w:p>
            <w:r>
              <w:t>Communications Authority of Kenya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Internet x age Note: Age bands differ 15-17, 18-24, 25-34, 35-44, 45+)</w:t>
            </w:r>
          </w:p>
        </w:tc>
      </w:tr>
      <w:tr>
        <w:tc>
          <w:tcPr>
            <w:tcW w:type="dxa" w:w="1728"/>
          </w:tcPr>
          <w:p>
            <w:r>
              <w:t>Malaysia</w:t>
            </w:r>
          </w:p>
        </w:tc>
        <w:tc>
          <w:tcPr>
            <w:tcW w:type="dxa" w:w="1728"/>
          </w:tcPr>
          <w:p>
            <w:r>
              <w:t>Malaysian Communications and Multimedia Commission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Morocco</w:t>
            </w:r>
          </w:p>
        </w:tc>
        <w:tc>
          <w:tcPr>
            <w:tcW w:type="dxa" w:w="1728"/>
          </w:tcPr>
          <w:p>
            <w:r>
              <w:t>Agence Nationale de Réglementation des Télécommunications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Age x gender and education (Secondary, Tertiary). Note: age bands are larger 19 - 24, 25 - 39, 40 - 59.</w:t>
            </w:r>
          </w:p>
        </w:tc>
      </w:tr>
      <w:tr>
        <w:tc>
          <w:tcPr>
            <w:tcW w:type="dxa" w:w="1728"/>
          </w:tcPr>
          <w:p>
            <w:r>
              <w:t>New Zealand</w:t>
            </w:r>
          </w:p>
        </w:tc>
        <w:tc>
          <w:tcPr>
            <w:tcW w:type="dxa" w:w="1728"/>
          </w:tcPr>
          <w:p>
            <w:r>
              <w:t>New Zealand Work Research Institute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Gender x internet</w:t>
            </w:r>
          </w:p>
        </w:tc>
      </w:tr>
      <w:tr>
        <w:tc>
          <w:tcPr>
            <w:tcW w:type="dxa" w:w="1728"/>
          </w:tcPr>
          <w:p>
            <w:r>
              <w:t>Nigeria</w:t>
            </w:r>
          </w:p>
        </w:tc>
        <w:tc>
          <w:tcPr>
            <w:tcW w:type="dxa" w:w="1728"/>
          </w:tcPr>
          <w:p>
            <w:r>
              <w:t>Pew Research Centre</w:t>
            </w:r>
          </w:p>
        </w:tc>
        <w:tc>
          <w:tcPr>
            <w:tcW w:type="dxa" w:w="1728"/>
          </w:tcPr>
          <w:p>
            <w:r>
              <w:t>Multi-country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Age x gender. Note: Age bands are broader 18-29, 30-49, 50+</w:t>
            </w:r>
          </w:p>
        </w:tc>
      </w:tr>
      <w:tr>
        <w:tc>
          <w:tcPr>
            <w:tcW w:type="dxa" w:w="1728"/>
          </w:tcPr>
          <w:p>
            <w:r>
              <w:t>Nigeria</w:t>
            </w:r>
          </w:p>
        </w:tc>
        <w:tc>
          <w:tcPr>
            <w:tcW w:type="dxa" w:w="1728"/>
          </w:tcPr>
          <w:p>
            <w:r>
              <w:t>DHS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Internet x age. Education Note: Age bands are a bit smaller e.g. 25-29, 30-34</w:t>
            </w:r>
          </w:p>
        </w:tc>
      </w:tr>
      <w:tr>
        <w:tc>
          <w:tcPr>
            <w:tcW w:type="dxa" w:w="1728"/>
          </w:tcPr>
          <w:p>
            <w:r>
              <w:t>Philippines</w:t>
            </w:r>
          </w:p>
        </w:tc>
        <w:tc>
          <w:tcPr>
            <w:tcW w:type="dxa" w:w="1728"/>
          </w:tcPr>
          <w:p>
            <w:r>
              <w:t>Social Weather Stations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Tertiary). Note: changed to be paid for</w:t>
            </w:r>
          </w:p>
        </w:tc>
      </w:tr>
      <w:tr>
        <w:tc>
          <w:tcPr>
            <w:tcW w:type="dxa" w:w="1728"/>
          </w:tcPr>
          <w:p>
            <w:r>
              <w:t>South Africa</w:t>
            </w:r>
          </w:p>
        </w:tc>
        <w:tc>
          <w:tcPr>
            <w:tcW w:type="dxa" w:w="1728"/>
          </w:tcPr>
          <w:p>
            <w:r>
              <w:t>Pew Research Centre</w:t>
            </w:r>
          </w:p>
        </w:tc>
        <w:tc>
          <w:tcPr>
            <w:tcW w:type="dxa" w:w="1728"/>
          </w:tcPr>
          <w:p>
            <w:r>
              <w:t>Multi-country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Age x gender. Note: Age bands are broader 18-29, 30-49, 50+</w:t>
            </w:r>
          </w:p>
        </w:tc>
      </w:tr>
      <w:tr>
        <w:tc>
          <w:tcPr>
            <w:tcW w:type="dxa" w:w="1728"/>
          </w:tcPr>
          <w:p>
            <w:r>
              <w:t>South Africa</w:t>
            </w:r>
          </w:p>
        </w:tc>
        <w:tc>
          <w:tcPr>
            <w:tcW w:type="dxa" w:w="1728"/>
          </w:tcPr>
          <w:p>
            <w:r>
              <w:t>World Wide Worx, Internet Access in South Africa 2017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Varies, Q2-Q4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</w:tr>
      <w:tr>
        <w:tc>
          <w:tcPr>
            <w:tcW w:type="dxa" w:w="1728"/>
          </w:tcPr>
          <w:p>
            <w:r>
              <w:t>South Africa</w:t>
            </w:r>
          </w:p>
        </w:tc>
        <w:tc>
          <w:tcPr>
            <w:tcW w:type="dxa" w:w="1728"/>
          </w:tcPr>
          <w:p>
            <w:r>
              <w:t>DHS (Demographic and Health Survey)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Every 5-7 years</w:t>
            </w:r>
          </w:p>
        </w:tc>
        <w:tc>
          <w:tcPr>
            <w:tcW w:type="dxa" w:w="1728"/>
          </w:tcPr>
          <w:p>
            <w:r>
              <w:t>Age x gender Note: Age bands are a bit smaller e.g. 25-29, 30-34</w:t>
            </w:r>
          </w:p>
        </w:tc>
      </w:tr>
      <w:tr>
        <w:tc>
          <w:tcPr>
            <w:tcW w:type="dxa" w:w="1728"/>
          </w:tcPr>
          <w:p>
            <w:r>
              <w:t>South Africa</w:t>
            </w:r>
          </w:p>
        </w:tc>
        <w:tc>
          <w:tcPr>
            <w:tcW w:type="dxa" w:w="1728"/>
          </w:tcPr>
          <w:p>
            <w:r>
              <w:t>RIA (Research ICT Africa)</w:t>
            </w:r>
          </w:p>
        </w:tc>
        <w:tc>
          <w:tcPr>
            <w:tcW w:type="dxa" w:w="1728"/>
          </w:tcPr>
          <w:p>
            <w:r>
              <w:t>Multi-market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</w:tr>
      <w:tr>
        <w:tc>
          <w:tcPr>
            <w:tcW w:type="dxa" w:w="1728"/>
          </w:tcPr>
          <w:p>
            <w:r>
              <w:t>South Korea</w:t>
            </w:r>
          </w:p>
        </w:tc>
        <w:tc>
          <w:tcPr>
            <w:tcW w:type="dxa" w:w="1728"/>
          </w:tcPr>
          <w:p>
            <w:r>
              <w:t>NIA - National Information Society Agency - Survey on the Internet Usage of Korea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Age x gender and education (Secondary, Tertiary) Note: Differing age brackets (10s,20s,30s, etc.)</w:t>
            </w:r>
          </w:p>
        </w:tc>
      </w:tr>
      <w:tr>
        <w:tc>
          <w:tcPr>
            <w:tcW w:type="dxa" w:w="1728"/>
          </w:tcPr>
          <w:p>
            <w:r>
              <w:t>Taiwan</w:t>
            </w:r>
          </w:p>
        </w:tc>
        <w:tc>
          <w:tcPr>
            <w:tcW w:type="dxa" w:w="1728"/>
          </w:tcPr>
          <w:p>
            <w:r>
              <w:t>Ministry of Digital Affairs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Taiwan</w:t>
            </w:r>
          </w:p>
        </w:tc>
        <w:tc>
          <w:tcPr>
            <w:tcW w:type="dxa" w:w="1728"/>
          </w:tcPr>
          <w:p>
            <w:r>
              <w:t>Ministry of Education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</w:tr>
      <w:tr>
        <w:tc>
          <w:tcPr>
            <w:tcW w:type="dxa" w:w="1728"/>
          </w:tcPr>
          <w:p>
            <w:r>
              <w:t>UK</w:t>
            </w:r>
          </w:p>
        </w:tc>
        <w:tc>
          <w:tcPr>
            <w:tcW w:type="dxa" w:w="1728"/>
          </w:tcPr>
          <w:p>
            <w:r>
              <w:t>Ofcom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Q3-Q3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Vietnam</w:t>
            </w:r>
          </w:p>
        </w:tc>
        <w:tc>
          <w:tcPr>
            <w:tcW w:type="dxa" w:w="1728"/>
          </w:tcPr>
          <w:p>
            <w:r>
              <w:t>General Statistics Office of Viet Nam &amp; UNICEF - Multiple Indicator Cluster Surveys (MICS)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Every 3-5 years, Q3-Q4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Vietnam</w:t>
            </w:r>
          </w:p>
        </w:tc>
        <w:tc>
          <w:tcPr>
            <w:tcW w:type="dxa" w:w="1728"/>
          </w:tcPr>
          <w:p>
            <w:r>
              <w:t>Census 2019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Census every 10 years, Q3-Q4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Vietnam</w:t>
            </w:r>
          </w:p>
        </w:tc>
        <w:tc>
          <w:tcPr>
            <w:tcW w:type="dxa" w:w="1728"/>
          </w:tcPr>
          <w:p>
            <w:r>
              <w:t>Statistical Yearbook for Vietnam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Irregular</w:t>
            </w:r>
          </w:p>
        </w:tc>
        <w:tc>
          <w:tcPr>
            <w:tcW w:type="dxa" w:w="1728"/>
          </w:tcPr>
          <w:p>
            <w:r>
              <w:t>Age x gender and education (Secondary, Tertiary) Note: Age bands are a bit smaller e.g. 25-29, 30-34</w:t>
            </w:r>
          </w:p>
        </w:tc>
      </w:tr>
    </w:tbl>
    <w:p/>
    <w:p>
      <w:pPr>
        <w:pStyle w:val="Heading2"/>
      </w:pPr>
      <w:r>
        <w:t>Spreadsheet format (XLSX/CSV)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Release 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used for</w:t>
            </w:r>
          </w:p>
        </w:tc>
      </w:tr>
      <w:tr>
        <w:tc>
          <w:tcPr>
            <w:tcW w:type="dxa" w:w="1728"/>
          </w:tcPr>
          <w:p>
            <w:r>
              <w:t>Australia</w:t>
            </w:r>
          </w:p>
        </w:tc>
        <w:tc>
          <w:tcPr>
            <w:tcW w:type="dxa" w:w="1728"/>
          </w:tcPr>
          <w:p>
            <w:r>
              <w:t>Education and Work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May</w:t>
            </w:r>
          </w:p>
        </w:tc>
        <w:tc>
          <w:tcPr>
            <w:tcW w:type="dxa" w:w="1728"/>
          </w:tcPr>
          <w:p>
            <w:r>
              <w:t>Age and education (Secondary, Tertiary)</w:t>
            </w:r>
          </w:p>
        </w:tc>
      </w:tr>
      <w:tr>
        <w:tc>
          <w:tcPr>
            <w:tcW w:type="dxa" w:w="1728"/>
          </w:tcPr>
          <w:p>
            <w:r>
              <w:t>Greece</w:t>
            </w:r>
          </w:p>
        </w:tc>
        <w:tc>
          <w:tcPr>
            <w:tcW w:type="dxa" w:w="1728"/>
          </w:tcPr>
          <w:p>
            <w:r>
              <w:t>Elstat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Q4</w:t>
            </w:r>
          </w:p>
        </w:tc>
        <w:tc>
          <w:tcPr>
            <w:tcW w:type="dxa" w:w="1728"/>
          </w:tcPr>
          <w:p>
            <w:r>
              <w:t>Age x gender and education</w:t>
            </w:r>
          </w:p>
        </w:tc>
      </w:tr>
      <w:tr>
        <w:tc>
          <w:tcPr>
            <w:tcW w:type="dxa" w:w="1728"/>
          </w:tcPr>
          <w:p>
            <w:r>
              <w:t>New Zealand</w:t>
            </w:r>
          </w:p>
        </w:tc>
        <w:tc>
          <w:tcPr>
            <w:tcW w:type="dxa" w:w="1728"/>
          </w:tcPr>
          <w:p>
            <w:r>
              <w:t>Statistics New Zealand - Household Use of Information Technology and Communication Technology Survey, Educational Attainment- Stats New Zealand (Census 2023)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Every 6 years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</w:tr>
      <w:tr>
        <w:tc>
          <w:tcPr>
            <w:tcW w:type="dxa" w:w="1728"/>
          </w:tcPr>
          <w:p>
            <w:r>
              <w:t>New Zealand</w:t>
            </w:r>
          </w:p>
        </w:tc>
        <w:tc>
          <w:tcPr>
            <w:tcW w:type="dxa" w:w="1728"/>
          </w:tcPr>
          <w:p>
            <w:r>
              <w:t>Education Counts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Education</w:t>
            </w:r>
          </w:p>
        </w:tc>
      </w:tr>
      <w:tr>
        <w:tc>
          <w:tcPr>
            <w:tcW w:type="dxa" w:w="1728"/>
          </w:tcPr>
          <w:p>
            <w:r>
              <w:t>Saudi Arabia</w:t>
            </w:r>
          </w:p>
        </w:tc>
        <w:tc>
          <w:tcPr>
            <w:tcW w:type="dxa" w:w="1728"/>
          </w:tcPr>
          <w:p>
            <w:r>
              <w:t>ITU DataHub</w:t>
            </w:r>
          </w:p>
        </w:tc>
        <w:tc>
          <w:tcPr>
            <w:tcW w:type="dxa" w:w="1728"/>
          </w:tcPr>
          <w:p>
            <w:r>
              <w:t>Multi-market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Internet usage</w:t>
            </w:r>
          </w:p>
        </w:tc>
      </w:tr>
      <w:tr>
        <w:tc>
          <w:tcPr>
            <w:tcW w:type="dxa" w:w="1728"/>
          </w:tcPr>
          <w:p>
            <w:r>
              <w:t>Turkey</w:t>
            </w:r>
          </w:p>
        </w:tc>
        <w:tc>
          <w:tcPr>
            <w:tcW w:type="dxa" w:w="1728"/>
          </w:tcPr>
          <w:p>
            <w:r>
              <w:t>Turkish Statistical Institute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Q2-Q3</w:t>
            </w:r>
          </w:p>
        </w:tc>
        <w:tc>
          <w:tcPr>
            <w:tcW w:type="dxa" w:w="1728"/>
          </w:tcPr>
          <w:p>
            <w:r>
              <w:t>Age x gender</w:t>
            </w:r>
          </w:p>
        </w:tc>
      </w:tr>
      <w:tr>
        <w:tc>
          <w:tcPr>
            <w:tcW w:type="dxa" w:w="1728"/>
          </w:tcPr>
          <w:p>
            <w:r>
              <w:t>UK</w:t>
            </w:r>
          </w:p>
        </w:tc>
        <w:tc>
          <w:tcPr>
            <w:tcW w:type="dxa" w:w="1728"/>
          </w:tcPr>
          <w:p>
            <w:r>
              <w:t>ONS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Discontinued</w:t>
            </w:r>
          </w:p>
        </w:tc>
        <w:tc>
          <w:tcPr>
            <w:tcW w:type="dxa" w:w="1728"/>
          </w:tcPr>
          <w:p>
            <w:r>
              <w:t>Age x gender</w:t>
            </w:r>
          </w:p>
        </w:tc>
      </w:tr>
      <w:tr>
        <w:tc>
          <w:tcPr>
            <w:tcW w:type="dxa" w:w="1728"/>
          </w:tcPr>
          <w:p>
            <w:r>
              <w:t>USA</w:t>
            </w:r>
          </w:p>
        </w:tc>
        <w:tc>
          <w:tcPr>
            <w:tcW w:type="dxa" w:w="1728"/>
          </w:tcPr>
          <w:p>
            <w:r>
              <w:t>Pew Research Centre, Who uses the internet?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Irregular</w:t>
            </w:r>
          </w:p>
        </w:tc>
        <w:tc>
          <w:tcPr>
            <w:tcW w:type="dxa" w:w="1728"/>
          </w:tcPr>
          <w:p>
            <w:r>
              <w:t>Int Pen by Income</w:t>
            </w:r>
          </w:p>
        </w:tc>
      </w:tr>
    </w:tbl>
    <w:p/>
    <w:p>
      <w:pPr>
        <w:pStyle w:val="Heading2"/>
      </w:pPr>
      <w:r>
        <w:t>API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Release 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used for</w:t>
            </w:r>
          </w:p>
        </w:tc>
      </w:tr>
      <w:tr>
        <w:tc>
          <w:tcPr>
            <w:tcW w:type="dxa" w:w="1728"/>
          </w:tcPr>
          <w:p>
            <w:r>
              <w:t>Austria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Belgium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Bulgaria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Croatia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Czechia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Denmark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France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Germany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Ghana</w:t>
            </w:r>
          </w:p>
        </w:tc>
        <w:tc>
          <w:tcPr>
            <w:tcW w:type="dxa" w:w="1728"/>
          </w:tcPr>
          <w:p>
            <w:r>
              <w:t>Statsbank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Greece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 used for information.</w:t>
            </w:r>
          </w:p>
        </w:tc>
      </w:tr>
      <w:tr>
        <w:tc>
          <w:tcPr>
            <w:tcW w:type="dxa" w:w="1728"/>
          </w:tcPr>
          <w:p>
            <w:r>
              <w:t>Hungary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Ireland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Israel</w:t>
            </w:r>
          </w:p>
        </w:tc>
        <w:tc>
          <w:tcPr>
            <w:tcW w:type="dxa" w:w="1728"/>
          </w:tcPr>
          <w:p>
            <w:r>
              <w:t>Central Bureau of Statistics - Social Survey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Q4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Italy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Netherlands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Norway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Poland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Portugal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Romania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Serbia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Spain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Sweden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Switzerland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Turkey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UK</w:t>
            </w:r>
          </w:p>
        </w:tc>
        <w:tc>
          <w:tcPr>
            <w:tcW w:type="dxa" w:w="1728"/>
          </w:tcPr>
          <w:p>
            <w:r>
              <w:t>Eurostat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No longer available past data used for trends (Age x gender and education)</w:t>
            </w:r>
          </w:p>
        </w:tc>
      </w:tr>
    </w:tbl>
    <w:p/>
    <w:p>
      <w:pPr>
        <w:pStyle w:val="Heading2"/>
      </w:pPr>
      <w:r>
        <w:t>Microdata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Release 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used for</w:t>
            </w:r>
          </w:p>
        </w:tc>
      </w:tr>
      <w:tr>
        <w:tc>
          <w:tcPr>
            <w:tcW w:type="dxa" w:w="1728"/>
          </w:tcPr>
          <w:p>
            <w:r>
              <w:t>Switzerland</w:t>
            </w:r>
          </w:p>
        </w:tc>
        <w:tc>
          <w:tcPr>
            <w:tcW w:type="dxa" w:w="1728"/>
          </w:tcPr>
          <w:p>
            <w:r>
              <w:t>Swiss Federal Statistical Office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Bi-annual</w:t>
            </w:r>
          </w:p>
        </w:tc>
        <w:tc>
          <w:tcPr>
            <w:tcW w:type="dxa" w:w="1728"/>
          </w:tcPr>
          <w:p>
            <w:r>
              <w:t>Age x gender</w:t>
            </w:r>
          </w:p>
        </w:tc>
      </w:tr>
    </w:tbl>
    <w:p/>
    <w:p>
      <w:pPr>
        <w:pStyle w:val="Heading2"/>
      </w:pPr>
      <w:r>
        <w:t>Mixed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source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Release Frequency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used for</w:t>
            </w:r>
          </w:p>
        </w:tc>
      </w:tr>
      <w:tr>
        <w:tc>
          <w:tcPr>
            <w:tcW w:type="dxa" w:w="1728"/>
          </w:tcPr>
          <w:p>
            <w:r>
              <w:t>Australia</w:t>
            </w:r>
          </w:p>
        </w:tc>
        <w:tc>
          <w:tcPr>
            <w:tcW w:type="dxa" w:w="1728"/>
          </w:tcPr>
          <w:p>
            <w:r>
              <w:t>OECD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Brazil</w:t>
            </w:r>
          </w:p>
        </w:tc>
        <w:tc>
          <w:tcPr>
            <w:tcW w:type="dxa" w:w="1728"/>
          </w:tcPr>
          <w:p>
            <w:r>
              <w:t>Centro Regional de Estudos para o Desenvolvimento da Sociedade da Informação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Q4 (usually Nov-Dec)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Canada</w:t>
            </w:r>
          </w:p>
        </w:tc>
        <w:tc>
          <w:tcPr>
            <w:tcW w:type="dxa" w:w="1728"/>
          </w:tcPr>
          <w:p>
            <w:r>
              <w:t>Statistics Canada - Internet, Statistics Canada - Education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 for most ICT &amp; labour/education tables (some less frequent) usually Q3 or Q4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Chile</w:t>
            </w:r>
          </w:p>
        </w:tc>
        <w:tc>
          <w:tcPr>
            <w:tcW w:type="dxa" w:w="1728"/>
          </w:tcPr>
          <w:p>
            <w:r>
              <w:t>Ministerio de Desarrollo Social y Familia, CASEN Survey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Every 2-3 years Q4 (Nov-Dec)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Colombia</w:t>
            </w:r>
          </w:p>
        </w:tc>
        <w:tc>
          <w:tcPr>
            <w:tcW w:type="dxa" w:w="1728"/>
          </w:tcPr>
          <w:p>
            <w:r>
              <w:t>Departamento Administrativo Nacional de Estadística (DANE)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Q4</w:t>
            </w:r>
          </w:p>
        </w:tc>
        <w:tc>
          <w:tcPr>
            <w:tcW w:type="dxa" w:w="1728"/>
          </w:tcPr>
          <w:p>
            <w:r>
              <w:t>Age x gender and education (Secondary, Tertiary). Note: Age bands are larger 12-24, 25-54, 55+</w:t>
            </w:r>
          </w:p>
        </w:tc>
      </w:tr>
      <w:tr>
        <w:tc>
          <w:tcPr>
            <w:tcW w:type="dxa" w:w="1728"/>
          </w:tcPr>
          <w:p>
            <w:r>
              <w:t>Egypt</w:t>
            </w:r>
          </w:p>
        </w:tc>
        <w:tc>
          <w:tcPr>
            <w:tcW w:type="dxa" w:w="1728"/>
          </w:tcPr>
          <w:p>
            <w:r>
              <w:t>Ministry of Communications and Information Technology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Q1 - Q2 usually</w:t>
            </w:r>
          </w:p>
        </w:tc>
        <w:tc>
          <w:tcPr>
            <w:tcW w:type="dxa" w:w="1728"/>
          </w:tcPr>
          <w:p>
            <w:r>
              <w:t>Age x gender. Gender x education (Secondary, Tertiary). Note: Age bands are larger 15-24, 25-74, 75+</w:t>
            </w:r>
          </w:p>
        </w:tc>
      </w:tr>
      <w:tr>
        <w:tc>
          <w:tcPr>
            <w:tcW w:type="dxa" w:w="1728"/>
          </w:tcPr>
          <w:p>
            <w:r>
              <w:t>Hong Kong</w:t>
            </w:r>
          </w:p>
        </w:tc>
        <w:tc>
          <w:tcPr>
            <w:tcW w:type="dxa" w:w="1728"/>
          </w:tcPr>
          <w:p>
            <w:r>
              <w:t>Hong Kong Census and Statistics Department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June</w:t>
            </w:r>
          </w:p>
        </w:tc>
        <w:tc>
          <w:tcPr>
            <w:tcW w:type="dxa" w:w="1728"/>
          </w:tcPr>
          <w:p>
            <w:r>
              <w:t>Age x gender and education</w:t>
            </w:r>
          </w:p>
        </w:tc>
      </w:tr>
      <w:tr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OECD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India</w:t>
            </w:r>
          </w:p>
        </w:tc>
        <w:tc>
          <w:tcPr>
            <w:tcW w:type="dxa" w:w="1728"/>
          </w:tcPr>
          <w:p>
            <w:r>
              <w:t>Office of the Registrar General &amp; Census Commissioner, India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Every 10 years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Indonesia</w:t>
            </w:r>
          </w:p>
        </w:tc>
        <w:tc>
          <w:tcPr>
            <w:tcW w:type="dxa" w:w="1728"/>
          </w:tcPr>
          <w:p>
            <w:r>
              <w:t>Statistics Indonesia (SUSENA survey)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 Q4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Japan</w:t>
            </w:r>
          </w:p>
        </w:tc>
        <w:tc>
          <w:tcPr>
            <w:tcW w:type="dxa" w:w="1728"/>
          </w:tcPr>
          <w:p>
            <w:r>
              <w:t>Statistics of Japan - Census 2020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Every 5 years, Q3-Q4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Japan</w:t>
            </w:r>
          </w:p>
        </w:tc>
        <w:tc>
          <w:tcPr>
            <w:tcW w:type="dxa" w:w="1728"/>
          </w:tcPr>
          <w:p>
            <w:r>
              <w:t>Statistics of Japan - National Living Standards Survey Households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Q1</w:t>
            </w:r>
          </w:p>
        </w:tc>
        <w:tc>
          <w:tcPr>
            <w:tcW w:type="dxa" w:w="1728"/>
          </w:tcPr>
          <w:p>
            <w:r>
              <w:t>Education (Secondary, Tertiary). Note: Age bands are a bit smaller e.g. 25-29, 30-34</w:t>
            </w:r>
          </w:p>
        </w:tc>
      </w:tr>
      <w:tr>
        <w:tc>
          <w:tcPr>
            <w:tcW w:type="dxa" w:w="1728"/>
          </w:tcPr>
          <w:p>
            <w:r>
              <w:t>Kenya</w:t>
            </w:r>
          </w:p>
        </w:tc>
        <w:tc>
          <w:tcPr>
            <w:tcW w:type="dxa" w:w="1728"/>
          </w:tcPr>
          <w:p>
            <w:r>
              <w:t>Kenya National Bureau of Statistics - Census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Malaysia</w:t>
            </w:r>
          </w:p>
        </w:tc>
        <w:tc>
          <w:tcPr>
            <w:tcW w:type="dxa" w:w="1728"/>
          </w:tcPr>
          <w:p>
            <w:r>
              <w:t>Department of Statistics of Malaysia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Q2</w:t>
            </w:r>
          </w:p>
        </w:tc>
        <w:tc>
          <w:tcPr>
            <w:tcW w:type="dxa" w:w="1728"/>
          </w:tcPr>
          <w:p>
            <w:r>
              <w:t>Education (Secondary, Tertiary). Note: Age bands are a bit smaller e.g. 25-29, 30-34</w:t>
            </w:r>
          </w:p>
        </w:tc>
      </w:tr>
      <w:tr>
        <w:tc>
          <w:tcPr>
            <w:tcW w:type="dxa" w:w="1728"/>
          </w:tcPr>
          <w:p>
            <w:r>
              <w:t>Malaysia</w:t>
            </w:r>
          </w:p>
        </w:tc>
        <w:tc>
          <w:tcPr>
            <w:tcW w:type="dxa" w:w="1728"/>
          </w:tcPr>
          <w:p>
            <w:r>
              <w:t>UNESCO National Commission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Malaysia</w:t>
            </w:r>
          </w:p>
        </w:tc>
        <w:tc>
          <w:tcPr>
            <w:tcW w:type="dxa" w:w="1728"/>
          </w:tcPr>
          <w:p>
            <w:r>
              <w:t>Ministry of Higher Education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 irregular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Mexico</w:t>
            </w:r>
          </w:p>
        </w:tc>
        <w:tc>
          <w:tcPr>
            <w:tcW w:type="dxa" w:w="1728"/>
          </w:tcPr>
          <w:p>
            <w:r>
              <w:t>Instituto Nacional de Estadística y Geografía (INEGI)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Nigeria</w:t>
            </w:r>
          </w:p>
        </w:tc>
        <w:tc>
          <w:tcPr>
            <w:tcW w:type="dxa" w:w="1728"/>
          </w:tcPr>
          <w:p>
            <w:r>
              <w:t>MICS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Every 10 years</w:t>
            </w:r>
          </w:p>
        </w:tc>
        <w:tc>
          <w:tcPr>
            <w:tcW w:type="dxa" w:w="1728"/>
          </w:tcPr>
          <w:p>
            <w:r>
              <w:t>Age x gender. Note: Age bands are a bit smaller e.g. 25-29, 30-34 Education (Secondary, Tertiary)</w:t>
            </w:r>
          </w:p>
        </w:tc>
      </w:tr>
      <w:tr>
        <w:tc>
          <w:tcPr>
            <w:tcW w:type="dxa" w:w="1728"/>
          </w:tcPr>
          <w:p>
            <w:r>
              <w:t>Philippines</w:t>
            </w:r>
          </w:p>
        </w:tc>
        <w:tc>
          <w:tcPr>
            <w:tcW w:type="dxa" w:w="1728"/>
          </w:tcPr>
          <w:p>
            <w:r>
              <w:t>Google Consumer Barometer</w:t>
            </w:r>
          </w:p>
        </w:tc>
        <w:tc>
          <w:tcPr>
            <w:tcW w:type="dxa" w:w="1728"/>
          </w:tcPr>
          <w:p>
            <w:r>
              <w:t>Multi-market</w:t>
            </w:r>
          </w:p>
        </w:tc>
        <w:tc>
          <w:tcPr>
            <w:tcW w:type="dxa" w:w="1728"/>
          </w:tcPr>
          <w:p>
            <w:r>
              <w:t>Discontinued</w:t>
            </w:r>
          </w:p>
        </w:tc>
        <w:tc>
          <w:tcPr>
            <w:tcW w:type="dxa" w:w="1728"/>
          </w:tcPr>
          <w:p>
            <w:r>
              <w:t>Age x gender</w:t>
            </w:r>
          </w:p>
        </w:tc>
      </w:tr>
      <w:tr>
        <w:tc>
          <w:tcPr>
            <w:tcW w:type="dxa" w:w="1728"/>
          </w:tcPr>
          <w:p>
            <w:r>
              <w:t>Russia</w:t>
            </w:r>
          </w:p>
        </w:tc>
        <w:tc>
          <w:tcPr>
            <w:tcW w:type="dxa" w:w="1728"/>
          </w:tcPr>
          <w:p>
            <w:r>
              <w:t>Department of Education, Science and Innovation / Statistics of the Federal State Statistics Service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Mostly yearly, Q3-Q4</w:t>
            </w:r>
          </w:p>
        </w:tc>
        <w:tc>
          <w:tcPr>
            <w:tcW w:type="dxa" w:w="1728"/>
          </w:tcPr>
          <w:p>
            <w:r>
              <w:t>Age x gender. Note: Age bands are a bit smaller e.g. 25-29, 30-34. Education (Secondary, Tertiary) - on pause until 2029</w:t>
            </w:r>
          </w:p>
        </w:tc>
      </w:tr>
      <w:tr>
        <w:tc>
          <w:tcPr>
            <w:tcW w:type="dxa" w:w="1728"/>
          </w:tcPr>
          <w:p>
            <w:r>
              <w:t>Saudi Arabia</w:t>
            </w:r>
          </w:p>
        </w:tc>
        <w:tc>
          <w:tcPr>
            <w:tcW w:type="dxa" w:w="1728"/>
          </w:tcPr>
          <w:p>
            <w:r>
              <w:t>General Authority for Statistics (ICT Access and Usage by Households and Individuals Survey)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Age x Gender and nationality. Note: Age bands are a bit smaller e.g. 25-29, 30-34. Education (Secondary, Tertiary)</w:t>
            </w:r>
          </w:p>
        </w:tc>
      </w:tr>
      <w:tr>
        <w:tc>
          <w:tcPr>
            <w:tcW w:type="dxa" w:w="1728"/>
          </w:tcPr>
          <w:p>
            <w:r>
              <w:t>Saudi Arabia</w:t>
            </w:r>
          </w:p>
        </w:tc>
        <w:tc>
          <w:tcPr>
            <w:tcW w:type="dxa" w:w="1728"/>
          </w:tcPr>
          <w:p>
            <w:r>
              <w:t>Census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Every 10 years</w:t>
            </w:r>
          </w:p>
        </w:tc>
        <w:tc>
          <w:tcPr>
            <w:tcW w:type="dxa" w:w="1728"/>
          </w:tcPr>
          <w:p>
            <w:r>
              <w:t>Nationality</w:t>
            </w:r>
          </w:p>
        </w:tc>
      </w:tr>
      <w:tr>
        <w:tc>
          <w:tcPr>
            <w:tcW w:type="dxa" w:w="1728"/>
          </w:tcPr>
          <w:p>
            <w:r>
              <w:t>Singapore</w:t>
            </w:r>
          </w:p>
        </w:tc>
        <w:tc>
          <w:tcPr>
            <w:tcW w:type="dxa" w:w="1728"/>
          </w:tcPr>
          <w:p>
            <w:r>
              <w:t>Infocomm Usage in Households and Individuals Survey Report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May</w:t>
            </w:r>
          </w:p>
        </w:tc>
        <w:tc>
          <w:tcPr>
            <w:tcW w:type="dxa" w:w="1728"/>
          </w:tcPr>
          <w:p>
            <w:r>
              <w:t>Age x gender. Note: age bands differ 18 - 39, 40 - 59, 60+</w:t>
            </w:r>
          </w:p>
        </w:tc>
      </w:tr>
      <w:tr>
        <w:tc>
          <w:tcPr>
            <w:tcW w:type="dxa" w:w="1728"/>
          </w:tcPr>
          <w:p>
            <w:r>
              <w:t>Singapore</w:t>
            </w:r>
          </w:p>
        </w:tc>
        <w:tc>
          <w:tcPr>
            <w:tcW w:type="dxa" w:w="1728"/>
          </w:tcPr>
          <w:p>
            <w:r>
              <w:t>Department of Statistics Singapore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May</w:t>
            </w:r>
          </w:p>
        </w:tc>
        <w:tc>
          <w:tcPr>
            <w:tcW w:type="dxa" w:w="1728"/>
          </w:tcPr>
          <w:p>
            <w:r>
              <w:t>Age x education (Secondary, Tertiary)</w:t>
            </w:r>
          </w:p>
        </w:tc>
      </w:tr>
      <w:tr>
        <w:tc>
          <w:tcPr>
            <w:tcW w:type="dxa" w:w="1728"/>
          </w:tcPr>
          <w:p>
            <w:r>
              <w:t>South Africa</w:t>
            </w:r>
          </w:p>
        </w:tc>
        <w:tc>
          <w:tcPr>
            <w:tcW w:type="dxa" w:w="1728"/>
          </w:tcPr>
          <w:p>
            <w:r>
              <w:t>General Household survey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Varies, Yearly, Q3-Q4</w:t>
            </w:r>
          </w:p>
        </w:tc>
        <w:tc>
          <w:tcPr>
            <w:tcW w:type="dxa" w:w="1728"/>
          </w:tcPr>
          <w:p>
            <w:r>
              <w:t>Internet. Age x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South Korea</w:t>
            </w:r>
          </w:p>
        </w:tc>
        <w:tc>
          <w:tcPr>
            <w:tcW w:type="dxa" w:w="1728"/>
          </w:tcPr>
          <w:p>
            <w:r>
              <w:t>OECD</w:t>
            </w:r>
          </w:p>
        </w:tc>
        <w:tc>
          <w:tcPr>
            <w:tcW w:type="dxa" w:w="1728"/>
          </w:tcPr>
          <w:p>
            <w:r>
              <w:t>Regional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Thailand</w:t>
            </w:r>
          </w:p>
        </w:tc>
        <w:tc>
          <w:tcPr>
            <w:tcW w:type="dxa" w:w="1728"/>
          </w:tcPr>
          <w:p>
            <w:r>
              <w:t>National Statistics Office of Thailand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Age x gender and education (Secondary, Tertiary). Note: Age bands are a bit smaller e.g. 25-29, 30-34</w:t>
            </w:r>
          </w:p>
        </w:tc>
      </w:tr>
      <w:tr>
        <w:tc>
          <w:tcPr>
            <w:tcW w:type="dxa" w:w="1728"/>
          </w:tcPr>
          <w:p>
            <w:r>
              <w:t>UAE</w:t>
            </w:r>
          </w:p>
        </w:tc>
        <w:tc>
          <w:tcPr>
            <w:tcW w:type="dxa" w:w="1728"/>
          </w:tcPr>
          <w:p>
            <w:r>
              <w:t>Google Consumer Barometer</w:t>
            </w:r>
          </w:p>
        </w:tc>
        <w:tc>
          <w:tcPr>
            <w:tcW w:type="dxa" w:w="1728"/>
          </w:tcPr>
          <w:p>
            <w:r>
              <w:t>Multi-market</w:t>
            </w:r>
          </w:p>
        </w:tc>
        <w:tc>
          <w:tcPr>
            <w:tcW w:type="dxa" w:w="1728"/>
          </w:tcPr>
          <w:p>
            <w:r>
              <w:t>Discontinued</w:t>
            </w:r>
          </w:p>
        </w:tc>
        <w:tc>
          <w:tcPr>
            <w:tcW w:type="dxa" w:w="1728"/>
          </w:tcPr>
          <w:p>
            <w:r>
              <w:t>Age x gender</w:t>
            </w:r>
          </w:p>
        </w:tc>
      </w:tr>
      <w:tr>
        <w:tc>
          <w:tcPr>
            <w:tcW w:type="dxa" w:w="1728"/>
          </w:tcPr>
          <w:p>
            <w:r>
              <w:t>UAE</w:t>
            </w:r>
          </w:p>
        </w:tc>
        <w:tc>
          <w:tcPr>
            <w:tcW w:type="dxa" w:w="1728"/>
          </w:tcPr>
          <w:p>
            <w:r>
              <w:t>Statistics Centre − Abu Dhabi (SCAD)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UAE</w:t>
            </w:r>
          </w:p>
        </w:tc>
        <w:tc>
          <w:tcPr>
            <w:tcW w:type="dxa" w:w="1728"/>
          </w:tcPr>
          <w:p>
            <w:r>
              <w:t>Dubai Statistics Center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Ethnicity x gender. Gender and education (Secondary, Tertiary)</w:t>
            </w:r>
          </w:p>
        </w:tc>
      </w:tr>
      <w:tr>
        <w:tc>
          <w:tcPr>
            <w:tcW w:type="dxa" w:w="1728"/>
          </w:tcPr>
          <w:p>
            <w:r>
              <w:t>UK</w:t>
            </w:r>
          </w:p>
        </w:tc>
        <w:tc>
          <w:tcPr>
            <w:tcW w:type="dxa" w:w="1728"/>
          </w:tcPr>
          <w:p>
            <w:r>
              <w:t>OECD</w:t>
            </w:r>
          </w:p>
        </w:tc>
        <w:tc>
          <w:tcPr>
            <w:tcW w:type="dxa" w:w="1728"/>
          </w:tcPr>
          <w:p>
            <w:r>
              <w:t>Multi-market</w:t>
            </w:r>
          </w:p>
        </w:tc>
        <w:tc>
          <w:tcPr>
            <w:tcW w:type="dxa" w:w="1728"/>
          </w:tcPr>
          <w:p>
            <w:r>
              <w:t>Yearly</w:t>
            </w:r>
          </w:p>
        </w:tc>
        <w:tc>
          <w:tcPr>
            <w:tcW w:type="dxa" w:w="1728"/>
          </w:tcPr>
          <w:p>
            <w:r>
              <w:t>Education (Secondary, Tertiary)</w:t>
            </w:r>
          </w:p>
        </w:tc>
      </w:tr>
      <w:tr>
        <w:tc>
          <w:tcPr>
            <w:tcW w:type="dxa" w:w="1728"/>
          </w:tcPr>
          <w:p>
            <w:r>
              <w:t>USA</w:t>
            </w:r>
          </w:p>
        </w:tc>
        <w:tc>
          <w:tcPr>
            <w:tcW w:type="dxa" w:w="1728"/>
          </w:tcPr>
          <w:p>
            <w:r>
              <w:t>US Census Bureau - Gender, age ethnicity.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Income x Ethnicity. Gender x age x ethnicity</w:t>
            </w:r>
          </w:p>
        </w:tc>
      </w:tr>
      <w:tr>
        <w:tc>
          <w:tcPr>
            <w:tcW w:type="dxa" w:w="1728"/>
          </w:tcPr>
          <w:p>
            <w:r>
              <w:t>USA</w:t>
            </w:r>
          </w:p>
        </w:tc>
        <w:tc>
          <w:tcPr>
            <w:tcW w:type="dxa" w:w="1728"/>
          </w:tcPr>
          <w:p>
            <w:r>
              <w:t>Income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Yearly, Q3-Q4</w:t>
            </w:r>
          </w:p>
        </w:tc>
        <w:tc>
          <w:tcPr>
            <w:tcW w:type="dxa" w:w="1728"/>
          </w:tcPr>
          <w:p>
            <w:r>
              <w:t>Income x Ethnicity. Gender x age x ethnicity</w:t>
            </w:r>
          </w:p>
        </w:tc>
      </w:tr>
      <w:tr>
        <w:tc>
          <w:tcPr>
            <w:tcW w:type="dxa" w:w="1728"/>
          </w:tcPr>
          <w:p>
            <w:r>
              <w:t>USA</w:t>
            </w:r>
          </w:p>
        </w:tc>
        <w:tc>
          <w:tcPr>
            <w:tcW w:type="dxa" w:w="1728"/>
          </w:tcPr>
          <w:p>
            <w:r>
              <w:t>NTIA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Irregular</w:t>
            </w:r>
          </w:p>
        </w:tc>
        <w:tc>
          <w:tcPr>
            <w:tcW w:type="dxa" w:w="1728"/>
          </w:tcPr>
          <w:p>
            <w:r>
              <w:t>State X internet pen</w:t>
            </w:r>
          </w:p>
        </w:tc>
      </w:tr>
    </w:tbl>
    <w:p/>
    <w:p>
      <w:pPr>
        <w:pStyle w:val="Heading2"/>
      </w:pPr>
      <w:r>
        <w:t>Countries Requiring Translation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Data Sources Requiring Translation</w:t>
            </w:r>
          </w:p>
        </w:tc>
      </w:tr>
      <w:tr>
        <w:tc>
          <w:tcPr>
            <w:tcW w:type="dxa" w:w="4320"/>
          </w:tcPr>
          <w:p>
            <w:r>
              <w:t>Argentina</w:t>
            </w:r>
          </w:p>
        </w:tc>
        <w:tc>
          <w:tcPr>
            <w:tcW w:type="dxa" w:w="4320"/>
          </w:tcPr>
          <w:p>
            <w:r>
              <w:t>El Instituto Nacional de Estadística y Censos (INDEC) - Encuesta Nacional sobre Acceso y Uso de Tecnologías de la Información y la Comunicación (ENTIC)</w:t>
            </w:r>
          </w:p>
        </w:tc>
      </w:tr>
      <w:tr>
        <w:tc>
          <w:tcPr>
            <w:tcW w:type="dxa" w:w="4320"/>
          </w:tcPr>
          <w:p>
            <w:r>
              <w:t>Brazil</w:t>
            </w:r>
          </w:p>
        </w:tc>
        <w:tc>
          <w:tcPr>
            <w:tcW w:type="dxa" w:w="4320"/>
          </w:tcPr>
          <w:p>
            <w:r>
              <w:t>Centro Regional de Estudos para o Desenvolvimento da Sociedade da Informação</w:t>
            </w:r>
          </w:p>
        </w:tc>
      </w:tr>
      <w:tr>
        <w:tc>
          <w:tcPr>
            <w:tcW w:type="dxa" w:w="4320"/>
          </w:tcPr>
          <w:p>
            <w:r>
              <w:t>Chile</w:t>
            </w:r>
          </w:p>
        </w:tc>
        <w:tc>
          <w:tcPr>
            <w:tcW w:type="dxa" w:w="4320"/>
          </w:tcPr>
          <w:p>
            <w:r>
              <w:t>Ministerio de Desarrollo Social y Familia, CASEN Survey</w:t>
            </w:r>
          </w:p>
        </w:tc>
      </w:tr>
      <w:tr>
        <w:tc>
          <w:tcPr>
            <w:tcW w:type="dxa" w:w="4320"/>
          </w:tcPr>
          <w:p>
            <w:r>
              <w:t>China</w:t>
            </w:r>
          </w:p>
        </w:tc>
        <w:tc>
          <w:tcPr>
            <w:tcW w:type="dxa" w:w="4320"/>
          </w:tcPr>
          <w:p>
            <w:r>
              <w:t>China Internet Network Information Center</w:t>
            </w:r>
          </w:p>
        </w:tc>
      </w:tr>
      <w:tr>
        <w:tc>
          <w:tcPr>
            <w:tcW w:type="dxa" w:w="4320"/>
          </w:tcPr>
          <w:p>
            <w:r>
              <w:t>Colombia</w:t>
            </w:r>
          </w:p>
        </w:tc>
        <w:tc>
          <w:tcPr>
            <w:tcW w:type="dxa" w:w="4320"/>
          </w:tcPr>
          <w:p>
            <w:r>
              <w:t>Departamento Administrativo Nacional de Estadística (DANE)</w:t>
            </w:r>
          </w:p>
        </w:tc>
      </w:tr>
      <w:tr>
        <w:tc>
          <w:tcPr>
            <w:tcW w:type="dxa" w:w="4320"/>
          </w:tcPr>
          <w:p>
            <w:r>
              <w:t>Egypt</w:t>
            </w:r>
          </w:p>
        </w:tc>
        <w:tc>
          <w:tcPr>
            <w:tcW w:type="dxa" w:w="4320"/>
          </w:tcPr>
          <w:p>
            <w:r>
              <w:t>Ministry of Communications and Information Technology; CAMPAS</w:t>
            </w:r>
          </w:p>
        </w:tc>
      </w:tr>
      <w:tr>
        <w:tc>
          <w:tcPr>
            <w:tcW w:type="dxa" w:w="4320"/>
          </w:tcPr>
          <w:p>
            <w:r>
              <w:t>Indonesia</w:t>
            </w:r>
          </w:p>
        </w:tc>
        <w:tc>
          <w:tcPr>
            <w:tcW w:type="dxa" w:w="4320"/>
          </w:tcPr>
          <w:p>
            <w:r>
              <w:t>Asosiasi Penyelenggara Jasa Internet Indonesia</w:t>
            </w:r>
          </w:p>
        </w:tc>
      </w:tr>
      <w:tr>
        <w:tc>
          <w:tcPr>
            <w:tcW w:type="dxa" w:w="4320"/>
          </w:tcPr>
          <w:p>
            <w:r>
              <w:t>Japan</w:t>
            </w:r>
          </w:p>
        </w:tc>
        <w:tc>
          <w:tcPr>
            <w:tcW w:type="dxa" w:w="4320"/>
          </w:tcPr>
          <w:p>
            <w:r>
              <w:t>Ministry of Internal Affairs and Communications; Statistics of Japan - National Living Standards Survey Households</w:t>
            </w:r>
          </w:p>
        </w:tc>
      </w:tr>
      <w:tr>
        <w:tc>
          <w:tcPr>
            <w:tcW w:type="dxa" w:w="4320"/>
          </w:tcPr>
          <w:p>
            <w:r>
              <w:t>Mexico</w:t>
            </w:r>
          </w:p>
        </w:tc>
        <w:tc>
          <w:tcPr>
            <w:tcW w:type="dxa" w:w="4320"/>
          </w:tcPr>
          <w:p>
            <w:r>
              <w:t>Instituto Nacional de Estadística y Geografía (INEGI)</w:t>
            </w:r>
          </w:p>
        </w:tc>
      </w:tr>
      <w:tr>
        <w:tc>
          <w:tcPr>
            <w:tcW w:type="dxa" w:w="4320"/>
          </w:tcPr>
          <w:p>
            <w:r>
              <w:t>Morocco</w:t>
            </w:r>
          </w:p>
        </w:tc>
        <w:tc>
          <w:tcPr>
            <w:tcW w:type="dxa" w:w="4320"/>
          </w:tcPr>
          <w:p>
            <w:r>
              <w:t>Agence Nationale de Réglementation des Télécommunications</w:t>
            </w:r>
          </w:p>
        </w:tc>
      </w:tr>
      <w:tr>
        <w:tc>
          <w:tcPr>
            <w:tcW w:type="dxa" w:w="4320"/>
          </w:tcPr>
          <w:p>
            <w:r>
              <w:t>Saudi Arabia</w:t>
            </w:r>
          </w:p>
        </w:tc>
        <w:tc>
          <w:tcPr>
            <w:tcW w:type="dxa" w:w="4320"/>
          </w:tcPr>
          <w:p>
            <w:r>
              <w:t>General Authority for Statistics (ICT Access and Usage by Households and Individuals Survey)</w:t>
            </w:r>
          </w:p>
        </w:tc>
      </w:tr>
      <w:tr>
        <w:tc>
          <w:tcPr>
            <w:tcW w:type="dxa" w:w="4320"/>
          </w:tcPr>
          <w:p>
            <w:r>
              <w:t>South Korea</w:t>
            </w:r>
          </w:p>
        </w:tc>
        <w:tc>
          <w:tcPr>
            <w:tcW w:type="dxa" w:w="4320"/>
          </w:tcPr>
          <w:p>
            <w:r>
              <w:t>NIA - National Information Society Agency - Survey on the Internet Usage of Korea</w:t>
            </w:r>
          </w:p>
        </w:tc>
      </w:tr>
      <w:tr>
        <w:tc>
          <w:tcPr>
            <w:tcW w:type="dxa" w:w="4320"/>
          </w:tcPr>
          <w:p>
            <w:r>
              <w:t>Switzerland</w:t>
            </w:r>
          </w:p>
        </w:tc>
        <w:tc>
          <w:tcPr>
            <w:tcW w:type="dxa" w:w="4320"/>
          </w:tcPr>
          <w:p>
            <w:r>
              <w:t>Swiss Federal Statistical Office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