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MLA-018626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2022-01-20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Sim-Cre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21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f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---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G 0241/19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Procedure:  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Date of procedure: 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Experimenter: </w:t>
            </w:r>
          </w:p>
        </w:tc>
      </w:tr>
      <w:tr>
        <w:tc>
          <w:tcPr>
            <w:tcW w:type="dxa" w:w="3230"/>
          </w:tcPr>
          <w:p>
            <w:r>
              <w:t>pre surgery habituation</w:t>
            </w:r>
          </w:p>
        </w:tc>
        <w:tc>
          <w:tcPr>
            <w:tcW w:type="dxa" w:w="3230"/>
          </w:tcPr>
          <w:p>
            <w:r>
              <w:t>2022-11-18</w:t>
            </w:r>
          </w:p>
        </w:tc>
        <w:tc>
          <w:tcPr>
            <w:tcW w:type="dxa" w:w="3231"/>
          </w:tcPr>
          <w:p>
            <w:r>
              <w:t>Jan van Dick</w:t>
            </w:r>
          </w:p>
        </w:tc>
      </w:tr>
      <w:tr>
        <w:tc>
          <w:tcPr>
            <w:tcW w:type="dxa" w:w="3230"/>
          </w:tcPr>
          <w:p>
            <w:r>
              <w:t>cannula implant</w:t>
            </w:r>
          </w:p>
        </w:tc>
        <w:tc>
          <w:tcPr>
            <w:tcW w:type="dxa" w:w="3230"/>
          </w:tcPr>
          <w:p>
            <w:r>
              <w:t>2022-11-20</w:t>
            </w:r>
          </w:p>
        </w:tc>
        <w:tc>
          <w:tcPr>
            <w:tcW w:type="dxa" w:w="3231"/>
          </w:tcPr>
          <w:p>
            <w:r>
              <w:t>Jan van Dick</w:t>
            </w:r>
          </w:p>
        </w:tc>
      </w:tr>
      <w:tr>
        <w:tc>
          <w:tcPr>
            <w:tcW w:type="dxa" w:w="3230"/>
          </w:tcPr>
          <w:p>
            <w:r>
              <w:t>chronic window</w:t>
            </w:r>
          </w:p>
        </w:tc>
        <w:tc>
          <w:tcPr>
            <w:tcW w:type="dxa" w:w="3230"/>
          </w:tcPr>
          <w:p>
            <w:r>
              <w:t>2022-11-20</w:t>
            </w:r>
          </w:p>
        </w:tc>
        <w:tc>
          <w:tcPr>
            <w:tcW w:type="dxa" w:w="3231"/>
          </w:tcPr>
          <w:p>
            <w:r>
              <w:t>Jan van Dick</w:t>
            </w:r>
          </w:p>
        </w:tc>
      </w:tr>
      <w:tr>
        <w:tc>
          <w:tcPr>
            <w:tcW w:type="dxa" w:w="3230"/>
          </w:tcPr>
          <w:p>
            <w:r>
              <w:t>headpost implant</w:t>
            </w:r>
          </w:p>
        </w:tc>
        <w:tc>
          <w:tcPr>
            <w:tcW w:type="dxa" w:w="3230"/>
          </w:tcPr>
          <w:p>
            <w:r>
              <w:t>2022-11-20</w:t>
            </w:r>
          </w:p>
        </w:tc>
        <w:tc>
          <w:tcPr>
            <w:tcW w:type="dxa" w:w="3231"/>
          </w:tcPr>
          <w:p>
            <w:r>
              <w:t>Jan van Dick</w:t>
            </w:r>
          </w:p>
        </w:tc>
      </w:tr>
      <w:tr>
        <w:tc>
          <w:tcPr>
            <w:tcW w:type="dxa" w:w="3230"/>
          </w:tcPr>
          <w:p>
            <w:r>
              <w:t>virus injection</w:t>
            </w:r>
          </w:p>
        </w:tc>
        <w:tc>
          <w:tcPr>
            <w:tcW w:type="dxa" w:w="3230"/>
          </w:tcPr>
          <w:p>
            <w:r>
              <w:t>2022-11-20</w:t>
            </w:r>
          </w:p>
        </w:tc>
        <w:tc>
          <w:tcPr>
            <w:tcW w:type="dxa" w:w="3231"/>
          </w:tcPr>
          <w:p>
            <w:r>
              <w:t>Jan van Dick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Procedure:  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Date of procedure: 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Experimenter: </w:t>
            </w:r>
          </w:p>
        </w:tc>
      </w:tr>
      <w:tr>
        <w:tc>
          <w:tcPr>
            <w:tcW w:type="dxa" w:w="3230"/>
          </w:tcPr>
          <w:p>
            <w:r>
              <w:t>post surgery habituation</w:t>
            </w:r>
          </w:p>
        </w:tc>
        <w:tc>
          <w:tcPr>
            <w:tcW w:type="dxa" w:w="3230"/>
          </w:tcPr>
          <w:p>
            <w:r>
              <w:t>2022-11-24</w:t>
            </w:r>
          </w:p>
        </w:tc>
        <w:tc>
          <w:tcPr>
            <w:tcW w:type="dxa" w:w="3231"/>
          </w:tcPr>
          <w:p>
            <w:r>
              <w:t>Jan van Dick</w:t>
            </w:r>
          </w:p>
        </w:tc>
      </w:tr>
      <w:tr>
        <w:tc>
          <w:tcPr>
            <w:tcW w:type="dxa" w:w="3230"/>
          </w:tcPr>
          <w:p>
            <w:r>
              <w:t>head-fixation adaptation</w:t>
            </w:r>
          </w:p>
        </w:tc>
        <w:tc>
          <w:tcPr>
            <w:tcW w:type="dxa" w:w="3230"/>
          </w:tcPr>
          <w:p>
            <w:r>
              <w:t>2022-11-26</w:t>
            </w:r>
          </w:p>
        </w:tc>
        <w:tc>
          <w:tcPr>
            <w:tcW w:type="dxa" w:w="3231"/>
          </w:tcPr>
          <w:p>
            <w:r>
              <w:t>Jan van Dick</w:t>
            </w:r>
          </w:p>
        </w:tc>
      </w:tr>
      <w:tr>
        <w:tc>
          <w:tcPr>
            <w:tcW w:type="dxa" w:w="3230"/>
          </w:tcPr>
          <w:p>
            <w:r>
              <w:t>behavioral training</w:t>
            </w:r>
          </w:p>
        </w:tc>
        <w:tc>
          <w:tcPr>
            <w:tcW w:type="dxa" w:w="3230"/>
          </w:tcPr>
          <w:p>
            <w:r>
              <w:t>2022-11-30</w:t>
            </w:r>
          </w:p>
        </w:tc>
        <w:tc>
          <w:tcPr>
            <w:tcW w:type="dxa" w:w="3231"/>
          </w:tcPr>
          <w:p>
            <w:r>
              <w:t>Jan van Dick</w:t>
            </w:r>
          </w:p>
        </w:tc>
      </w:tr>
      <w:tr>
        <w:tc>
          <w:tcPr>
            <w:tcW w:type="dxa" w:w="3230"/>
          </w:tcPr>
          <w:p>
            <w:r>
              <w:t>optogenetics</w:t>
            </w:r>
          </w:p>
        </w:tc>
        <w:tc>
          <w:tcPr>
            <w:tcW w:type="dxa" w:w="3230"/>
          </w:tcPr>
          <w:p>
            <w:r>
              <w:t>2022-12-14</w:t>
            </w:r>
          </w:p>
        </w:tc>
        <w:tc>
          <w:tcPr>
            <w:tcW w:type="dxa" w:w="3231"/>
          </w:tcPr>
          <w:p>
            <w:r>
              <w:t>Jan van Dick</w:t>
            </w:r>
          </w:p>
        </w:tc>
      </w:tr>
      <w:tr>
        <w:tc>
          <w:tcPr>
            <w:tcW w:type="dxa" w:w="3230"/>
          </w:tcPr>
          <w:p>
            <w:r>
              <w:t>2-photon microscopy</w:t>
            </w:r>
          </w:p>
        </w:tc>
        <w:tc>
          <w:tcPr>
            <w:tcW w:type="dxa" w:w="3230"/>
          </w:tcPr>
          <w:p>
            <w:r>
              <w:t>2022-12-15</w:t>
            </w:r>
          </w:p>
        </w:tc>
        <w:tc>
          <w:tcPr>
            <w:tcW w:type="dxa" w:w="3231"/>
          </w:tcPr>
          <w:p>
            <w:r>
              <w:t>Jan van Dick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Anesthetic 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Date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Amount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Concentration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Toe pinch </w:t>
            </w:r>
          </w:p>
        </w:tc>
      </w:tr>
      <w:tr>
        <w:tc>
          <w:tcPr>
            <w:tcW w:type="dxa" w:w="1892"/>
          </w:tcPr>
          <w:p>
            <w:r>
              <w:t>Isoflurane</w:t>
            </w:r>
          </w:p>
        </w:tc>
        <w:tc>
          <w:tcPr>
            <w:tcW w:type="dxa" w:w="1893"/>
          </w:tcPr>
          <w:p>
            <w:r>
              <w:t>2022-11-18</w:t>
            </w:r>
          </w:p>
        </w:tc>
        <w:tc>
          <w:tcPr>
            <w:tcW w:type="dxa" w:w="1893"/>
          </w:tcPr>
          <w:p>
            <w:r>
              <w:t>1 ml</w:t>
            </w:r>
          </w:p>
        </w:tc>
        <w:tc>
          <w:tcPr>
            <w:tcW w:type="dxa" w:w="1893"/>
          </w:tcPr>
          <w:p>
            <w:r>
              <w:t>no concentration</w:t>
            </w:r>
          </w:p>
        </w:tc>
        <w:tc>
          <w:tcPr>
            <w:tcW w:type="dxa" w:w="1893"/>
          </w:tcPr>
          <w:p>
            <w:r>
              <w:t>True</w:t>
            </w:r>
          </w:p>
        </w:tc>
      </w:tr>
      <w:tr>
        <w:tc>
          <w:tcPr>
            <w:tcW w:type="dxa" w:w="1892"/>
          </w:tcPr>
          <w:p>
            <w:r>
              <w:t>Ketamine / Xylazine</w:t>
            </w:r>
          </w:p>
        </w:tc>
        <w:tc>
          <w:tcPr>
            <w:tcW w:type="dxa" w:w="1893"/>
          </w:tcPr>
          <w:p>
            <w:r>
              <w:t>2022-11-18</w:t>
            </w:r>
          </w:p>
        </w:tc>
        <w:tc>
          <w:tcPr>
            <w:tcW w:type="dxa" w:w="1893"/>
          </w:tcPr>
          <w:p>
            <w:r>
              <w:t>10x μl</w:t>
            </w:r>
          </w:p>
        </w:tc>
        <w:tc>
          <w:tcPr>
            <w:tcW w:type="dxa" w:w="1893"/>
          </w:tcPr>
          <w:p>
            <w:r>
              <w:t>12,5 mg pro ml // 1 mg pro ml</w:t>
            </w:r>
          </w:p>
        </w:tc>
        <w:tc>
          <w:tcPr>
            <w:tcW w:type="dxa" w:w="1893"/>
          </w:tcPr>
          <w:p>
            <w:r>
              <w:t>True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Date  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Appearance of animal 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Incision site control 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Treatments </w:t>
            </w:r>
          </w:p>
        </w:tc>
      </w:tr>
      <w:tr>
        <w:tc>
          <w:tcPr>
            <w:tcW w:type="dxa" w:w="2366"/>
          </w:tcPr>
          <w:p>
            <w:r>
              <w:t>2022-11-18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  <w:tr>
        <w:tc>
          <w:tcPr>
            <w:tcW w:type="dxa" w:w="2366"/>
          </w:tcPr>
          <w:p>
            <w:r>
              <w:t>2022-11-19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  <w:tr>
        <w:tc>
          <w:tcPr>
            <w:tcW w:type="dxa" w:w="2366"/>
          </w:tcPr>
          <w:p>
            <w:r>
              <w:t>2022-11-20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  <w:tr>
        <w:tc>
          <w:tcPr>
            <w:tcW w:type="dxa" w:w="2366"/>
          </w:tcPr>
          <w:p>
            <w:r>
              <w:t>2022-11-21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Analgesic  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Date 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Amount 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Concentration </w:t>
            </w:r>
          </w:p>
        </w:tc>
      </w:tr>
      <w:tr>
        <w:tc>
          <w:tcPr>
            <w:tcW w:type="dxa" w:w="2364"/>
          </w:tcPr>
          <w:p>
            <w:r>
              <w:t>Buprenorphine</w:t>
            </w:r>
          </w:p>
        </w:tc>
        <w:tc>
          <w:tcPr>
            <w:tcW w:type="dxa" w:w="2367"/>
          </w:tcPr>
          <w:p>
            <w:r>
              <w:t>2022-11-18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>0,08 mg pro kg</w:t>
            </w:r>
          </w:p>
        </w:tc>
      </w:tr>
      <w:tr>
        <w:tc>
          <w:tcPr>
            <w:tcW w:type="dxa" w:w="2364"/>
          </w:tcPr>
          <w:p>
            <w:r>
              <w:t>Lidocaine</w:t>
            </w:r>
          </w:p>
        </w:tc>
        <w:tc>
          <w:tcPr>
            <w:tcW w:type="dxa" w:w="2367"/>
          </w:tcPr>
          <w:p>
            <w:r>
              <w:t>2022-11-18</w:t>
            </w:r>
          </w:p>
        </w:tc>
        <w:tc>
          <w:tcPr>
            <w:tcW w:type="dxa" w:w="2366"/>
          </w:tcPr>
          <w:p>
            <w:r>
              <w:t>100 μl</w:t>
            </w:r>
          </w:p>
        </w:tc>
        <w:tc>
          <w:tcPr>
            <w:tcW w:type="dxa" w:w="2442"/>
          </w:tcPr>
          <w:p>
            <w:r>
              <w:t>1-2%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2022-11-18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2022-11-19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2022-11-20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2022-11-21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</w:t>
            </w:r>
          </w:p>
        </w:tc>
      </w:tr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2022-12-22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r>
        <w:drawing>
          <wp:inline xmlns:a="http://schemas.openxmlformats.org/drawingml/2006/main" xmlns:pic="http://schemas.openxmlformats.org/drawingml/2006/picture">
            <wp:extent cx="1581150" cy="1181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aul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18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Jan van Dick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Jan van Dick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---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674</TotalTime>
  <Application>LibreOffice/7.4.1.2$Linux_X86_64 LibreOffice_project/40$Build-2</Application>
  <AppVersion>15.0000</AppVersion>
  <Pages>3</Pages>
  <Words>124</Words>
  <Characters>1178</Characters>
  <CharactersWithSpaces>1259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2022-11-08T19:21:21Z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