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aps/>
          <w:color w:val="0EA5E9"/>
          <w:sz w:val="24"/>
          <w:szCs w:val="24"/>
        </w:rPr>
        <w:t xml:space="preserve">TECHNICAL TRAINING COURSE</w:t>
      </w:r>
    </w:p>
    <w:p>
      <w:pPr>
        <w:spacing w:after="240" w:before="0"/>
        <w:jc w:val="center"/>
      </w:pPr>
      <w:r>
        <w:rPr>
          <w:rFonts w:ascii="Arial" w:cs="Arial" w:eastAsia="Arial" w:hAnsi="Arial"/>
          <w:b/>
          <w:bCs/>
          <w:color w:val="1B3A6B"/>
          <w:sz w:val="52"/>
          <w:szCs w:val="52"/>
        </w:rPr>
        <w:t xml:space="preserve">Web Services for Java EE</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4320"/>
      </w:tblGrid>
      <w:tr>
        <w:tc>
          <w:tcPr>
            <w:tcBorders>
              <w:top w:val="none" w:color="FFFFFF" w:sz="0"/>
              <w:left w:val="none" w:color="FFFFFF" w:sz="0"/>
              <w:bottom w:val="none" w:color="FFFFFF" w:sz="0"/>
              <w:right w:val="none" w:color="FFFFFF" w:sz="0"/>
            </w:tcBorders>
            <w:shd w:fill="2563EB" w:val="clear"/>
            <w:tcMar>
              <w:top w:type="dxa" w:w="60"/>
              <w:left w:type="dxa" w:w="60"/>
              <w:bottom w:type="dxa" w:w="60"/>
              <w:right w:type="dxa" w:w="60"/>
            </w:tcMar>
          </w:tcPr>
          <w:p>
            <w:r>
              <w:t xml:space="preserve"/>
            </w:r>
          </w:p>
        </w:tc>
      </w:tr>
    </w:tbl>
    <w:p>
      <w:pPr>
        <w:spacing w:after="240" w:before="0"/>
        <w:jc w:val="center"/>
      </w:pPr>
      <w:r>
        <w:t xml:space="preserve"/>
      </w:r>
    </w:p>
    <w:p>
      <w:pPr>
        <w:spacing w:after="480" w:before="0"/>
        <w:jc w:val="center"/>
      </w:pPr>
      <w:r>
        <w:rPr>
          <w:rFonts w:ascii="Arial" w:cs="Arial" w:eastAsia="Arial" w:hAnsi="Arial"/>
          <w:color w:val="6B7280"/>
          <w:sz w:val="26"/>
          <w:szCs w:val="26"/>
        </w:rPr>
        <w:t xml:space="preserve">Comprehensive Course Materials</w:t>
      </w:r>
    </w:p>
    <w:p>
      <w:pPr>
        <w:spacing w:after="40" w:before="40"/>
        <w:jc w:val="center"/>
      </w:pPr>
      <w:r>
        <w:rPr>
          <w:rFonts w:ascii="Arial" w:cs="Arial" w:eastAsia="Arial" w:hAnsi="Arial"/>
          <w:b/>
          <w:bCs/>
          <w:color w:val="1B3A6B"/>
          <w:sz w:val="22"/>
          <w:szCs w:val="22"/>
        </w:rPr>
        <w:t xml:space="preserve">Topics Covered:  </w:t>
      </w:r>
      <w:r>
        <w:rPr>
          <w:rFonts w:ascii="Arial" w:cs="Arial" w:eastAsia="Arial" w:hAnsi="Arial"/>
          <w:color w:val="374151"/>
          <w:sz w:val="22"/>
          <w:szCs w:val="22"/>
        </w:rPr>
        <w:t xml:space="preserve">JAX-WS · JAXB · SAAJ · JAX-RS · JAXR</w:t>
      </w:r>
    </w:p>
    <w:p>
      <w:pPr>
        <w:spacing w:after="40" w:before="40"/>
        <w:jc w:val="center"/>
      </w:pPr>
      <w:r>
        <w:rPr>
          <w:rFonts w:ascii="Arial" w:cs="Arial" w:eastAsia="Arial" w:hAnsi="Arial"/>
          <w:b/>
          <w:bCs/>
          <w:color w:val="1B3A6B"/>
          <w:sz w:val="22"/>
          <w:szCs w:val="22"/>
        </w:rPr>
        <w:t xml:space="preserve">  </w:t>
      </w:r>
      <w:r>
        <w:rPr>
          <w:rFonts w:ascii="Arial" w:cs="Arial" w:eastAsia="Arial" w:hAnsi="Arial"/>
          <w:color w:val="374151"/>
          <w:sz w:val="22"/>
          <w:szCs w:val="22"/>
        </w:rPr>
        <w:t xml:space="preserve">Web Services Metadata · Provider/Dispatch APIs</w:t>
      </w:r>
    </w:p>
    <w:p>
      <w:pPr>
        <w:spacing w:after="40" w:before="40"/>
        <w:jc w:val="center"/>
      </w:pPr>
      <w:r>
        <w:rPr>
          <w:rFonts w:ascii="Arial" w:cs="Arial" w:eastAsia="Arial" w:hAnsi="Arial"/>
          <w:b/>
          <w:bCs/>
          <w:color w:val="1B3A6B"/>
          <w:sz w:val="22"/>
          <w:szCs w:val="22"/>
        </w:rPr>
        <w:t xml:space="preserve">Duration:  </w:t>
      </w:r>
      <w:r>
        <w:rPr>
          <w:rFonts w:ascii="Arial" w:cs="Arial" w:eastAsia="Arial" w:hAnsi="Arial"/>
          <w:color w:val="374151"/>
          <w:sz w:val="22"/>
          <w:szCs w:val="22"/>
        </w:rPr>
        <w:t xml:space="preserve">2 Days (16 hours)</w:t>
      </w:r>
    </w:p>
    <w:p>
      <w:pPr>
        <w:spacing w:after="40" w:before="40"/>
        <w:jc w:val="center"/>
      </w:pPr>
      <w:r>
        <w:rPr>
          <w:rFonts w:ascii="Arial" w:cs="Arial" w:eastAsia="Arial" w:hAnsi="Arial"/>
          <w:b/>
          <w:bCs/>
          <w:color w:val="1B3A6B"/>
          <w:sz w:val="22"/>
          <w:szCs w:val="22"/>
        </w:rPr>
        <w:t xml:space="preserve">Level:  </w:t>
      </w:r>
      <w:r>
        <w:rPr>
          <w:rFonts w:ascii="Arial" w:cs="Arial" w:eastAsia="Arial" w:hAnsi="Arial"/>
          <w:color w:val="374151"/>
          <w:sz w:val="22"/>
          <w:szCs w:val="22"/>
        </w:rPr>
        <w:t xml:space="preserve">Intermediate – Java EE Developer / Architect</w:t>
      </w:r>
    </w:p>
    <w:p>
      <w:pPr>
        <w:spacing w:after="40" w:before="40"/>
        <w:jc w:val="center"/>
      </w:pPr>
      <w:r>
        <w:rPr>
          <w:rFonts w:ascii="Arial" w:cs="Arial" w:eastAsia="Arial" w:hAnsi="Arial"/>
          <w:b/>
          <w:bCs/>
          <w:color w:val="1B3A6B"/>
          <w:sz w:val="22"/>
          <w:szCs w:val="22"/>
        </w:rPr>
        <w:t xml:space="preserve">Version:  </w:t>
      </w:r>
      <w:r>
        <w:rPr>
          <w:rFonts w:ascii="Arial" w:cs="Arial" w:eastAsia="Arial" w:hAnsi="Arial"/>
          <w:color w:val="374151"/>
          <w:sz w:val="22"/>
          <w:szCs w:val="22"/>
        </w:rPr>
        <w:t xml:space="preserve">1.0</w:t>
      </w:r>
    </w:p>
    <w:p>
      <w:r>
        <w:br w:type="page"/>
      </w:r>
    </w:p>
    <w:p>
      <w:pPr>
        <w:pStyle w:val="Heading1"/>
        <w:pBdr>
          <w:bottom w:val="single" w:color="2563EB" w:sz="6" w:space="4"/>
        </w:pBdr>
        <w:spacing w:after="200" w:before="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6" w:space="4"/>
        </w:pBdr>
        <w:spacing w:after="200" w:before="480"/>
      </w:pPr>
      <w:r>
        <w:rPr>
          <w:rFonts w:ascii="Arial" w:cs="Arial" w:eastAsia="Arial" w:hAnsi="Arial"/>
          <w:b/>
          <w:bCs/>
          <w:color w:val="1B3A6B"/>
          <w:sz w:val="36"/>
          <w:szCs w:val="36"/>
        </w:rPr>
        <w:t xml:space="preserve">1. Scenarios for Hosting Web Services</w:t>
      </w:r>
    </w:p>
    <w:p>
      <w:pPr>
        <w:pStyle w:val="Heading2"/>
        <w:spacing w:after="120" w:before="320"/>
      </w:pPr>
      <w:r>
        <w:rPr>
          <w:rFonts w:ascii="Arial" w:cs="Arial" w:eastAsia="Arial" w:hAnsi="Arial"/>
          <w:b/>
          <w:bCs/>
          <w:color w:val="2563EB"/>
          <w:sz w:val="28"/>
          <w:szCs w:val="28"/>
        </w:rPr>
        <w:t xml:space="preserve">1.1 Learning Objectives</w:t>
      </w:r>
    </w:p>
    <w:p>
      <w:pPr>
        <w:pStyle w:val="ListParagraph"/>
        <w:numPr>
          <w:ilvl w:val="0"/>
          <w:numId w:val="2"/>
        </w:numPr>
        <w:spacing w:after="40" w:before="40"/>
      </w:pPr>
      <w:r>
        <w:rPr>
          <w:rFonts w:ascii="Arial" w:cs="Arial" w:eastAsia="Arial" w:hAnsi="Arial"/>
          <w:b w:val="false"/>
          <w:bCs w:val="false"/>
          <w:color w:val="374151"/>
          <w:sz w:val="22"/>
          <w:szCs w:val="22"/>
        </w:rPr>
        <w:t xml:space="preserve">Identify common enterprise scenarios that require hosting web services</w:t>
      </w:r>
    </w:p>
    <w:p>
      <w:pPr>
        <w:pStyle w:val="ListParagraph"/>
        <w:numPr>
          <w:ilvl w:val="0"/>
          <w:numId w:val="2"/>
        </w:numPr>
        <w:spacing w:after="40" w:before="40"/>
      </w:pPr>
      <w:r>
        <w:rPr>
          <w:rFonts w:ascii="Arial" w:cs="Arial" w:eastAsia="Arial" w:hAnsi="Arial"/>
          <w:b w:val="false"/>
          <w:bCs w:val="false"/>
          <w:color w:val="374151"/>
          <w:sz w:val="22"/>
          <w:szCs w:val="22"/>
        </w:rPr>
        <w:t xml:space="preserve">Understand deployment topologies: standalone, servlet container, Java EE container</w:t>
      </w:r>
    </w:p>
    <w:p>
      <w:pPr>
        <w:pStyle w:val="ListParagraph"/>
        <w:numPr>
          <w:ilvl w:val="0"/>
          <w:numId w:val="2"/>
        </w:numPr>
        <w:spacing w:after="40" w:before="40"/>
      </w:pPr>
      <w:r>
        <w:rPr>
          <w:rFonts w:ascii="Arial" w:cs="Arial" w:eastAsia="Arial" w:hAnsi="Arial"/>
          <w:b w:val="false"/>
          <w:bCs w:val="false"/>
          <w:color w:val="374151"/>
          <w:sz w:val="22"/>
          <w:szCs w:val="22"/>
        </w:rPr>
        <w:t xml:space="preserve">Appreciate the role of Java EE in providing managed web service infrastructure</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1.2 Why Host Web Services in Java EE?</w:t>
      </w:r>
    </w:p>
    <w:p>
      <w:pPr>
        <w:spacing w:after="80" w:before="60"/>
        <w:jc w:val="both"/>
      </w:pPr>
      <w:r>
        <w:rPr>
          <w:rFonts w:ascii="Arial" w:cs="Arial" w:eastAsia="Arial" w:hAnsi="Arial"/>
          <w:b w:val="false"/>
          <w:bCs w:val="false"/>
          <w:color w:val="374151"/>
          <w:sz w:val="22"/>
          <w:szCs w:val="22"/>
        </w:rPr>
        <w:t xml:space="preserve">Java EE (now Jakarta EE) provides a managed runtime that offers services that web service hosts need out of the box: thread pooling, transaction management, security, lifecycle management, and dependency injection. Hosting web services in a Java EE container means the service developer focuses on business logic rather than infrastructure.</w:t>
      </w:r>
    </w:p>
    <w:p>
      <w:pPr>
        <w:spacing w:after="8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
        <w:gridCol w:w="8520"/>
      </w:tblGrid>
      <w:tr>
        <w:tc>
          <w:tcPr>
            <w:tcW w:type="dxa" w:w="240"/>
            <w:tcBorders>
              <w:top w:val="none" w:color="FFFFFF" w:sz="0"/>
              <w:left w:val="none" w:color="FFFFFF" w:sz="0"/>
              <w:bottom w:val="none" w:color="FFFFFF" w:sz="0"/>
              <w:right w:val="none" w:color="FFFFFF" w:sz="0"/>
            </w:tcBorders>
            <w:shd w:fill="0D9488" w:val="clear"/>
          </w:tcPr>
          <w:p>
            <w:r>
              <w:t xml:space="preserve"/>
            </w:r>
          </w:p>
        </w:tc>
        <w:tc>
          <w:tcPr>
            <w:tcW w:type="dxa" w:w="852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after="40" w:before="60"/>
            </w:pPr>
            <w:r>
              <w:rPr>
                <w:rFonts w:ascii="Arial" w:cs="Arial" w:eastAsia="Arial" w:hAnsi="Arial"/>
                <w:b/>
                <w:bCs/>
                <w:color w:val="0D9488"/>
                <w:sz w:val="22"/>
                <w:szCs w:val="22"/>
              </w:rPr>
              <w:t xml:space="preserve">Key Insight</w:t>
            </w:r>
          </w:p>
          <w:p>
            <w:pPr>
              <w:spacing w:after="20" w:before="20"/>
            </w:pPr>
            <w:r>
              <w:rPr>
                <w:rFonts w:ascii="Arial" w:cs="Arial" w:eastAsia="Arial" w:hAnsi="Arial"/>
                <w:color w:val="374151"/>
                <w:sz w:val="20"/>
                <w:szCs w:val="20"/>
              </w:rPr>
              <w:t xml:space="preserve">A web service endpoint is just a managed component — a POJO annotated with @WebService or</w:t>
            </w:r>
          </w:p>
          <w:p>
            <w:pPr>
              <w:spacing w:after="20" w:before="20"/>
            </w:pPr>
            <w:r>
              <w:rPr>
                <w:rFonts w:ascii="Arial" w:cs="Arial" w:eastAsia="Arial" w:hAnsi="Arial"/>
                <w:color w:val="374151"/>
                <w:sz w:val="20"/>
                <w:szCs w:val="20"/>
              </w:rPr>
              <w:t xml:space="preserve">a Servlet wired to a JAX-WS implementation. The container handles deployment, thread management,</w:t>
            </w:r>
          </w:p>
          <w:p>
            <w:pPr>
              <w:spacing w:after="20" w:before="20"/>
            </w:pPr>
            <w:r>
              <w:rPr>
                <w:rFonts w:ascii="Arial" w:cs="Arial" w:eastAsia="Arial" w:hAnsi="Arial"/>
                <w:color w:val="374151"/>
                <w:sz w:val="20"/>
                <w:szCs w:val="20"/>
              </w:rPr>
              <w:t xml:space="preserve">and integration with container services like JTA, JPA, and EJB.</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1.3 Common Hosting Scenarios</w:t>
      </w:r>
    </w:p>
    <w:p>
      <w:pPr>
        <w:pStyle w:val="Heading3"/>
        <w:spacing w:after="80" w:before="240"/>
      </w:pPr>
      <w:r>
        <w:rPr>
          <w:rFonts w:ascii="Arial" w:cs="Arial" w:eastAsia="Arial" w:hAnsi="Arial"/>
          <w:b/>
          <w:bCs/>
          <w:color w:val="0D9488"/>
          <w:sz w:val="24"/>
          <w:szCs w:val="24"/>
        </w:rPr>
        <w:t xml:space="preserve">Scenario 1 — Business-to-Business (B2B) Integration</w:t>
      </w:r>
    </w:p>
    <w:p>
      <w:pPr>
        <w:spacing w:after="80" w:before="60"/>
        <w:jc w:val="both"/>
      </w:pPr>
      <w:r>
        <w:rPr>
          <w:rFonts w:ascii="Arial" w:cs="Arial" w:eastAsia="Arial" w:hAnsi="Arial"/>
          <w:b w:val="false"/>
          <w:bCs w:val="false"/>
          <w:color w:val="374151"/>
          <w:sz w:val="22"/>
          <w:szCs w:val="22"/>
        </w:rPr>
        <w:t xml:space="preserve">Partners need to exchange structured data (orders, invoices, shipping notifications) across organisational boundaries. Java EE containers provide the robustness and scalability required for high-volume, mission-critical B2B traffic.</w:t>
      </w:r>
    </w:p>
    <w:p>
      <w:pPr>
        <w:pStyle w:val="ListParagraph"/>
        <w:numPr>
          <w:ilvl w:val="0"/>
          <w:numId w:val="2"/>
        </w:numPr>
        <w:spacing w:after="40" w:before="40"/>
      </w:pPr>
      <w:r>
        <w:rPr>
          <w:rFonts w:ascii="Arial" w:cs="Arial" w:eastAsia="Arial" w:hAnsi="Arial"/>
          <w:b w:val="false"/>
          <w:bCs w:val="false"/>
          <w:color w:val="374151"/>
          <w:sz w:val="22"/>
          <w:szCs w:val="22"/>
        </w:rPr>
        <w:t xml:space="preserve">Typical stack: EJB endpoint + WS-Security + JMS for async processing</w:t>
      </w:r>
    </w:p>
    <w:p>
      <w:pPr>
        <w:pStyle w:val="ListParagraph"/>
        <w:numPr>
          <w:ilvl w:val="0"/>
          <w:numId w:val="2"/>
        </w:numPr>
        <w:spacing w:after="40" w:before="40"/>
      </w:pPr>
      <w:r>
        <w:rPr>
          <w:rFonts w:ascii="Arial" w:cs="Arial" w:eastAsia="Arial" w:hAnsi="Arial"/>
          <w:b w:val="false"/>
          <w:bCs w:val="false"/>
          <w:color w:val="374151"/>
          <w:sz w:val="22"/>
          <w:szCs w:val="22"/>
        </w:rPr>
        <w:t xml:space="preserve">Example: EDI replacement — purchase orders delivered as SOAP messages over HTTPS</w:t>
      </w:r>
    </w:p>
    <w:p>
      <w:pPr>
        <w:spacing w:after="80" w:before="0"/>
      </w:pPr>
      <w:r>
        <w:t xml:space="preserve"/>
      </w:r>
    </w:p>
    <w:p>
      <w:pPr>
        <w:pStyle w:val="Heading3"/>
        <w:spacing w:after="80" w:before="240"/>
      </w:pPr>
      <w:r>
        <w:rPr>
          <w:rFonts w:ascii="Arial" w:cs="Arial" w:eastAsia="Arial" w:hAnsi="Arial"/>
          <w:b/>
          <w:bCs/>
          <w:color w:val="0D9488"/>
          <w:sz w:val="24"/>
          <w:szCs w:val="24"/>
        </w:rPr>
        <w:t xml:space="preserve">Scenario 2 — Internal Service Decomposition (SOA)</w:t>
      </w:r>
    </w:p>
    <w:p>
      <w:pPr>
        <w:spacing w:after="80" w:before="60"/>
        <w:jc w:val="both"/>
      </w:pPr>
      <w:r>
        <w:rPr>
          <w:rFonts w:ascii="Arial" w:cs="Arial" w:eastAsia="Arial" w:hAnsi="Arial"/>
          <w:b w:val="false"/>
          <w:bCs w:val="false"/>
          <w:color w:val="374151"/>
          <w:sz w:val="22"/>
          <w:szCs w:val="22"/>
        </w:rPr>
        <w:t xml:space="preserve">Large monolithic applications are decomposed into services consumed by multiple front-ends (web, mobile, portal). Java EE makes each service a deployable WAR or EJB JAR with well-defined contracts.</w:t>
      </w:r>
    </w:p>
    <w:p>
      <w:pPr>
        <w:pStyle w:val="ListParagraph"/>
        <w:numPr>
          <w:ilvl w:val="0"/>
          <w:numId w:val="2"/>
        </w:numPr>
        <w:spacing w:after="40" w:before="40"/>
      </w:pPr>
      <w:r>
        <w:rPr>
          <w:rFonts w:ascii="Arial" w:cs="Arial" w:eastAsia="Arial" w:hAnsi="Arial"/>
          <w:b w:val="false"/>
          <w:bCs w:val="false"/>
          <w:color w:val="374151"/>
          <w:sz w:val="22"/>
          <w:szCs w:val="22"/>
        </w:rPr>
        <w:t xml:space="preserve">Typical stack: Servlet endpoint or @Stateless EJB as @WebService</w:t>
      </w:r>
    </w:p>
    <w:p>
      <w:pPr>
        <w:pStyle w:val="ListParagraph"/>
        <w:numPr>
          <w:ilvl w:val="0"/>
          <w:numId w:val="2"/>
        </w:numPr>
        <w:spacing w:after="40" w:before="40"/>
      </w:pPr>
      <w:r>
        <w:rPr>
          <w:rFonts w:ascii="Arial" w:cs="Arial" w:eastAsia="Arial" w:hAnsi="Arial"/>
          <w:b w:val="false"/>
          <w:bCs w:val="false"/>
          <w:color w:val="374151"/>
          <w:sz w:val="22"/>
          <w:szCs w:val="22"/>
        </w:rPr>
        <w:t xml:space="preserve">Example: A customer management EJB exposed as a SOAP service consumed by a portal and a batch process</w:t>
      </w:r>
    </w:p>
    <w:p>
      <w:pPr>
        <w:spacing w:after="80" w:before="0"/>
      </w:pPr>
      <w:r>
        <w:t xml:space="preserve"/>
      </w:r>
    </w:p>
    <w:p>
      <w:pPr>
        <w:pStyle w:val="Heading3"/>
        <w:spacing w:after="80" w:before="240"/>
      </w:pPr>
      <w:r>
        <w:rPr>
          <w:rFonts w:ascii="Arial" w:cs="Arial" w:eastAsia="Arial" w:hAnsi="Arial"/>
          <w:b/>
          <w:bCs/>
          <w:color w:val="0D9488"/>
          <w:sz w:val="24"/>
          <w:szCs w:val="24"/>
        </w:rPr>
        <w:t xml:space="preserve">Scenario 3 — Legacy System Wrapping</w:t>
      </w:r>
    </w:p>
    <w:p>
      <w:pPr>
        <w:spacing w:after="80" w:before="60"/>
        <w:jc w:val="both"/>
      </w:pPr>
      <w:r>
        <w:rPr>
          <w:rFonts w:ascii="Arial" w:cs="Arial" w:eastAsia="Arial" w:hAnsi="Arial"/>
          <w:b w:val="false"/>
          <w:bCs w:val="false"/>
          <w:color w:val="374151"/>
          <w:sz w:val="22"/>
          <w:szCs w:val="22"/>
        </w:rPr>
        <w:t xml:space="preserve">Existing COBOL, C++, or proprietary systems gain a modern web service facade without rewriting the core logic.</w:t>
      </w:r>
    </w:p>
    <w:p>
      <w:pPr>
        <w:pStyle w:val="ListParagraph"/>
        <w:numPr>
          <w:ilvl w:val="0"/>
          <w:numId w:val="2"/>
        </w:numPr>
        <w:spacing w:after="40" w:before="40"/>
      </w:pPr>
      <w:r>
        <w:rPr>
          <w:rFonts w:ascii="Arial" w:cs="Arial" w:eastAsia="Arial" w:hAnsi="Arial"/>
          <w:b w:val="false"/>
          <w:bCs w:val="false"/>
          <w:color w:val="374151"/>
          <w:sz w:val="22"/>
          <w:szCs w:val="22"/>
        </w:rPr>
        <w:t xml:space="preserve">Java EE adapter pattern: JAX-WS endpoint delegates to JCA resource adapter</w:t>
      </w:r>
    </w:p>
    <w:p>
      <w:pPr>
        <w:pStyle w:val="ListParagraph"/>
        <w:numPr>
          <w:ilvl w:val="0"/>
          <w:numId w:val="2"/>
        </w:numPr>
        <w:spacing w:after="40" w:before="40"/>
      </w:pPr>
      <w:r>
        <w:rPr>
          <w:rFonts w:ascii="Arial" w:cs="Arial" w:eastAsia="Arial" w:hAnsi="Arial"/>
          <w:b w:val="false"/>
          <w:bCs w:val="false"/>
          <w:color w:val="374151"/>
          <w:sz w:val="22"/>
          <w:szCs w:val="22"/>
        </w:rPr>
        <w:t xml:space="preserve">Example: Mainframe CICS transaction wrapped as a SOAP service via JCA</w:t>
      </w:r>
    </w:p>
    <w:p>
      <w:pPr>
        <w:spacing w:after="80" w:before="0"/>
      </w:pPr>
      <w:r>
        <w:t xml:space="preserve"/>
      </w:r>
    </w:p>
    <w:p>
      <w:pPr>
        <w:pStyle w:val="Heading3"/>
        <w:spacing w:after="80" w:before="240"/>
      </w:pPr>
      <w:r>
        <w:rPr>
          <w:rFonts w:ascii="Arial" w:cs="Arial" w:eastAsia="Arial" w:hAnsi="Arial"/>
          <w:b/>
          <w:bCs/>
          <w:color w:val="0D9488"/>
          <w:sz w:val="24"/>
          <w:szCs w:val="24"/>
        </w:rPr>
        <w:t xml:space="preserve">Scenario 4 — RESTful Resource Exposure</w:t>
      </w:r>
    </w:p>
    <w:p>
      <w:pPr>
        <w:spacing w:after="80" w:before="60"/>
        <w:jc w:val="both"/>
      </w:pPr>
      <w:r>
        <w:rPr>
          <w:rFonts w:ascii="Arial" w:cs="Arial" w:eastAsia="Arial" w:hAnsi="Arial"/>
          <w:b w:val="false"/>
          <w:bCs w:val="false"/>
          <w:color w:val="374151"/>
          <w:sz w:val="22"/>
          <w:szCs w:val="22"/>
        </w:rPr>
        <w:t xml:space="preserve">Mobile and browser clients need lightweight JSON/XML APIs. JAX-RS in Java EE provides annotation-driven REST endpoints deployable as part of the same application.</w:t>
      </w:r>
    </w:p>
    <w:p>
      <w:pPr>
        <w:pStyle w:val="ListParagraph"/>
        <w:numPr>
          <w:ilvl w:val="0"/>
          <w:numId w:val="2"/>
        </w:numPr>
        <w:spacing w:after="40" w:before="40"/>
      </w:pPr>
      <w:r>
        <w:rPr>
          <w:rFonts w:ascii="Arial" w:cs="Arial" w:eastAsia="Arial" w:hAnsi="Arial"/>
          <w:b w:val="false"/>
          <w:bCs w:val="false"/>
          <w:color w:val="374151"/>
          <w:sz w:val="22"/>
          <w:szCs w:val="22"/>
        </w:rPr>
        <w:t xml:space="preserve">Typical stack: JAX-RS resource class deployed in a WAR alongside EJBs</w:t>
      </w:r>
    </w:p>
    <w:p>
      <w:pPr>
        <w:pStyle w:val="ListParagraph"/>
        <w:numPr>
          <w:ilvl w:val="0"/>
          <w:numId w:val="2"/>
        </w:numPr>
        <w:spacing w:after="40" w:before="40"/>
      </w:pPr>
      <w:r>
        <w:rPr>
          <w:rFonts w:ascii="Arial" w:cs="Arial" w:eastAsia="Arial" w:hAnsi="Arial"/>
          <w:b w:val="false"/>
          <w:bCs w:val="false"/>
          <w:color w:val="374151"/>
          <w:sz w:val="22"/>
          <w:szCs w:val="22"/>
        </w:rPr>
        <w:t xml:space="preserve">Example: Product catalogue exposed as a REST API for a mobile app</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1.4 Deployment Topologies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90"/>
        <w:gridCol w:w="2190"/>
        <w:gridCol w:w="2190"/>
        <w:gridCol w:w="2190"/>
      </w:tblGrid>
      <w:tr>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Topology</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Container</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Best For</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Standalone</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SE + Endpoint.publish()</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Development / testing</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Endpoint.publish("http://localhost:8080/", new MyService())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Servlet Container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Tomcat / Jetty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Lightweight SOAP/REST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JAX-WS + Tomcat via metro or CXF</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EJB Container</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GlassFish / WildFly</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Java EE, transactions, security</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@Stateless + @WebService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Managed Cluster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WebSphere / WebLogic</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Enterprise HA, load-balancing</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Cluster-aware JAX-WS deployment</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1.5 Container-Provided Services</w:t>
      </w:r>
    </w:p>
    <w:p>
      <w:pPr>
        <w:spacing w:after="80" w:before="60"/>
        <w:jc w:val="both"/>
      </w:pPr>
      <w:r>
        <w:rPr>
          <w:rFonts w:ascii="Arial" w:cs="Arial" w:eastAsia="Arial" w:hAnsi="Arial"/>
          <w:b w:val="false"/>
          <w:bCs w:val="false"/>
          <w:color w:val="374151"/>
          <w:sz w:val="22"/>
          <w:szCs w:val="22"/>
        </w:rPr>
        <w:t xml:space="preserve">When a web service is hosted in a Java EE container, the following services become automatically available:</w:t>
      </w:r>
    </w:p>
    <w:p>
      <w:pPr>
        <w:pStyle w:val="ListParagraph"/>
        <w:numPr>
          <w:ilvl w:val="0"/>
          <w:numId w:val="2"/>
        </w:numPr>
        <w:spacing w:after="40" w:before="40"/>
      </w:pPr>
      <w:r>
        <w:rPr>
          <w:rFonts w:ascii="Arial" w:cs="Arial" w:eastAsia="Arial" w:hAnsi="Arial"/>
          <w:b w:val="false"/>
          <w:bCs w:val="false"/>
          <w:color w:val="374151"/>
          <w:sz w:val="22"/>
          <w:szCs w:val="22"/>
        </w:rPr>
        <w:t xml:space="preserve">Security — container-managed authentication and authorisation via @RolesAllowed, JAAS</w:t>
      </w:r>
    </w:p>
    <w:p>
      <w:pPr>
        <w:pStyle w:val="ListParagraph"/>
        <w:numPr>
          <w:ilvl w:val="0"/>
          <w:numId w:val="2"/>
        </w:numPr>
        <w:spacing w:after="40" w:before="40"/>
      </w:pPr>
      <w:r>
        <w:rPr>
          <w:rFonts w:ascii="Arial" w:cs="Arial" w:eastAsia="Arial" w:hAnsi="Arial"/>
          <w:b w:val="false"/>
          <w:bCs w:val="false"/>
          <w:color w:val="374151"/>
          <w:sz w:val="22"/>
          <w:szCs w:val="22"/>
        </w:rPr>
        <w:t xml:space="preserve">Transactions — JTA-managed transactions via @TransactionAttribute on EJB endpoints</w:t>
      </w:r>
    </w:p>
    <w:p>
      <w:pPr>
        <w:pStyle w:val="ListParagraph"/>
        <w:numPr>
          <w:ilvl w:val="0"/>
          <w:numId w:val="2"/>
        </w:numPr>
        <w:spacing w:after="40" w:before="40"/>
      </w:pPr>
      <w:r>
        <w:rPr>
          <w:rFonts w:ascii="Arial" w:cs="Arial" w:eastAsia="Arial" w:hAnsi="Arial"/>
          <w:b w:val="false"/>
          <w:bCs w:val="false"/>
          <w:color w:val="374151"/>
          <w:sz w:val="22"/>
          <w:szCs w:val="22"/>
        </w:rPr>
        <w:t xml:space="preserve">Concurrency — container manages thread pools; developers write single-threaded code</w:t>
      </w:r>
    </w:p>
    <w:p>
      <w:pPr>
        <w:pStyle w:val="ListParagraph"/>
        <w:numPr>
          <w:ilvl w:val="0"/>
          <w:numId w:val="2"/>
        </w:numPr>
        <w:spacing w:after="40" w:before="40"/>
      </w:pPr>
      <w:r>
        <w:rPr>
          <w:rFonts w:ascii="Arial" w:cs="Arial" w:eastAsia="Arial" w:hAnsi="Arial"/>
          <w:b w:val="false"/>
          <w:bCs w:val="false"/>
          <w:color w:val="374151"/>
          <w:sz w:val="22"/>
          <w:szCs w:val="22"/>
        </w:rPr>
        <w:t xml:space="preserve">Lifecycle — @PostConstruct / @PreDestroy lifecycle callbacks</w:t>
      </w:r>
    </w:p>
    <w:p>
      <w:pPr>
        <w:pStyle w:val="ListParagraph"/>
        <w:numPr>
          <w:ilvl w:val="0"/>
          <w:numId w:val="2"/>
        </w:numPr>
        <w:spacing w:after="40" w:before="40"/>
      </w:pPr>
      <w:r>
        <w:rPr>
          <w:rFonts w:ascii="Arial" w:cs="Arial" w:eastAsia="Arial" w:hAnsi="Arial"/>
          <w:b w:val="false"/>
          <w:bCs w:val="false"/>
          <w:color w:val="374151"/>
          <w:sz w:val="22"/>
          <w:szCs w:val="22"/>
        </w:rPr>
        <w:t xml:space="preserve">Dependency Injection — @Resource, @EJB, @Inject available in endpoint classes</w:t>
      </w:r>
    </w:p>
    <w:p>
      <w:pPr>
        <w:pStyle w:val="ListParagraph"/>
        <w:numPr>
          <w:ilvl w:val="0"/>
          <w:numId w:val="2"/>
        </w:numPr>
        <w:spacing w:after="40" w:before="40"/>
      </w:pPr>
      <w:r>
        <w:rPr>
          <w:rFonts w:ascii="Arial" w:cs="Arial" w:eastAsia="Arial" w:hAnsi="Arial"/>
          <w:b w:val="false"/>
          <w:bCs w:val="false"/>
          <w:color w:val="374151"/>
          <w:sz w:val="22"/>
          <w:szCs w:val="22"/>
        </w:rPr>
        <w:t xml:space="preserve">Pooling — EJB container pools endpoint instances for high throughput</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1.6 Review Questions</w:t>
      </w:r>
    </w:p>
    <w:p>
      <w:pPr>
        <w:pStyle w:val="ListParagraph"/>
        <w:numPr>
          <w:ilvl w:val="0"/>
          <w:numId w:val="3"/>
        </w:numPr>
        <w:spacing w:after="40" w:before="40"/>
      </w:pPr>
      <w:r>
        <w:rPr>
          <w:rFonts w:ascii="Arial" w:cs="Arial" w:eastAsia="Arial" w:hAnsi="Arial"/>
          <w:color w:val="374151"/>
          <w:sz w:val="22"/>
          <w:szCs w:val="22"/>
        </w:rPr>
        <w:t xml:space="preserve">Name three Java EE container services that benefit a hosted web service endpoint.</w:t>
      </w:r>
    </w:p>
    <w:p>
      <w:pPr>
        <w:pStyle w:val="ListParagraph"/>
        <w:numPr>
          <w:ilvl w:val="0"/>
          <w:numId w:val="3"/>
        </w:numPr>
        <w:spacing w:after="40" w:before="40"/>
      </w:pPr>
      <w:r>
        <w:rPr>
          <w:rFonts w:ascii="Arial" w:cs="Arial" w:eastAsia="Arial" w:hAnsi="Arial"/>
          <w:color w:val="374151"/>
          <w:sz w:val="22"/>
          <w:szCs w:val="22"/>
        </w:rPr>
        <w:t xml:space="preserve">What is the difference between hosting a web service in a Servlet container vs an EJB container?</w:t>
      </w:r>
    </w:p>
    <w:p>
      <w:pPr>
        <w:pStyle w:val="ListParagraph"/>
        <w:numPr>
          <w:ilvl w:val="0"/>
          <w:numId w:val="3"/>
        </w:numPr>
        <w:spacing w:after="40" w:before="40"/>
      </w:pPr>
      <w:r>
        <w:rPr>
          <w:rFonts w:ascii="Arial" w:cs="Arial" w:eastAsia="Arial" w:hAnsi="Arial"/>
          <w:color w:val="374151"/>
          <w:sz w:val="22"/>
          <w:szCs w:val="22"/>
        </w:rPr>
        <w:t xml:space="preserve">Describe a legacy wrapping scenario and explain which Java EE technologies would be involved.</w:t>
      </w:r>
    </w:p>
    <w:p>
      <w:r>
        <w:br w:type="page"/>
      </w:r>
    </w:p>
    <w:p>
      <w:pPr>
        <w:pStyle w:val="Heading1"/>
        <w:pBdr>
          <w:bottom w:val="single" w:color="2563EB" w:sz="6" w:space="4"/>
        </w:pBdr>
        <w:spacing w:after="200" w:before="480"/>
      </w:pPr>
      <w:r>
        <w:rPr>
          <w:rFonts w:ascii="Arial" w:cs="Arial" w:eastAsia="Arial" w:hAnsi="Arial"/>
          <w:b/>
          <w:bCs/>
          <w:color w:val="1B3A6B"/>
          <w:sz w:val="36"/>
          <w:szCs w:val="36"/>
        </w:rPr>
        <w:t xml:space="preserve">2. Web Services in Java EE</w:t>
      </w:r>
    </w:p>
    <w:p>
      <w:pPr>
        <w:pStyle w:val="Heading2"/>
        <w:spacing w:after="120" w:before="320"/>
      </w:pPr>
      <w:r>
        <w:rPr>
          <w:rFonts w:ascii="Arial" w:cs="Arial" w:eastAsia="Arial" w:hAnsi="Arial"/>
          <w:b/>
          <w:bCs/>
          <w:color w:val="2563EB"/>
          <w:sz w:val="28"/>
          <w:szCs w:val="28"/>
        </w:rPr>
        <w:t xml:space="preserve">2.1 Learning Objectives</w:t>
      </w:r>
    </w:p>
    <w:p>
      <w:pPr>
        <w:pStyle w:val="ListParagraph"/>
        <w:numPr>
          <w:ilvl w:val="0"/>
          <w:numId w:val="2"/>
        </w:numPr>
        <w:spacing w:after="40" w:before="40"/>
      </w:pPr>
      <w:r>
        <w:rPr>
          <w:rFonts w:ascii="Arial" w:cs="Arial" w:eastAsia="Arial" w:hAnsi="Arial"/>
          <w:b w:val="false"/>
          <w:bCs w:val="false"/>
          <w:color w:val="374151"/>
          <w:sz w:val="22"/>
          <w:szCs w:val="22"/>
        </w:rPr>
        <w:t xml:space="preserve">Understand how Java EE integrates web service technologies</w:t>
      </w:r>
    </w:p>
    <w:p>
      <w:pPr>
        <w:pStyle w:val="ListParagraph"/>
        <w:numPr>
          <w:ilvl w:val="0"/>
          <w:numId w:val="2"/>
        </w:numPr>
        <w:spacing w:after="40" w:before="40"/>
      </w:pPr>
      <w:r>
        <w:rPr>
          <w:rFonts w:ascii="Arial" w:cs="Arial" w:eastAsia="Arial" w:hAnsi="Arial"/>
          <w:b w:val="false"/>
          <w:bCs w:val="false"/>
          <w:color w:val="374151"/>
          <w:sz w:val="22"/>
          <w:szCs w:val="22"/>
        </w:rPr>
        <w:t xml:space="preserve">Map the Java EE web service APIs to the standards they implement</w:t>
      </w:r>
    </w:p>
    <w:p>
      <w:pPr>
        <w:pStyle w:val="ListParagraph"/>
        <w:numPr>
          <w:ilvl w:val="0"/>
          <w:numId w:val="2"/>
        </w:numPr>
        <w:spacing w:after="40" w:before="40"/>
      </w:pPr>
      <w:r>
        <w:rPr>
          <w:rFonts w:ascii="Arial" w:cs="Arial" w:eastAsia="Arial" w:hAnsi="Arial"/>
          <w:b w:val="false"/>
          <w:bCs w:val="false"/>
          <w:color w:val="374151"/>
          <w:sz w:val="22"/>
          <w:szCs w:val="22"/>
        </w:rPr>
        <w:t xml:space="preserve">Understand the role of the Web Services for Java EE (JSR 109) specification</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2.2 The Java EE Web Services Stack</w:t>
      </w:r>
    </w:p>
    <w:p>
      <w:pPr>
        <w:spacing w:after="80" w:before="60"/>
        <w:jc w:val="both"/>
      </w:pPr>
      <w:r>
        <w:rPr>
          <w:rFonts w:ascii="Arial" w:cs="Arial" w:eastAsia="Arial" w:hAnsi="Arial"/>
          <w:b w:val="false"/>
          <w:bCs w:val="false"/>
          <w:color w:val="374151"/>
          <w:sz w:val="22"/>
          <w:szCs w:val="22"/>
        </w:rPr>
        <w:t xml:space="preserve">Java EE provides a comprehensive, layered set of APIs for building and consuming web services. Each API addresses a distinct layer of the web service stack:</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6160"/>
      </w:tblGrid>
      <w:tr>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JAX-WS 2.x</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Java API for XML-Based Web Services. Core SOAP endpoint and client API.</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JAXB 2.x</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 Architecture for XML Binding. Maps Java objects to/from XML schemas.</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SAAJ 1.3</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SOAP with Attachments API for Java. Low-level SOAP message manipulation.</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JAX-RS 2.x</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 API for RESTful Web Services. Annotation-driven REST resource model.</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JAXR 1.0</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Java API for XML Registries. Client API for UDDI and ebXML registries.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JAXP</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 API for XML Processing. SAX, DOM, and StAX parsers; XSLT transforms.</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JSR 109</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Web Services for Java EE. Defines deployment model and container integration.</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WS-Metadata</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JSR 181. Defines @WebService and companion annotations for POJO endpoints.</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2.3 JSR 109 — Web Services for Java EE</w:t>
      </w:r>
    </w:p>
    <w:p>
      <w:pPr>
        <w:spacing w:after="80" w:before="60"/>
        <w:jc w:val="both"/>
      </w:pPr>
      <w:r>
        <w:rPr>
          <w:rFonts w:ascii="Arial" w:cs="Arial" w:eastAsia="Arial" w:hAnsi="Arial"/>
          <w:b w:val="false"/>
          <w:bCs w:val="false"/>
          <w:color w:val="374151"/>
          <w:sz w:val="22"/>
          <w:szCs w:val="22"/>
        </w:rPr>
        <w:t xml:space="preserve">JSR 109 is the foundational specification that defines how web services are packaged, deployed, and managed within a Java EE container. Key contributions:</w:t>
      </w:r>
    </w:p>
    <w:p>
      <w:pPr>
        <w:pStyle w:val="ListParagraph"/>
        <w:numPr>
          <w:ilvl w:val="0"/>
          <w:numId w:val="2"/>
        </w:numPr>
        <w:spacing w:after="40" w:before="40"/>
      </w:pPr>
      <w:r>
        <w:rPr>
          <w:rFonts w:ascii="Arial" w:cs="Arial" w:eastAsia="Arial" w:hAnsi="Arial"/>
          <w:b w:val="false"/>
          <w:bCs w:val="false"/>
          <w:color w:val="374151"/>
          <w:sz w:val="22"/>
          <w:szCs w:val="22"/>
        </w:rPr>
        <w:t xml:space="preserve">Defines the wsdl:service deployment descriptor elements in web.xml and ejb-jar.xml</w:t>
      </w:r>
    </w:p>
    <w:p>
      <w:pPr>
        <w:pStyle w:val="ListParagraph"/>
        <w:numPr>
          <w:ilvl w:val="0"/>
          <w:numId w:val="2"/>
        </w:numPr>
        <w:spacing w:after="40" w:before="40"/>
      </w:pPr>
      <w:r>
        <w:rPr>
          <w:rFonts w:ascii="Arial" w:cs="Arial" w:eastAsia="Arial" w:hAnsi="Arial"/>
          <w:b w:val="false"/>
          <w:bCs w:val="false"/>
          <w:color w:val="374151"/>
          <w:sz w:val="22"/>
          <w:szCs w:val="22"/>
        </w:rPr>
        <w:t xml:space="preserve">Specifies how a WSDL is associated with a Java EE endpoint at deployment time</w:t>
      </w:r>
    </w:p>
    <w:p>
      <w:pPr>
        <w:pStyle w:val="ListParagraph"/>
        <w:numPr>
          <w:ilvl w:val="0"/>
          <w:numId w:val="2"/>
        </w:numPr>
        <w:spacing w:after="40" w:before="40"/>
      </w:pPr>
      <w:r>
        <w:rPr>
          <w:rFonts w:ascii="Arial" w:cs="Arial" w:eastAsia="Arial" w:hAnsi="Arial"/>
          <w:b w:val="false"/>
          <w:bCs w:val="false"/>
          <w:color w:val="374151"/>
          <w:sz w:val="22"/>
          <w:szCs w:val="22"/>
        </w:rPr>
        <w:t xml:space="preserve">Defines the Port Component model — a named endpoint unit within a deployment</w:t>
      </w:r>
    </w:p>
    <w:p>
      <w:pPr>
        <w:pStyle w:val="ListParagraph"/>
        <w:numPr>
          <w:ilvl w:val="0"/>
          <w:numId w:val="2"/>
        </w:numPr>
        <w:spacing w:after="40" w:before="40"/>
      </w:pPr>
      <w:r>
        <w:rPr>
          <w:rFonts w:ascii="Arial" w:cs="Arial" w:eastAsia="Arial" w:hAnsi="Arial"/>
          <w:b w:val="false"/>
          <w:bCs w:val="false"/>
          <w:color w:val="374151"/>
          <w:sz w:val="22"/>
          <w:szCs w:val="22"/>
        </w:rPr>
        <w:t xml:space="preserve">Mandates that JAX-WS endpoints be manageable by the container lifecycle</w:t>
      </w:r>
    </w:p>
    <w:p>
      <w:pPr>
        <w:pStyle w:val="ListParagraph"/>
        <w:numPr>
          <w:ilvl w:val="0"/>
          <w:numId w:val="2"/>
        </w:numPr>
        <w:spacing w:after="40" w:before="40"/>
      </w:pPr>
      <w:r>
        <w:rPr>
          <w:rFonts w:ascii="Arial" w:cs="Arial" w:eastAsia="Arial" w:hAnsi="Arial"/>
          <w:b w:val="false"/>
          <w:bCs w:val="false"/>
          <w:color w:val="374151"/>
          <w:sz w:val="22"/>
          <w:szCs w:val="22"/>
        </w:rPr>
        <w:t xml:space="preserve">Specifies handler chains and their deployment descriptor syntax</w:t>
      </w:r>
    </w:p>
    <w:p>
      <w:pPr>
        <w:spacing w:after="8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
        <w:gridCol w:w="8520"/>
      </w:tblGrid>
      <w:tr>
        <w:tc>
          <w:tcPr>
            <w:tcW w:type="dxa" w:w="240"/>
            <w:tcBorders>
              <w:top w:val="none" w:color="FFFFFF" w:sz="0"/>
              <w:left w:val="none" w:color="FFFFFF" w:sz="0"/>
              <w:bottom w:val="none" w:color="FFFFFF" w:sz="0"/>
              <w:right w:val="none" w:color="FFFFFF" w:sz="0"/>
            </w:tcBorders>
            <w:shd w:fill="2563EB" w:val="clear"/>
          </w:tcPr>
          <w:p>
            <w:r>
              <w:t xml:space="preserve"/>
            </w:r>
          </w:p>
        </w:tc>
        <w:tc>
          <w:tcPr>
            <w:tcW w:type="dxa" w:w="852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after="40" w:before="60"/>
            </w:pPr>
            <w:r>
              <w:rPr>
                <w:rFonts w:ascii="Arial" w:cs="Arial" w:eastAsia="Arial" w:hAnsi="Arial"/>
                <w:b/>
                <w:bCs/>
                <w:color w:val="2563EB"/>
                <w:sz w:val="22"/>
                <w:szCs w:val="22"/>
              </w:rPr>
              <w:t xml:space="preserve">Port Component</w:t>
            </w:r>
          </w:p>
          <w:p>
            <w:pPr>
              <w:spacing w:after="20" w:before="20"/>
            </w:pPr>
            <w:r>
              <w:rPr>
                <w:rFonts w:ascii="Arial" w:cs="Arial" w:eastAsia="Arial" w:hAnsi="Arial"/>
                <w:color w:val="374151"/>
                <w:sz w:val="20"/>
                <w:szCs w:val="20"/>
              </w:rPr>
              <w:t xml:space="preserve">A Port Component is the unit of deployment for a web service in Java EE. It binds:</w:t>
            </w:r>
          </w:p>
          <w:p>
            <w:pPr>
              <w:spacing w:after="20" w:before="20"/>
            </w:pPr>
            <w:r>
              <w:rPr>
                <w:rFonts w:ascii="Arial" w:cs="Arial" w:eastAsia="Arial" w:hAnsi="Arial"/>
                <w:color w:val="374151"/>
                <w:sz w:val="20"/>
                <w:szCs w:val="20"/>
              </w:rPr>
              <w:t xml:space="preserve">  • A service endpoint interface (SEI) — the Java contract</w:t>
            </w:r>
          </w:p>
          <w:p>
            <w:pPr>
              <w:spacing w:after="20" w:before="20"/>
            </w:pPr>
            <w:r>
              <w:rPr>
                <w:rFonts w:ascii="Arial" w:cs="Arial" w:eastAsia="Arial" w:hAnsi="Arial"/>
                <w:color w:val="374151"/>
                <w:sz w:val="20"/>
                <w:szCs w:val="20"/>
              </w:rPr>
              <w:t xml:space="preserve">  • A service implementation bean (SIB) — the implementing class</w:t>
            </w:r>
          </w:p>
          <w:p>
            <w:pPr>
              <w:spacing w:after="20" w:before="20"/>
            </w:pPr>
            <w:r>
              <w:rPr>
                <w:rFonts w:ascii="Arial" w:cs="Arial" w:eastAsia="Arial" w:hAnsi="Arial"/>
                <w:color w:val="374151"/>
                <w:sz w:val="20"/>
                <w:szCs w:val="20"/>
              </w:rPr>
              <w:t xml:space="preserve">  • A WSDL port — the concrete binding and network address</w:t>
            </w:r>
          </w:p>
          <w:p>
            <w:pPr>
              <w:spacing w:after="20" w:before="20"/>
            </w:pPr>
            <w:r>
              <w:rPr>
                <w:rFonts w:ascii="Arial" w:cs="Arial" w:eastAsia="Arial" w:hAnsi="Arial"/>
                <w:color w:val="374151"/>
                <w:sz w:val="20"/>
                <w:szCs w:val="20"/>
              </w:rPr>
              <w:t xml:space="preserve">  • A handler chain (optional) — for cross-cutting message processing</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2.4 Two Endpoint Types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752"/>
        <w:gridCol w:w="1752"/>
        <w:gridCol w:w="1752"/>
        <w:gridCol w:w="1752"/>
        <w:gridCol w:w="1752"/>
      </w:tblGrid>
      <w:tr>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Endpoint Type</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Base Class</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Annotation</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Container Services</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Use When</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JAX-WS Servlet</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HttpServlet (impl'd by runtime)</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@WebService on POJO</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Limited (no EJB)</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Servlet container only; no transactions needed</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JAX-WS EJB</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@Stateless or @Singleton EJB</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@WebService + @Stateless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(JTA, JNDI, @Inject)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Transactions, pooling, security, DI needed</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2.5 Web Service Client Models</w:t>
      </w:r>
    </w:p>
    <w:p>
      <w:pPr>
        <w:spacing w:after="80" w:before="60"/>
        <w:jc w:val="both"/>
      </w:pPr>
      <w:r>
        <w:rPr>
          <w:rFonts w:ascii="Arial" w:cs="Arial" w:eastAsia="Arial" w:hAnsi="Arial"/>
          <w:b w:val="false"/>
          <w:bCs w:val="false"/>
          <w:color w:val="374151"/>
          <w:sz w:val="22"/>
          <w:szCs w:val="22"/>
        </w:rPr>
        <w:t xml:space="preserve">Java EE supports two client programming models for invoking web services:</w:t>
      </w:r>
    </w:p>
    <w:p>
      <w:pPr>
        <w:pStyle w:val="ListParagraph"/>
        <w:numPr>
          <w:ilvl w:val="0"/>
          <w:numId w:val="2"/>
        </w:numPr>
        <w:spacing w:after="40" w:before="40"/>
      </w:pPr>
      <w:r>
        <w:rPr>
          <w:rFonts w:ascii="Arial" w:cs="Arial" w:eastAsia="Arial" w:hAnsi="Arial"/>
          <w:b w:val="false"/>
          <w:bCs w:val="false"/>
          <w:color w:val="374151"/>
          <w:sz w:val="22"/>
          <w:szCs w:val="22"/>
        </w:rPr>
        <w:t xml:space="preserve">Generated Stub Client — wsimport generates static stubs from WSDL; compile-time safety</w:t>
      </w:r>
    </w:p>
    <w:p>
      <w:pPr>
        <w:pStyle w:val="ListParagraph"/>
        <w:numPr>
          <w:ilvl w:val="0"/>
          <w:numId w:val="2"/>
        </w:numPr>
        <w:spacing w:after="40" w:before="40"/>
      </w:pPr>
      <w:r>
        <w:rPr>
          <w:rFonts w:ascii="Arial" w:cs="Arial" w:eastAsia="Arial" w:hAnsi="Arial"/>
          <w:b w:val="false"/>
          <w:bCs w:val="false"/>
          <w:color w:val="374151"/>
          <w:sz w:val="22"/>
          <w:szCs w:val="22"/>
        </w:rPr>
        <w:t xml:space="preserve">Dynamic Proxy Client — javax.xml.ws.Service.getPort() returns a dynamic proxy at runtime</w:t>
      </w:r>
    </w:p>
    <w:p>
      <w:pPr>
        <w:pStyle w:val="ListParagraph"/>
        <w:numPr>
          <w:ilvl w:val="0"/>
          <w:numId w:val="2"/>
        </w:numPr>
        <w:spacing w:after="40" w:before="40"/>
      </w:pPr>
      <w:r>
        <w:rPr>
          <w:rFonts w:ascii="Arial" w:cs="Arial" w:eastAsia="Arial" w:hAnsi="Arial"/>
          <w:b w:val="false"/>
          <w:bCs w:val="false"/>
          <w:color w:val="374151"/>
          <w:sz w:val="22"/>
          <w:szCs w:val="22"/>
        </w:rPr>
        <w:t xml:space="preserve">Dispatch Client — low-level XML dispatch for cases where no WSDL is available at compile time</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2.6 Review Questions</w:t>
      </w:r>
    </w:p>
    <w:p>
      <w:pPr>
        <w:pStyle w:val="ListParagraph"/>
        <w:numPr>
          <w:ilvl w:val="0"/>
          <w:numId w:val="3"/>
        </w:numPr>
        <w:spacing w:after="40" w:before="40"/>
      </w:pPr>
      <w:r>
        <w:rPr>
          <w:rFonts w:ascii="Arial" w:cs="Arial" w:eastAsia="Arial" w:hAnsi="Arial"/>
          <w:color w:val="374151"/>
          <w:sz w:val="22"/>
          <w:szCs w:val="22"/>
        </w:rPr>
        <w:t xml:space="preserve">Which Java EE specification defines the deployment model for web services?</w:t>
      </w:r>
    </w:p>
    <w:p>
      <w:pPr>
        <w:pStyle w:val="ListParagraph"/>
        <w:numPr>
          <w:ilvl w:val="0"/>
          <w:numId w:val="3"/>
        </w:numPr>
        <w:spacing w:after="40" w:before="40"/>
      </w:pPr>
      <w:r>
        <w:rPr>
          <w:rFonts w:ascii="Arial" w:cs="Arial" w:eastAsia="Arial" w:hAnsi="Arial"/>
          <w:color w:val="374151"/>
          <w:sz w:val="22"/>
          <w:szCs w:val="22"/>
        </w:rPr>
        <w:t xml:space="preserve">What are the four components that make up a Port Component?</w:t>
      </w:r>
    </w:p>
    <w:p>
      <w:pPr>
        <w:pStyle w:val="ListParagraph"/>
        <w:numPr>
          <w:ilvl w:val="0"/>
          <w:numId w:val="3"/>
        </w:numPr>
        <w:spacing w:after="40" w:before="40"/>
      </w:pPr>
      <w:r>
        <w:rPr>
          <w:rFonts w:ascii="Arial" w:cs="Arial" w:eastAsia="Arial" w:hAnsi="Arial"/>
          <w:color w:val="374151"/>
          <w:sz w:val="22"/>
          <w:szCs w:val="22"/>
        </w:rPr>
        <w:t xml:space="preserve">When would you choose an EJB endpoint over a Servlet endpoint?</w:t>
      </w:r>
    </w:p>
    <w:p>
      <w:r>
        <w:br w:type="page"/>
      </w:r>
    </w:p>
    <w:p>
      <w:pPr>
        <w:pStyle w:val="Heading1"/>
        <w:pBdr>
          <w:bottom w:val="single" w:color="2563EB" w:sz="6" w:space="4"/>
        </w:pBdr>
        <w:spacing w:after="200" w:before="480"/>
      </w:pPr>
      <w:r>
        <w:rPr>
          <w:rFonts w:ascii="Arial" w:cs="Arial" w:eastAsia="Arial" w:hAnsi="Arial"/>
          <w:b/>
          <w:bCs/>
          <w:color w:val="1B3A6B"/>
          <w:sz w:val="36"/>
          <w:szCs w:val="36"/>
        </w:rPr>
        <w:t xml:space="preserve">3. JAX-WS and JAXB</w:t>
      </w:r>
    </w:p>
    <w:p>
      <w:pPr>
        <w:pStyle w:val="Heading2"/>
        <w:spacing w:after="120" w:before="320"/>
      </w:pPr>
      <w:r>
        <w:rPr>
          <w:rFonts w:ascii="Arial" w:cs="Arial" w:eastAsia="Arial" w:hAnsi="Arial"/>
          <w:b/>
          <w:bCs/>
          <w:color w:val="2563EB"/>
          <w:sz w:val="28"/>
          <w:szCs w:val="28"/>
        </w:rPr>
        <w:t xml:space="preserve">3.1 Learning Objectives</w:t>
      </w:r>
    </w:p>
    <w:p>
      <w:pPr>
        <w:pStyle w:val="ListParagraph"/>
        <w:numPr>
          <w:ilvl w:val="0"/>
          <w:numId w:val="2"/>
        </w:numPr>
        <w:spacing w:after="40" w:before="40"/>
      </w:pPr>
      <w:r>
        <w:rPr>
          <w:rFonts w:ascii="Arial" w:cs="Arial" w:eastAsia="Arial" w:hAnsi="Arial"/>
          <w:b w:val="false"/>
          <w:bCs w:val="false"/>
          <w:color w:val="374151"/>
          <w:sz w:val="22"/>
          <w:szCs w:val="22"/>
        </w:rPr>
        <w:t xml:space="preserve">Understand the JAX-WS programming model for SOAP service endpoints and clients</w:t>
      </w:r>
    </w:p>
    <w:p>
      <w:pPr>
        <w:pStyle w:val="ListParagraph"/>
        <w:numPr>
          <w:ilvl w:val="0"/>
          <w:numId w:val="2"/>
        </w:numPr>
        <w:spacing w:after="40" w:before="40"/>
      </w:pPr>
      <w:r>
        <w:rPr>
          <w:rFonts w:ascii="Arial" w:cs="Arial" w:eastAsia="Arial" w:hAnsi="Arial"/>
          <w:b w:val="false"/>
          <w:bCs w:val="false"/>
          <w:color w:val="374151"/>
          <w:sz w:val="22"/>
          <w:szCs w:val="22"/>
        </w:rPr>
        <w:t xml:space="preserve">Understand JAXB's role in marshalling/unmarshalling Java-to-XML</w:t>
      </w:r>
    </w:p>
    <w:p>
      <w:pPr>
        <w:pStyle w:val="ListParagraph"/>
        <w:numPr>
          <w:ilvl w:val="0"/>
          <w:numId w:val="2"/>
        </w:numPr>
        <w:spacing w:after="40" w:before="40"/>
      </w:pPr>
      <w:r>
        <w:rPr>
          <w:rFonts w:ascii="Arial" w:cs="Arial" w:eastAsia="Arial" w:hAnsi="Arial"/>
          <w:b w:val="false"/>
          <w:bCs w:val="false"/>
          <w:color w:val="374151"/>
          <w:sz w:val="22"/>
          <w:szCs w:val="22"/>
        </w:rPr>
        <w:t xml:space="preserve">Write, annotate, and deploy a basic JAX-WS service and client</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3.2 JAX-WS Overview</w:t>
      </w:r>
    </w:p>
    <w:p>
      <w:pPr>
        <w:spacing w:after="80" w:before="60"/>
        <w:jc w:val="both"/>
      </w:pPr>
      <w:r>
        <w:rPr>
          <w:rFonts w:ascii="Arial" w:cs="Arial" w:eastAsia="Arial" w:hAnsi="Arial"/>
          <w:b w:val="false"/>
          <w:bCs w:val="false"/>
          <w:color w:val="374151"/>
          <w:sz w:val="22"/>
          <w:szCs w:val="22"/>
        </w:rPr>
        <w:t xml:space="preserve">JAX-WS (Java API for XML-Based Web Services) is the primary Java API for building SOAP-based web services. It superseded JAX-RPC (JSR 101). JAX-WS:</w:t>
      </w:r>
    </w:p>
    <w:p>
      <w:pPr>
        <w:pStyle w:val="ListParagraph"/>
        <w:numPr>
          <w:ilvl w:val="0"/>
          <w:numId w:val="2"/>
        </w:numPr>
        <w:spacing w:after="40" w:before="40"/>
      </w:pPr>
      <w:r>
        <w:rPr>
          <w:rFonts w:ascii="Arial" w:cs="Arial" w:eastAsia="Arial" w:hAnsi="Arial"/>
          <w:b w:val="false"/>
          <w:bCs w:val="false"/>
          <w:color w:val="374151"/>
          <w:sz w:val="22"/>
          <w:szCs w:val="22"/>
        </w:rPr>
        <w:t xml:space="preserve">Uses annotations (JSR 181) to turn a plain Java class into a web service</w:t>
      </w:r>
    </w:p>
    <w:p>
      <w:pPr>
        <w:pStyle w:val="ListParagraph"/>
        <w:numPr>
          <w:ilvl w:val="0"/>
          <w:numId w:val="2"/>
        </w:numPr>
        <w:spacing w:after="40" w:before="40"/>
      </w:pPr>
      <w:r>
        <w:rPr>
          <w:rFonts w:ascii="Arial" w:cs="Arial" w:eastAsia="Arial" w:hAnsi="Arial"/>
          <w:b w:val="false"/>
          <w:bCs w:val="false"/>
          <w:color w:val="374151"/>
          <w:sz w:val="22"/>
          <w:szCs w:val="22"/>
        </w:rPr>
        <w:t xml:space="preserve">Delegates XML binding to JAXB 2.x (replacing the fragile value type encoding of JAX-RPC)</w:t>
      </w:r>
    </w:p>
    <w:p>
      <w:pPr>
        <w:pStyle w:val="ListParagraph"/>
        <w:numPr>
          <w:ilvl w:val="0"/>
          <w:numId w:val="2"/>
        </w:numPr>
        <w:spacing w:after="40" w:before="40"/>
      </w:pPr>
      <w:r>
        <w:rPr>
          <w:rFonts w:ascii="Arial" w:cs="Arial" w:eastAsia="Arial" w:hAnsi="Arial"/>
          <w:b w:val="false"/>
          <w:bCs w:val="false"/>
          <w:color w:val="374151"/>
          <w:sz w:val="22"/>
          <w:szCs w:val="22"/>
        </w:rPr>
        <w:t xml:space="preserve">Supports both document/literal/wrapped (recommended) and RPC/literal styles</w:t>
      </w:r>
    </w:p>
    <w:p>
      <w:pPr>
        <w:pStyle w:val="ListParagraph"/>
        <w:numPr>
          <w:ilvl w:val="0"/>
          <w:numId w:val="2"/>
        </w:numPr>
        <w:spacing w:after="40" w:before="40"/>
      </w:pPr>
      <w:r>
        <w:rPr>
          <w:rFonts w:ascii="Arial" w:cs="Arial" w:eastAsia="Arial" w:hAnsi="Arial"/>
          <w:b w:val="false"/>
          <w:bCs w:val="false"/>
          <w:color w:val="374151"/>
          <w:sz w:val="22"/>
          <w:szCs w:val="22"/>
        </w:rPr>
        <w:t xml:space="preserve">Provides both synchronous and asynchronous client invocation patterns</w:t>
      </w:r>
    </w:p>
    <w:p>
      <w:pPr>
        <w:pStyle w:val="ListParagraph"/>
        <w:numPr>
          <w:ilvl w:val="0"/>
          <w:numId w:val="2"/>
        </w:numPr>
        <w:spacing w:after="40" w:before="40"/>
      </w:pPr>
      <w:r>
        <w:rPr>
          <w:rFonts w:ascii="Arial" w:cs="Arial" w:eastAsia="Arial" w:hAnsi="Arial"/>
          <w:b w:val="false"/>
          <w:bCs w:val="false"/>
          <w:color w:val="374151"/>
          <w:sz w:val="22"/>
          <w:szCs w:val="22"/>
        </w:rPr>
        <w:t xml:space="preserve">Integrates with WS-* via the handler chain and binding extension model</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3.3 A Minimal JAX-WS Service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import javax.jws.WebService;</w:t>
            </w:r>
          </w:p>
          <w:p>
            <w:pPr>
              <w:spacing w:after="0" w:before="0"/>
            </w:pPr>
            <w:r>
              <w:rPr>
                <w:rFonts w:ascii="Courier New" w:cs="Courier New" w:eastAsia="Courier New" w:hAnsi="Courier New"/>
                <w:color w:val="D1FAE5"/>
                <w:sz w:val="18"/>
                <w:szCs w:val="18"/>
              </w:rPr>
              <w:t xml:space="preserve">import javax.jws.WebMethod;</w:t>
            </w:r>
          </w:p>
          <w:p>
            <w:pPr>
              <w:spacing w:after="0" w:before="0"/>
            </w:pPr>
            <w:r>
              <w:rPr>
                <w:rFonts w:ascii="Courier New" w:cs="Courier New" w:eastAsia="Courier New" w:hAnsi="Courier New"/>
                <w:color w:val="D1FAE5"/>
                <w:sz w:val="18"/>
                <w:szCs w:val="18"/>
              </w:rPr>
              <w:t xml:space="preserve">import javax.jws.WebParam;</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@WebService(                                     // Marks class as SOAP endpoint</w:t>
            </w:r>
          </w:p>
          <w:p>
            <w:pPr>
              <w:spacing w:after="0" w:before="0"/>
            </w:pPr>
            <w:r>
              <w:rPr>
                <w:rFonts w:ascii="Courier New" w:cs="Courier New" w:eastAsia="Courier New" w:hAnsi="Courier New"/>
                <w:color w:val="D1FAE5"/>
                <w:sz w:val="18"/>
                <w:szCs w:val="18"/>
              </w:rPr>
              <w:t xml:space="preserve">    serviceName    = "CustomerService",</w:t>
            </w:r>
          </w:p>
          <w:p>
            <w:pPr>
              <w:spacing w:after="0" w:before="0"/>
            </w:pPr>
            <w:r>
              <w:rPr>
                <w:rFonts w:ascii="Courier New" w:cs="Courier New" w:eastAsia="Courier New" w:hAnsi="Courier New"/>
                <w:color w:val="D1FAE5"/>
                <w:sz w:val="18"/>
                <w:szCs w:val="18"/>
              </w:rPr>
              <w:t xml:space="preserve">    portName       = "CustomerPort",</w:t>
            </w:r>
          </w:p>
          <w:p>
            <w:pPr>
              <w:spacing w:after="0" w:before="0"/>
            </w:pPr>
            <w:r>
              <w:rPr>
                <w:rFonts w:ascii="Courier New" w:cs="Courier New" w:eastAsia="Courier New" w:hAnsi="Courier New"/>
                <w:color w:val="D1FAE5"/>
                <w:sz w:val="18"/>
                <w:szCs w:val="18"/>
              </w:rPr>
              <w:t xml:space="preserve">    targetNamespace = "http://example.com/customer"</w:t>
            </w:r>
          </w:p>
          <w:p>
            <w:pPr>
              <w:spacing w:after="0" w:before="0"/>
            </w:pPr>
            <w:r>
              <w:rPr>
                <w:rFonts w:ascii="Courier New" w:cs="Courier New" w:eastAsia="Courier New" w:hAnsi="Courier New"/>
                <w:color w:val="D1FAE5"/>
                <w:sz w:val="18"/>
                <w:szCs w:val="18"/>
              </w:rPr>
              <w:t xml:space="preserve">)</w:t>
            </w:r>
          </w:p>
          <w:p>
            <w:pPr>
              <w:spacing w:after="0" w:before="0"/>
            </w:pPr>
            <w:r>
              <w:rPr>
                <w:rFonts w:ascii="Courier New" w:cs="Courier New" w:eastAsia="Courier New" w:hAnsi="Courier New"/>
                <w:color w:val="D1FAE5"/>
                <w:sz w:val="18"/>
                <w:szCs w:val="18"/>
              </w:rPr>
              <w:t xml:space="preserve">public class CustomerServiceImpl {</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@WebMethod(operationName = "GetCustomer")  // Exposed as WSDL operation</w:t>
            </w:r>
          </w:p>
          <w:p>
            <w:pPr>
              <w:spacing w:after="0" w:before="0"/>
            </w:pPr>
            <w:r>
              <w:rPr>
                <w:rFonts w:ascii="Courier New" w:cs="Courier New" w:eastAsia="Courier New" w:hAnsi="Courier New"/>
                <w:color w:val="D1FAE5"/>
                <w:sz w:val="18"/>
                <w:szCs w:val="18"/>
              </w:rPr>
              <w:t xml:space="preserve">    public Customer getCustomer(</w:t>
            </w:r>
          </w:p>
          <w:p>
            <w:pPr>
              <w:spacing w:after="0" w:before="0"/>
            </w:pPr>
            <w:r>
              <w:rPr>
                <w:rFonts w:ascii="Courier New" w:cs="Courier New" w:eastAsia="Courier New" w:hAnsi="Courier New"/>
                <w:color w:val="D1FAE5"/>
                <w:sz w:val="18"/>
                <w:szCs w:val="18"/>
              </w:rPr>
              <w:t xml:space="preserve">        @WebParam(name = "customerId") String id) {</w:t>
            </w:r>
          </w:p>
          <w:p>
            <w:pPr>
              <w:spacing w:after="0" w:before="0"/>
            </w:pPr>
            <w:r>
              <w:rPr>
                <w:rFonts w:ascii="Courier New" w:cs="Courier New" w:eastAsia="Courier New" w:hAnsi="Courier New"/>
                <w:color w:val="D1FAE5"/>
                <w:sz w:val="18"/>
                <w:szCs w:val="18"/>
              </w:rPr>
              <w:t xml:space="preserve">        // business logic...</w:t>
            </w:r>
          </w:p>
          <w:p>
            <w:pPr>
              <w:spacing w:after="0" w:before="0"/>
            </w:pPr>
            <w:r>
              <w:rPr>
                <w:rFonts w:ascii="Courier New" w:cs="Courier New" w:eastAsia="Courier New" w:hAnsi="Courier New"/>
                <w:color w:val="D1FAE5"/>
                <w:sz w:val="18"/>
                <w:szCs w:val="18"/>
              </w:rPr>
              <w:t xml:space="preserve">        return customerRepository.findById(id);</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@WebMethod(exclude = true)                   // Not exposed</w:t>
            </w:r>
          </w:p>
          <w:p>
            <w:pPr>
              <w:spacing w:after="0" w:before="0"/>
            </w:pPr>
            <w:r>
              <w:rPr>
                <w:rFonts w:ascii="Courier New" w:cs="Courier New" w:eastAsia="Courier New" w:hAnsi="Courier New"/>
                <w:color w:val="D1FAE5"/>
                <w:sz w:val="18"/>
                <w:szCs w:val="18"/>
              </w:rPr>
              <w:t xml:space="preserve">    public void internalHelper() { ... }</w:t>
            </w:r>
          </w:p>
          <w:p>
            <w:pPr>
              <w:spacing w:after="0" w:before="0"/>
            </w:pPr>
            <w:r>
              <w:rPr>
                <w:rFonts w:ascii="Courier New" w:cs="Courier New" w:eastAsia="Courier New" w:hAnsi="Courier New"/>
                <w:color w:val="D1FAE5"/>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3.4 Key JAX-WS Annotations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6160"/>
      </w:tblGrid>
      <w:tr>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@WebService</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Marks a class as a web service endpoint; sets service/port name and namespace.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@WebMethod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Marks a method as a WSDL operation; can set operationName or exclude=true.</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@WebParam</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Controls the XML element name and mode (IN/OUT/INOUT) of a parameter.</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@WebResult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Controls the XML element name of the return value.</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@SOAPBinding</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Specifies the SOAP binding style (DOCUMENT/RPC) and use (LITERAL/ENCODED).</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@HandlerChain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Associates a handler chain XML file with the endpoint or client.</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@Oneway</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Marks an operation as one-way (no response expected); return type must be void.</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@RequestWrapper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Specifies wrapper class for the doc/literal/wrapped request element.</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@ResponseWrapper</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Specifies wrapper class for the doc/literal/wrapped response element.</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3.5 JAXB — Java Architecture for XML Binding</w:t>
      </w:r>
    </w:p>
    <w:p>
      <w:pPr>
        <w:spacing w:after="80" w:before="60"/>
        <w:jc w:val="both"/>
      </w:pPr>
      <w:r>
        <w:rPr>
          <w:rFonts w:ascii="Arial" w:cs="Arial" w:eastAsia="Arial" w:hAnsi="Arial"/>
          <w:b w:val="false"/>
          <w:bCs w:val="false"/>
          <w:color w:val="374151"/>
          <w:sz w:val="22"/>
          <w:szCs w:val="22"/>
        </w:rPr>
        <w:t xml:space="preserve">JAXB provides the mechanism by which Java objects are serialised to XML (marshalling) and XML is deserialised back to Java objects (unmarshalling). JAX-WS delegates all type mapping to JAXB.</w:t>
      </w:r>
    </w:p>
    <w:p>
      <w:pPr>
        <w:spacing w:after="80" w:before="0"/>
      </w:pPr>
      <w:r>
        <w:t xml:space="preserve"/>
      </w:r>
    </w:p>
    <w:p>
      <w:pPr>
        <w:pStyle w:val="Heading3"/>
        <w:spacing w:after="80" w:before="240"/>
      </w:pPr>
      <w:r>
        <w:rPr>
          <w:rFonts w:ascii="Arial" w:cs="Arial" w:eastAsia="Arial" w:hAnsi="Arial"/>
          <w:b/>
          <w:bCs/>
          <w:color w:val="0D9488"/>
          <w:sz w:val="24"/>
          <w:szCs w:val="24"/>
        </w:rPr>
        <w:t xml:space="preserve">JAXB Annotations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6160"/>
      </w:tblGrid>
      <w:tr>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@XmlRootElement</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Marks a class as a top-level XML element; defines the element name and namespace.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@XmlElement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Maps a field or property to an XML element; controls name, required, nillable.</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@XmlAttribute</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Maps a field to an XML attribute.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@XmlType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Defines the XML Schema complexType mapping; controls element order (propOrder).</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@XmlEnum</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Marks a Java enum for XML enum type mapping.</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@XmlTransient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Excludes a field from XML mapping.</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@XmlAccessorType</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Controls whether JAXB uses fields or properties for access.</w:t>
            </w:r>
          </w:p>
        </w:tc>
      </w:tr>
    </w:tbl>
    <w:p>
      <w:pPr>
        <w:spacing w:after="8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@XmlRootElement(name = "customer",</w:t>
            </w:r>
          </w:p>
          <w:p>
            <w:pPr>
              <w:spacing w:after="0" w:before="0"/>
            </w:pPr>
            <w:r>
              <w:rPr>
                <w:rFonts w:ascii="Courier New" w:cs="Courier New" w:eastAsia="Courier New" w:hAnsi="Courier New"/>
                <w:color w:val="D1FAE5"/>
                <w:sz w:val="18"/>
                <w:szCs w:val="18"/>
              </w:rPr>
              <w:t xml:space="preserve">    namespace = "http://example.com/customer")</w:t>
            </w:r>
          </w:p>
          <w:p>
            <w:pPr>
              <w:spacing w:after="0" w:before="0"/>
            </w:pPr>
            <w:r>
              <w:rPr>
                <w:rFonts w:ascii="Courier New" w:cs="Courier New" w:eastAsia="Courier New" w:hAnsi="Courier New"/>
                <w:color w:val="D1FAE5"/>
                <w:sz w:val="18"/>
                <w:szCs w:val="18"/>
              </w:rPr>
              <w:t xml:space="preserve">@XmlType(propOrder = { "id", "name", "tier", "creditLimit" })</w:t>
            </w:r>
          </w:p>
          <w:p>
            <w:pPr>
              <w:spacing w:after="0" w:before="0"/>
            </w:pPr>
            <w:r>
              <w:rPr>
                <w:rFonts w:ascii="Courier New" w:cs="Courier New" w:eastAsia="Courier New" w:hAnsi="Courier New"/>
                <w:color w:val="D1FAE5"/>
                <w:sz w:val="18"/>
                <w:szCs w:val="18"/>
              </w:rPr>
              <w:t xml:space="preserve">public class Customer {</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@XmlElement(required = true)</w:t>
            </w:r>
          </w:p>
          <w:p>
            <w:pPr>
              <w:spacing w:after="0" w:before="0"/>
            </w:pPr>
            <w:r>
              <w:rPr>
                <w:rFonts w:ascii="Courier New" w:cs="Courier New" w:eastAsia="Courier New" w:hAnsi="Courier New"/>
                <w:color w:val="D1FAE5"/>
                <w:sz w:val="18"/>
                <w:szCs w:val="18"/>
              </w:rPr>
              <w:t xml:space="preserve">    private String id;</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@XmlElement(required = true)</w:t>
            </w:r>
          </w:p>
          <w:p>
            <w:pPr>
              <w:spacing w:after="0" w:before="0"/>
            </w:pPr>
            <w:r>
              <w:rPr>
                <w:rFonts w:ascii="Courier New" w:cs="Courier New" w:eastAsia="Courier New" w:hAnsi="Courier New"/>
                <w:color w:val="D1FAE5"/>
                <w:sz w:val="18"/>
                <w:szCs w:val="18"/>
              </w:rPr>
              <w:t xml:space="preserve">    private String name;</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@XmlElement(defaultValue = "STANDARD")</w:t>
            </w:r>
          </w:p>
          <w:p>
            <w:pPr>
              <w:spacing w:after="0" w:before="0"/>
            </w:pPr>
            <w:r>
              <w:rPr>
                <w:rFonts w:ascii="Courier New" w:cs="Courier New" w:eastAsia="Courier New" w:hAnsi="Courier New"/>
                <w:color w:val="D1FAE5"/>
                <w:sz w:val="18"/>
                <w:szCs w:val="18"/>
              </w:rPr>
              <w:t xml:space="preserve">    private String tier;</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@XmlAttribute(name = "currency")</w:t>
            </w:r>
          </w:p>
          <w:p>
            <w:pPr>
              <w:spacing w:after="0" w:before="0"/>
            </w:pPr>
            <w:r>
              <w:rPr>
                <w:rFonts w:ascii="Courier New" w:cs="Courier New" w:eastAsia="Courier New" w:hAnsi="Courier New"/>
                <w:color w:val="D1FAE5"/>
                <w:sz w:val="18"/>
                <w:szCs w:val="18"/>
              </w:rPr>
              <w:t xml:space="preserve">    private String currency = "GBP";</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@XmlElement</w:t>
            </w:r>
          </w:p>
          <w:p>
            <w:pPr>
              <w:spacing w:after="0" w:before="0"/>
            </w:pPr>
            <w:r>
              <w:rPr>
                <w:rFonts w:ascii="Courier New" w:cs="Courier New" w:eastAsia="Courier New" w:hAnsi="Courier New"/>
                <w:color w:val="D1FAE5"/>
                <w:sz w:val="18"/>
                <w:szCs w:val="18"/>
              </w:rPr>
              <w:t xml:space="preserve">    private BigDecimal creditLimit;</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 getters and setters...</w:t>
            </w:r>
          </w:p>
          <w:p>
            <w:pPr>
              <w:spacing w:after="0" w:before="0"/>
            </w:pPr>
            <w:r>
              <w:rPr>
                <w:rFonts w:ascii="Courier New" w:cs="Courier New" w:eastAsia="Courier New" w:hAnsi="Courier New"/>
                <w:color w:val="D1FAE5"/>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3.6 Marshalling and Unmarshalling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 Marshal Java → XML</w:t>
            </w:r>
          </w:p>
          <w:p>
            <w:pPr>
              <w:spacing w:after="0" w:before="0"/>
            </w:pPr>
            <w:r>
              <w:rPr>
                <w:rFonts w:ascii="Courier New" w:cs="Courier New" w:eastAsia="Courier New" w:hAnsi="Courier New"/>
                <w:color w:val="D1FAE5"/>
                <w:sz w:val="18"/>
                <w:szCs w:val="18"/>
              </w:rPr>
              <w:t xml:space="preserve">JAXBContext ctx = JAXBContext.newInstance(Customer.class);</w:t>
            </w:r>
          </w:p>
          <w:p>
            <w:pPr>
              <w:spacing w:after="0" w:before="0"/>
            </w:pPr>
            <w:r>
              <w:rPr>
                <w:rFonts w:ascii="Courier New" w:cs="Courier New" w:eastAsia="Courier New" w:hAnsi="Courier New"/>
                <w:color w:val="D1FAE5"/>
                <w:sz w:val="18"/>
                <w:szCs w:val="18"/>
              </w:rPr>
              <w:t xml:space="preserve">Marshaller m = ctx.createMarshaller();</w:t>
            </w:r>
          </w:p>
          <w:p>
            <w:pPr>
              <w:spacing w:after="0" w:before="0"/>
            </w:pPr>
            <w:r>
              <w:rPr>
                <w:rFonts w:ascii="Courier New" w:cs="Courier New" w:eastAsia="Courier New" w:hAnsi="Courier New"/>
                <w:color w:val="D1FAE5"/>
                <w:sz w:val="18"/>
                <w:szCs w:val="18"/>
              </w:rPr>
              <w:t xml:space="preserve">m.setProperty(Marshaller.JAXB_FORMATTED_OUTPUT, true);</w:t>
            </w:r>
          </w:p>
          <w:p>
            <w:pPr>
              <w:spacing w:after="0" w:before="0"/>
            </w:pPr>
            <w:r>
              <w:rPr>
                <w:rFonts w:ascii="Courier New" w:cs="Courier New" w:eastAsia="Courier New" w:hAnsi="Courier New"/>
                <w:color w:val="D1FAE5"/>
                <w:sz w:val="18"/>
                <w:szCs w:val="18"/>
              </w:rPr>
              <w:t xml:space="preserve">m.marshal(customer, System.out);</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Unmarshal XML → Java</w:t>
            </w:r>
          </w:p>
          <w:p>
            <w:pPr>
              <w:spacing w:after="0" w:before="0"/>
            </w:pPr>
            <w:r>
              <w:rPr>
                <w:rFonts w:ascii="Courier New" w:cs="Courier New" w:eastAsia="Courier New" w:hAnsi="Courier New"/>
                <w:color w:val="D1FAE5"/>
                <w:sz w:val="18"/>
                <w:szCs w:val="18"/>
              </w:rPr>
              <w:t xml:space="preserve">Unmarshaller u = ctx.createUnmarshaller();</w:t>
            </w:r>
          </w:p>
          <w:p>
            <w:pPr>
              <w:spacing w:after="0" w:before="0"/>
            </w:pPr>
            <w:r>
              <w:rPr>
                <w:rFonts w:ascii="Courier New" w:cs="Courier New" w:eastAsia="Courier New" w:hAnsi="Courier New"/>
                <w:color w:val="D1FAE5"/>
                <w:sz w:val="18"/>
                <w:szCs w:val="18"/>
              </w:rPr>
              <w:t xml:space="preserve">Customer c = (Customer) u.unmarshal(new File("customer.xml"));</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Schema validation during unmarshalling</w:t>
            </w:r>
          </w:p>
          <w:p>
            <w:pPr>
              <w:spacing w:after="0" w:before="0"/>
            </w:pPr>
            <w:r>
              <w:rPr>
                <w:rFonts w:ascii="Courier New" w:cs="Courier New" w:eastAsia="Courier New" w:hAnsi="Courier New"/>
                <w:color w:val="D1FAE5"/>
                <w:sz w:val="18"/>
                <w:szCs w:val="18"/>
              </w:rPr>
              <w:t xml:space="preserve">SchemaFactory sf = SchemaFactory.newInstance(XMLConstants.W3C_XML_SCHEMA_NS_URI);</w:t>
            </w:r>
          </w:p>
          <w:p>
            <w:pPr>
              <w:spacing w:after="0" w:before="0"/>
            </w:pPr>
            <w:r>
              <w:rPr>
                <w:rFonts w:ascii="Courier New" w:cs="Courier New" w:eastAsia="Courier New" w:hAnsi="Courier New"/>
                <w:color w:val="D1FAE5"/>
                <w:sz w:val="18"/>
                <w:szCs w:val="18"/>
              </w:rPr>
              <w:t xml:space="preserve">Schema schema = sf.newSchema(new File("customer.xsd"));</w:t>
            </w:r>
          </w:p>
          <w:p>
            <w:pPr>
              <w:spacing w:after="0" w:before="0"/>
            </w:pPr>
            <w:r>
              <w:rPr>
                <w:rFonts w:ascii="Courier New" w:cs="Courier New" w:eastAsia="Courier New" w:hAnsi="Courier New"/>
                <w:color w:val="D1FAE5"/>
                <w:sz w:val="18"/>
                <w:szCs w:val="18"/>
              </w:rPr>
              <w:t xml:space="preserve">u.setSchema(schema);</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3.7 Review Questions</w:t>
      </w:r>
    </w:p>
    <w:p>
      <w:pPr>
        <w:pStyle w:val="ListParagraph"/>
        <w:numPr>
          <w:ilvl w:val="0"/>
          <w:numId w:val="3"/>
        </w:numPr>
        <w:spacing w:after="40" w:before="40"/>
      </w:pPr>
      <w:r>
        <w:rPr>
          <w:rFonts w:ascii="Arial" w:cs="Arial" w:eastAsia="Arial" w:hAnsi="Arial"/>
          <w:color w:val="374151"/>
          <w:sz w:val="22"/>
          <w:szCs w:val="22"/>
        </w:rPr>
        <w:t xml:space="preserve">What is the difference between @WebService on an interface vs on a class?</w:t>
      </w:r>
    </w:p>
    <w:p>
      <w:pPr>
        <w:pStyle w:val="ListParagraph"/>
        <w:numPr>
          <w:ilvl w:val="0"/>
          <w:numId w:val="3"/>
        </w:numPr>
        <w:spacing w:after="40" w:before="40"/>
      </w:pPr>
      <w:r>
        <w:rPr>
          <w:rFonts w:ascii="Arial" w:cs="Arial" w:eastAsia="Arial" w:hAnsi="Arial"/>
          <w:color w:val="374151"/>
          <w:sz w:val="22"/>
          <w:szCs w:val="22"/>
        </w:rPr>
        <w:t xml:space="preserve">Write the JAXB annotations needed to map a Java class 'Invoice' to an XML element &lt;invoice&gt; with namespace http://example.com/billing.</w:t>
      </w:r>
    </w:p>
    <w:p>
      <w:pPr>
        <w:pStyle w:val="ListParagraph"/>
        <w:numPr>
          <w:ilvl w:val="0"/>
          <w:numId w:val="3"/>
        </w:numPr>
        <w:spacing w:after="40" w:before="40"/>
      </w:pPr>
      <w:r>
        <w:rPr>
          <w:rFonts w:ascii="Arial" w:cs="Arial" w:eastAsia="Arial" w:hAnsi="Arial"/>
          <w:color w:val="374151"/>
          <w:sz w:val="22"/>
          <w:szCs w:val="22"/>
        </w:rPr>
        <w:t xml:space="preserve">What does @Oneway imply about the HTTP response and the return type of the annotated method?</w:t>
      </w:r>
    </w:p>
    <w:p>
      <w:r>
        <w:br w:type="page"/>
      </w:r>
    </w:p>
    <w:p>
      <w:pPr>
        <w:pStyle w:val="Heading1"/>
        <w:pBdr>
          <w:bottom w:val="single" w:color="2563EB" w:sz="6" w:space="4"/>
        </w:pBdr>
        <w:spacing w:after="200" w:before="480"/>
      </w:pPr>
      <w:r>
        <w:rPr>
          <w:rFonts w:ascii="Arial" w:cs="Arial" w:eastAsia="Arial" w:hAnsi="Arial"/>
          <w:b/>
          <w:bCs/>
          <w:color w:val="1B3A6B"/>
          <w:sz w:val="36"/>
          <w:szCs w:val="36"/>
        </w:rPr>
        <w:t xml:space="preserve">4. Web Services Metadata (JSR 181)</w:t>
      </w:r>
    </w:p>
    <w:p>
      <w:pPr>
        <w:pStyle w:val="Heading2"/>
        <w:spacing w:after="120" w:before="320"/>
      </w:pPr>
      <w:r>
        <w:rPr>
          <w:rFonts w:ascii="Arial" w:cs="Arial" w:eastAsia="Arial" w:hAnsi="Arial"/>
          <w:b/>
          <w:bCs/>
          <w:color w:val="2563EB"/>
          <w:sz w:val="28"/>
          <w:szCs w:val="28"/>
        </w:rPr>
        <w:t xml:space="preserve">4.1 Learning Objectives</w:t>
      </w:r>
    </w:p>
    <w:p>
      <w:pPr>
        <w:pStyle w:val="ListParagraph"/>
        <w:numPr>
          <w:ilvl w:val="0"/>
          <w:numId w:val="2"/>
        </w:numPr>
        <w:spacing w:after="40" w:before="40"/>
      </w:pPr>
      <w:r>
        <w:rPr>
          <w:rFonts w:ascii="Arial" w:cs="Arial" w:eastAsia="Arial" w:hAnsi="Arial"/>
          <w:b w:val="false"/>
          <w:bCs w:val="false"/>
          <w:color w:val="374151"/>
          <w:sz w:val="22"/>
          <w:szCs w:val="22"/>
        </w:rPr>
        <w:t xml:space="preserve">Understand the purpose and scope of JSR 181</w:t>
      </w:r>
    </w:p>
    <w:p>
      <w:pPr>
        <w:pStyle w:val="ListParagraph"/>
        <w:numPr>
          <w:ilvl w:val="0"/>
          <w:numId w:val="2"/>
        </w:numPr>
        <w:spacing w:after="40" w:before="40"/>
      </w:pPr>
      <w:r>
        <w:rPr>
          <w:rFonts w:ascii="Arial" w:cs="Arial" w:eastAsia="Arial" w:hAnsi="Arial"/>
          <w:b w:val="false"/>
          <w:bCs w:val="false"/>
          <w:color w:val="374151"/>
          <w:sz w:val="22"/>
          <w:szCs w:val="22"/>
        </w:rPr>
        <w:t xml:space="preserve">Apply metadata annotations to configure SOAP message format, WSDL mapping, and handler chains</w:t>
      </w:r>
    </w:p>
    <w:p>
      <w:pPr>
        <w:pStyle w:val="ListParagraph"/>
        <w:numPr>
          <w:ilvl w:val="0"/>
          <w:numId w:val="2"/>
        </w:numPr>
        <w:spacing w:after="40" w:before="40"/>
      </w:pPr>
      <w:r>
        <w:rPr>
          <w:rFonts w:ascii="Arial" w:cs="Arial" w:eastAsia="Arial" w:hAnsi="Arial"/>
          <w:b w:val="false"/>
          <w:bCs w:val="false"/>
          <w:color w:val="374151"/>
          <w:sz w:val="22"/>
          <w:szCs w:val="22"/>
        </w:rPr>
        <w:t xml:space="preserve">Understand the relationship between annotations and generated WSDL</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4.2 What is JSR 181?</w:t>
      </w:r>
    </w:p>
    <w:p>
      <w:pPr>
        <w:spacing w:after="80" w:before="60"/>
        <w:jc w:val="both"/>
      </w:pPr>
      <w:r>
        <w:rPr>
          <w:rFonts w:ascii="Arial" w:cs="Arial" w:eastAsia="Arial" w:hAnsi="Arial"/>
          <w:b w:val="false"/>
          <w:bCs w:val="false"/>
          <w:color w:val="374151"/>
          <w:sz w:val="22"/>
          <w:szCs w:val="22"/>
        </w:rPr>
        <w:t xml:space="preserve">JSR 181 (Web Services Metadata for the Java Platform) defines the core annotations that turn plain Java classes (POJOs or EJBs) into web service endpoints without requiring separate deployment descriptor files. JSR 181 annotations are:</w:t>
      </w:r>
    </w:p>
    <w:p>
      <w:pPr>
        <w:pStyle w:val="ListParagraph"/>
        <w:numPr>
          <w:ilvl w:val="0"/>
          <w:numId w:val="2"/>
        </w:numPr>
        <w:spacing w:after="40" w:before="40"/>
      </w:pPr>
      <w:r>
        <w:rPr>
          <w:rFonts w:ascii="Arial" w:cs="Arial" w:eastAsia="Arial" w:hAnsi="Arial"/>
          <w:b w:val="false"/>
          <w:bCs w:val="false"/>
          <w:color w:val="374151"/>
          <w:sz w:val="22"/>
          <w:szCs w:val="22"/>
        </w:rPr>
        <w:t xml:space="preserve">Processed at deployment time by the Java EE container or a standalone JAX-WS runtime</w:t>
      </w:r>
    </w:p>
    <w:p>
      <w:pPr>
        <w:pStyle w:val="ListParagraph"/>
        <w:numPr>
          <w:ilvl w:val="0"/>
          <w:numId w:val="2"/>
        </w:numPr>
        <w:spacing w:after="40" w:before="40"/>
      </w:pPr>
      <w:r>
        <w:rPr>
          <w:rFonts w:ascii="Arial" w:cs="Arial" w:eastAsia="Arial" w:hAnsi="Arial"/>
          <w:b w:val="false"/>
          <w:bCs w:val="false"/>
          <w:color w:val="374151"/>
          <w:sz w:val="22"/>
          <w:szCs w:val="22"/>
        </w:rPr>
        <w:t xml:space="preserve">Used to derive the WSDL automatically (Java-first path) when no WSDL is pre-supplied</w:t>
      </w:r>
    </w:p>
    <w:p>
      <w:pPr>
        <w:pStyle w:val="ListParagraph"/>
        <w:numPr>
          <w:ilvl w:val="0"/>
          <w:numId w:val="2"/>
        </w:numPr>
        <w:spacing w:after="40" w:before="40"/>
      </w:pPr>
      <w:r>
        <w:rPr>
          <w:rFonts w:ascii="Arial" w:cs="Arial" w:eastAsia="Arial" w:hAnsi="Arial"/>
          <w:b w:val="false"/>
          <w:bCs w:val="false"/>
          <w:color w:val="374151"/>
          <w:sz w:val="22"/>
          <w:szCs w:val="22"/>
        </w:rPr>
        <w:t xml:space="preserve">Integrated with JAX-WS 2.x — JSR 181 annotations complement JAX-WS runtime annotations</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4.3 Full Annotation Reference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6160"/>
      </w:tblGrid>
      <w:tr>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@WebService</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Core annotation. serviceName, portName, endpointInterface, targetNamespace, wsdlLocation.</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@WebMethod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operationName (WSDL op name), action (SOAPAction), exclude (hide from WSDL).</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@OneWay</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Marks operation as one-way. Must return void. No response WSDL output message.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@WebParam</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name, targetNamespace, mode (IN/OUT/INOUT), header (true = SOAP header part).</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@WebResult</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name, targetNamespace, header, partName (for message part name in WSDL).</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@SOAPBinding</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style (DOCUMENT/RPC), use (LITERAL/ENCODED), parameterStyle (WRAPPED/BARE).</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@HandlerChain</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file attribute: path to handler chain XML descriptor. Applied to class or method.</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@InitParam</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Name/value pair passed to Handler.init(). Used within @HandlerChain descriptor.</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4.4 @SOAPBinding in Depth</w:t>
      </w:r>
    </w:p>
    <w:p>
      <w:pPr>
        <w:spacing w:after="80" w:before="60"/>
        <w:jc w:val="both"/>
      </w:pPr>
      <w:r>
        <w:rPr>
          <w:rFonts w:ascii="Arial" w:cs="Arial" w:eastAsia="Arial" w:hAnsi="Arial"/>
          <w:b w:val="false"/>
          <w:bCs w:val="false"/>
          <w:color w:val="374151"/>
          <w:sz w:val="22"/>
          <w:szCs w:val="22"/>
        </w:rPr>
        <w:t xml:space="preserve">The @SOAPBinding annotation controls how the JAX-WS runtime generates SOAP messages and the corresponding WSDL binding. For interoperability, always use: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@WebService</w:t>
            </w:r>
          </w:p>
          <w:p>
            <w:pPr>
              <w:spacing w:after="0" w:before="0"/>
            </w:pPr>
            <w:r>
              <w:rPr>
                <w:rFonts w:ascii="Courier New" w:cs="Courier New" w:eastAsia="Courier New" w:hAnsi="Courier New"/>
                <w:color w:val="D1FAE5"/>
                <w:sz w:val="18"/>
                <w:szCs w:val="18"/>
              </w:rPr>
              <w:t xml:space="preserve">@SOAPBinding(</w:t>
            </w:r>
          </w:p>
          <w:p>
            <w:pPr>
              <w:spacing w:after="0" w:before="0"/>
            </w:pPr>
            <w:r>
              <w:rPr>
                <w:rFonts w:ascii="Courier New" w:cs="Courier New" w:eastAsia="Courier New" w:hAnsi="Courier New"/>
                <w:color w:val="D1FAE5"/>
                <w:sz w:val="18"/>
                <w:szCs w:val="18"/>
              </w:rPr>
              <w:t xml:space="preserve">    style          = SOAPBinding.Style.DOCUMENT,</w:t>
            </w:r>
          </w:p>
          <w:p>
            <w:pPr>
              <w:spacing w:after="0" w:before="0"/>
            </w:pPr>
            <w:r>
              <w:rPr>
                <w:rFonts w:ascii="Courier New" w:cs="Courier New" w:eastAsia="Courier New" w:hAnsi="Courier New"/>
                <w:color w:val="D1FAE5"/>
                <w:sz w:val="18"/>
                <w:szCs w:val="18"/>
              </w:rPr>
              <w:t xml:space="preserve">    use            = SOAPBinding.Use.LITERAL,</w:t>
            </w:r>
          </w:p>
          <w:p>
            <w:pPr>
              <w:spacing w:after="0" w:before="0"/>
            </w:pPr>
            <w:r>
              <w:rPr>
                <w:rFonts w:ascii="Courier New" w:cs="Courier New" w:eastAsia="Courier New" w:hAnsi="Courier New"/>
                <w:color w:val="D1FAE5"/>
                <w:sz w:val="18"/>
                <w:szCs w:val="18"/>
              </w:rPr>
              <w:t xml:space="preserve">    parameterStyle = SOAPBinding.ParameterStyle.WRAPPED  // WS-I compliant</w:t>
            </w:r>
          </w:p>
          <w:p>
            <w:pPr>
              <w:spacing w:after="0" w:before="0"/>
            </w:pPr>
            <w:r>
              <w:rPr>
                <w:rFonts w:ascii="Courier New" w:cs="Courier New" w:eastAsia="Courier New" w:hAnsi="Courier New"/>
                <w:color w:val="D1FAE5"/>
                <w:sz w:val="18"/>
                <w:szCs w:val="18"/>
              </w:rPr>
              <w:t xml:space="preserve">)</w:t>
            </w:r>
          </w:p>
          <w:p>
            <w:pPr>
              <w:spacing w:after="0" w:before="0"/>
            </w:pPr>
            <w:r>
              <w:rPr>
                <w:rFonts w:ascii="Courier New" w:cs="Courier New" w:eastAsia="Courier New" w:hAnsi="Courier New"/>
                <w:color w:val="D1FAE5"/>
                <w:sz w:val="18"/>
                <w:szCs w:val="18"/>
              </w:rPr>
              <w:t xml:space="preserve">public class OrderService { ... }</w:t>
            </w:r>
          </w:p>
        </w:tc>
      </w:tr>
    </w:tbl>
    <w:p>
      <w:pPr>
        <w:spacing w:after="8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90"/>
        <w:gridCol w:w="2190"/>
        <w:gridCol w:w="2190"/>
        <w:gridCol w:w="2190"/>
      </w:tblGrid>
      <w:tr>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Combination</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WS-I Compliant</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Recommended</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DOCUMENT / LITERAL / WRAPPED</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Yes</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 Best</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Default when @SOAPBinding omitted with JAX-WS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DOCUMENT / LITERAL / BARE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Usable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Each param is a separate top-level element</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RPC / LITERAL</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Yes</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Avoid</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Less interoperable; no schema for body</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RPC / ENCODED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Never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Legacy only; violates WS-I Basic Profile</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4.5 Handler Chains</w:t>
      </w:r>
    </w:p>
    <w:p>
      <w:pPr>
        <w:spacing w:after="80" w:before="60"/>
        <w:jc w:val="both"/>
      </w:pPr>
      <w:r>
        <w:rPr>
          <w:rFonts w:ascii="Arial" w:cs="Arial" w:eastAsia="Arial" w:hAnsi="Arial"/>
          <w:b w:val="false"/>
          <w:bCs w:val="false"/>
          <w:color w:val="374151"/>
          <w:sz w:val="22"/>
          <w:szCs w:val="22"/>
        </w:rPr>
        <w:t xml:space="preserve">Handler chains provide interceptor-style processing of SOAP messages — used for logging, authentication, auditing, and transformation. Two types:</w:t>
      </w:r>
    </w:p>
    <w:p>
      <w:pPr>
        <w:pStyle w:val="ListParagraph"/>
        <w:numPr>
          <w:ilvl w:val="0"/>
          <w:numId w:val="2"/>
        </w:numPr>
        <w:spacing w:after="40" w:before="40"/>
      </w:pPr>
      <w:r>
        <w:rPr>
          <w:rFonts w:ascii="Arial" w:cs="Arial" w:eastAsia="Arial" w:hAnsi="Arial"/>
          <w:b w:val="false"/>
          <w:bCs w:val="false"/>
          <w:color w:val="374151"/>
          <w:sz w:val="22"/>
          <w:szCs w:val="22"/>
        </w:rPr>
        <w:t xml:space="preserve">SOAPHandler — access to the full SOAP message as a SOAPMessage object</w:t>
      </w:r>
    </w:p>
    <w:p>
      <w:pPr>
        <w:pStyle w:val="ListParagraph"/>
        <w:numPr>
          <w:ilvl w:val="0"/>
          <w:numId w:val="2"/>
        </w:numPr>
        <w:spacing w:after="40" w:before="40"/>
      </w:pPr>
      <w:r>
        <w:rPr>
          <w:rFonts w:ascii="Arial" w:cs="Arial" w:eastAsia="Arial" w:hAnsi="Arial"/>
          <w:b w:val="false"/>
          <w:bCs w:val="false"/>
          <w:color w:val="374151"/>
          <w:sz w:val="22"/>
          <w:szCs w:val="22"/>
        </w:rPr>
        <w:t xml:space="preserve">LogicalHandler — access only to the logical message payload (protocol-independent)</w:t>
      </w:r>
    </w:p>
    <w:p>
      <w:pPr>
        <w:spacing w:after="8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 Handler implementation</w:t>
            </w:r>
          </w:p>
          <w:p>
            <w:pPr>
              <w:spacing w:after="0" w:before="0"/>
            </w:pPr>
            <w:r>
              <w:rPr>
                <w:rFonts w:ascii="Courier New" w:cs="Courier New" w:eastAsia="Courier New" w:hAnsi="Courier New"/>
                <w:color w:val="D1FAE5"/>
                <w:sz w:val="18"/>
                <w:szCs w:val="18"/>
              </w:rPr>
              <w:t xml:space="preserve">public class LoggingHandler implements SOAPHandler&lt;SOAPMessageContext&gt; {</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public boolean handleMessage(SOAPMessageContext ctx) {</w:t>
            </w:r>
          </w:p>
          <w:p>
            <w:pPr>
              <w:spacing w:after="0" w:before="0"/>
            </w:pPr>
            <w:r>
              <w:rPr>
                <w:rFonts w:ascii="Courier New" w:cs="Courier New" w:eastAsia="Courier New" w:hAnsi="Courier New"/>
                <w:color w:val="D1FAE5"/>
                <w:sz w:val="18"/>
                <w:szCs w:val="18"/>
              </w:rPr>
              <w:t xml:space="preserve">        Boolean outbound = (Boolean) ctx.get(MessageContext.MESSAGE_OUTBOUND_PROPERTY);</w:t>
            </w:r>
          </w:p>
          <w:p>
            <w:pPr>
              <w:spacing w:after="0" w:before="0"/>
            </w:pPr>
            <w:r>
              <w:rPr>
                <w:rFonts w:ascii="Courier New" w:cs="Courier New" w:eastAsia="Courier New" w:hAnsi="Courier New"/>
                <w:color w:val="D1FAE5"/>
                <w:sz w:val="18"/>
                <w:szCs w:val="18"/>
              </w:rPr>
              <w:t xml:space="preserve">        SOAPMessage msg = ctx.getMessage();</w:t>
            </w:r>
          </w:p>
          <w:p>
            <w:pPr>
              <w:spacing w:after="0" w:before="0"/>
            </w:pPr>
            <w:r>
              <w:rPr>
                <w:rFonts w:ascii="Courier New" w:cs="Courier New" w:eastAsia="Courier New" w:hAnsi="Courier New"/>
                <w:color w:val="D1FAE5"/>
                <w:sz w:val="18"/>
                <w:szCs w:val="18"/>
              </w:rPr>
              <w:t xml:space="preserve">        msg.writeTo(System.out);          // log message</w:t>
            </w:r>
          </w:p>
          <w:p>
            <w:pPr>
              <w:spacing w:after="0" w:before="0"/>
            </w:pPr>
            <w:r>
              <w:rPr>
                <w:rFonts w:ascii="Courier New" w:cs="Courier New" w:eastAsia="Courier New" w:hAnsi="Courier New"/>
                <w:color w:val="D1FAE5"/>
                <w:sz w:val="18"/>
                <w:szCs w:val="18"/>
              </w:rPr>
              <w:t xml:space="preserve">        return true;                       // continue chain</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public boolean handleFault(SOAPMessageContext ctx) {</w:t>
            </w:r>
          </w:p>
          <w:p>
            <w:pPr>
              <w:spacing w:after="0" w:before="0"/>
            </w:pPr>
            <w:r>
              <w:rPr>
                <w:rFonts w:ascii="Courier New" w:cs="Courier New" w:eastAsia="Courier New" w:hAnsi="Courier New"/>
                <w:color w:val="D1FAE5"/>
                <w:sz w:val="18"/>
                <w:szCs w:val="18"/>
              </w:rPr>
              <w:t xml:space="preserve">        return true;</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public Set&lt;QName&gt; getHeaders() { return Collections.emptySet(); }</w:t>
            </w:r>
          </w:p>
          <w:p>
            <w:pPr>
              <w:spacing w:after="0" w:before="0"/>
            </w:pPr>
            <w:r>
              <w:rPr>
                <w:rFonts w:ascii="Courier New" w:cs="Courier New" w:eastAsia="Courier New" w:hAnsi="Courier New"/>
                <w:color w:val="D1FAE5"/>
                <w:sz w:val="18"/>
                <w:szCs w:val="18"/>
              </w:rPr>
              <w:t xml:space="preserve">    public void close(MessageContext ctx) {}</w:t>
            </w:r>
          </w:p>
          <w:p>
            <w:pPr>
              <w:spacing w:after="0" w:before="0"/>
            </w:pPr>
            <w:r>
              <w:rPr>
                <w:rFonts w:ascii="Courier New" w:cs="Courier New" w:eastAsia="Courier New" w:hAnsi="Courier New"/>
                <w:color w:val="D1FAE5"/>
                <w:sz w:val="18"/>
                <w:szCs w:val="18"/>
              </w:rPr>
              <w:t xml:space="preserve">}</w:t>
            </w:r>
          </w:p>
        </w:tc>
      </w:tr>
    </w:tbl>
    <w:p>
      <w:pPr>
        <w:spacing w:after="80" w:before="0"/>
      </w:pPr>
      <w:r>
        <w:t xml:space="preserve"/>
      </w:r>
    </w:p>
    <w:p>
      <w:pPr>
        <w:spacing w:after="80" w:before="60"/>
        <w:jc w:val="both"/>
      </w:pPr>
      <w:r>
        <w:rPr>
          <w:rFonts w:ascii="Arial" w:cs="Arial" w:eastAsia="Arial" w:hAnsi="Arial"/>
          <w:b w:val="false"/>
          <w:bCs w:val="false"/>
          <w:color w:val="374151"/>
          <w:sz w:val="22"/>
          <w:szCs w:val="22"/>
        </w:rPr>
        <w:t xml:space="preserve">Handler chain XML file (handler-chain.xml):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&lt;?xml version="1.0" encoding="UTF-8"?&gt;</w:t>
            </w:r>
          </w:p>
          <w:p>
            <w:pPr>
              <w:spacing w:after="0" w:before="0"/>
            </w:pPr>
            <w:r>
              <w:rPr>
                <w:rFonts w:ascii="Courier New" w:cs="Courier New" w:eastAsia="Courier New" w:hAnsi="Courier New"/>
                <w:color w:val="D1FAE5"/>
                <w:sz w:val="18"/>
                <w:szCs w:val="18"/>
              </w:rPr>
              <w:t xml:space="preserve">&lt;handler-chains xmlns="http://java.sun.com/xml/ns/javaee"&gt;</w:t>
            </w:r>
          </w:p>
          <w:p>
            <w:pPr>
              <w:spacing w:after="0" w:before="0"/>
            </w:pPr>
            <w:r>
              <w:rPr>
                <w:rFonts w:ascii="Courier New" w:cs="Courier New" w:eastAsia="Courier New" w:hAnsi="Courier New"/>
                <w:color w:val="D1FAE5"/>
                <w:sz w:val="18"/>
                <w:szCs w:val="18"/>
              </w:rPr>
              <w:t xml:space="preserve">  &lt;handler-chain&gt;</w:t>
            </w:r>
          </w:p>
          <w:p>
            <w:pPr>
              <w:spacing w:after="0" w:before="0"/>
            </w:pPr>
            <w:r>
              <w:rPr>
                <w:rFonts w:ascii="Courier New" w:cs="Courier New" w:eastAsia="Courier New" w:hAnsi="Courier New"/>
                <w:color w:val="D1FAE5"/>
                <w:sz w:val="18"/>
                <w:szCs w:val="18"/>
              </w:rPr>
              <w:t xml:space="preserve">    &lt;handler&gt;</w:t>
            </w:r>
          </w:p>
          <w:p>
            <w:pPr>
              <w:spacing w:after="0" w:before="0"/>
            </w:pPr>
            <w:r>
              <w:rPr>
                <w:rFonts w:ascii="Courier New" w:cs="Courier New" w:eastAsia="Courier New" w:hAnsi="Courier New"/>
                <w:color w:val="D1FAE5"/>
                <w:sz w:val="18"/>
                <w:szCs w:val="18"/>
              </w:rPr>
              <w:t xml:space="preserve">      &lt;handler-class&gt;com.example.LoggingHandler&lt;/handler-class&gt;</w:t>
            </w:r>
          </w:p>
          <w:p>
            <w:pPr>
              <w:spacing w:after="0" w:before="0"/>
            </w:pPr>
            <w:r>
              <w:rPr>
                <w:rFonts w:ascii="Courier New" w:cs="Courier New" w:eastAsia="Courier New" w:hAnsi="Courier New"/>
                <w:color w:val="D1FAE5"/>
                <w:sz w:val="18"/>
                <w:szCs w:val="18"/>
              </w:rPr>
              <w:t xml:space="preserve">    &lt;/handler&gt;</w:t>
            </w:r>
          </w:p>
          <w:p>
            <w:pPr>
              <w:spacing w:after="0" w:before="0"/>
            </w:pPr>
            <w:r>
              <w:rPr>
                <w:rFonts w:ascii="Courier New" w:cs="Courier New" w:eastAsia="Courier New" w:hAnsi="Courier New"/>
                <w:color w:val="D1FAE5"/>
                <w:sz w:val="18"/>
                <w:szCs w:val="18"/>
              </w:rPr>
              <w:t xml:space="preserve">    &lt;handler&gt;</w:t>
            </w:r>
          </w:p>
          <w:p>
            <w:pPr>
              <w:spacing w:after="0" w:before="0"/>
            </w:pPr>
            <w:r>
              <w:rPr>
                <w:rFonts w:ascii="Courier New" w:cs="Courier New" w:eastAsia="Courier New" w:hAnsi="Courier New"/>
                <w:color w:val="D1FAE5"/>
                <w:sz w:val="18"/>
                <w:szCs w:val="18"/>
              </w:rPr>
              <w:t xml:space="preserve">      &lt;handler-class&gt;com.example.SecurityHandler&lt;/handler-class&gt;</w:t>
            </w:r>
          </w:p>
          <w:p>
            <w:pPr>
              <w:spacing w:after="0" w:before="0"/>
            </w:pPr>
            <w:r>
              <w:rPr>
                <w:rFonts w:ascii="Courier New" w:cs="Courier New" w:eastAsia="Courier New" w:hAnsi="Courier New"/>
                <w:color w:val="D1FAE5"/>
                <w:sz w:val="18"/>
                <w:szCs w:val="18"/>
              </w:rPr>
              <w:t xml:space="preserve">    &lt;/handler&gt;</w:t>
            </w:r>
          </w:p>
          <w:p>
            <w:pPr>
              <w:spacing w:after="0" w:before="0"/>
            </w:pPr>
            <w:r>
              <w:rPr>
                <w:rFonts w:ascii="Courier New" w:cs="Courier New" w:eastAsia="Courier New" w:hAnsi="Courier New"/>
                <w:color w:val="D1FAE5"/>
                <w:sz w:val="18"/>
                <w:szCs w:val="18"/>
              </w:rPr>
              <w:t xml:space="preserve">  &lt;/handler-chain&gt;</w:t>
            </w:r>
          </w:p>
          <w:p>
            <w:pPr>
              <w:spacing w:after="0" w:before="0"/>
            </w:pPr>
            <w:r>
              <w:rPr>
                <w:rFonts w:ascii="Courier New" w:cs="Courier New" w:eastAsia="Courier New" w:hAnsi="Courier New"/>
                <w:color w:val="D1FAE5"/>
                <w:sz w:val="18"/>
                <w:szCs w:val="18"/>
              </w:rPr>
              <w:t xml:space="preserve">&lt;/handler-chains&gt;</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4.6 The wsdlLocation Attribute</w:t>
      </w:r>
    </w:p>
    <w:p>
      <w:pPr>
        <w:spacing w:after="80" w:before="60"/>
        <w:jc w:val="both"/>
      </w:pPr>
      <w:r>
        <w:rPr>
          <w:rFonts w:ascii="Arial" w:cs="Arial" w:eastAsia="Arial" w:hAnsi="Arial"/>
          <w:b w:val="false"/>
          <w:bCs w:val="false"/>
          <w:color w:val="374151"/>
          <w:sz w:val="22"/>
          <w:szCs w:val="22"/>
        </w:rPr>
        <w:t xml:space="preserve">When @WebService(wsdlLocation="META-INF/wsdl/CustomerService.wsdl") is specified, the container uses the pre-existing WSDL as the authoritative contract. The Java class must implement the interface the WSDL describes. This is the WSDL-first approach.</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
        <w:gridCol w:w="8520"/>
      </w:tblGrid>
      <w:tr>
        <w:tc>
          <w:tcPr>
            <w:tcW w:type="dxa" w:w="240"/>
            <w:tcBorders>
              <w:top w:val="none" w:color="FFFFFF" w:sz="0"/>
              <w:left w:val="none" w:color="FFFFFF" w:sz="0"/>
              <w:bottom w:val="none" w:color="FFFFFF" w:sz="0"/>
              <w:right w:val="none" w:color="FFFFFF" w:sz="0"/>
            </w:tcBorders>
            <w:shd w:fill="16A34A" w:val="clear"/>
          </w:tcPr>
          <w:p>
            <w:r>
              <w:t xml:space="preserve"/>
            </w:r>
          </w:p>
        </w:tc>
        <w:tc>
          <w:tcPr>
            <w:tcW w:type="dxa" w:w="852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after="40" w:before="60"/>
            </w:pPr>
            <w:r>
              <w:rPr>
                <w:rFonts w:ascii="Arial" w:cs="Arial" w:eastAsia="Arial" w:hAnsi="Arial"/>
                <w:b/>
                <w:bCs/>
                <w:color w:val="16A34A"/>
                <w:sz w:val="22"/>
                <w:szCs w:val="22"/>
              </w:rPr>
              <w:t xml:space="preserve">Best Practice</w:t>
            </w:r>
          </w:p>
          <w:p>
            <w:pPr>
              <w:spacing w:after="20" w:before="20"/>
            </w:pPr>
            <w:r>
              <w:rPr>
                <w:rFonts w:ascii="Arial" w:cs="Arial" w:eastAsia="Arial" w:hAnsi="Arial"/>
                <w:color w:val="374151"/>
                <w:sz w:val="20"/>
                <w:szCs w:val="20"/>
              </w:rPr>
              <w:t xml:space="preserve">For external-facing services with fixed contracts, use wsdlLocation (WSDL-first).</w:t>
            </w:r>
          </w:p>
          <w:p>
            <w:pPr>
              <w:spacing w:after="20" w:before="20"/>
            </w:pPr>
            <w:r>
              <w:rPr>
                <w:rFonts w:ascii="Arial" w:cs="Arial" w:eastAsia="Arial" w:hAnsi="Arial"/>
                <w:color w:val="374151"/>
                <w:sz w:val="20"/>
                <w:szCs w:val="20"/>
              </w:rPr>
              <w:t xml:space="preserve">For internal services where the Java code is the authoritative design, omit wsdlLocation (Java-first).</w:t>
            </w:r>
          </w:p>
          <w:p>
            <w:pPr>
              <w:spacing w:after="20" w:before="20"/>
            </w:pPr>
            <w:r>
              <w:rPr>
                <w:rFonts w:ascii="Arial" w:cs="Arial" w:eastAsia="Arial" w:hAnsi="Arial"/>
                <w:color w:val="374151"/>
                <w:sz w:val="20"/>
                <w:szCs w:val="20"/>
              </w:rPr>
              <w:t xml:space="preserve">Never mix the approaches within the same service — it causes WSDL inconsistencies.</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4.7 Review Questions</w:t>
      </w:r>
    </w:p>
    <w:p>
      <w:pPr>
        <w:pStyle w:val="ListParagraph"/>
        <w:numPr>
          <w:ilvl w:val="0"/>
          <w:numId w:val="3"/>
        </w:numPr>
        <w:spacing w:after="40" w:before="40"/>
      </w:pPr>
      <w:r>
        <w:rPr>
          <w:rFonts w:ascii="Arial" w:cs="Arial" w:eastAsia="Arial" w:hAnsi="Arial"/>
          <w:color w:val="374151"/>
          <w:sz w:val="22"/>
          <w:szCs w:val="22"/>
        </w:rPr>
        <w:t xml:space="preserve">What is the purpose of @WebParam(header=true)?</w:t>
      </w:r>
    </w:p>
    <w:p>
      <w:pPr>
        <w:pStyle w:val="ListParagraph"/>
        <w:numPr>
          <w:ilvl w:val="0"/>
          <w:numId w:val="3"/>
        </w:numPr>
        <w:spacing w:after="40" w:before="40"/>
      </w:pPr>
      <w:r>
        <w:rPr>
          <w:rFonts w:ascii="Arial" w:cs="Arial" w:eastAsia="Arial" w:hAnsi="Arial"/>
          <w:color w:val="374151"/>
          <w:sz w:val="22"/>
          <w:szCs w:val="22"/>
        </w:rPr>
        <w:t xml:space="preserve">Explain the difference between a SOAPHandler and a LogicalHandler. When would you use each?</w:t>
      </w:r>
    </w:p>
    <w:p>
      <w:pPr>
        <w:pStyle w:val="ListParagraph"/>
        <w:numPr>
          <w:ilvl w:val="0"/>
          <w:numId w:val="3"/>
        </w:numPr>
        <w:spacing w:after="40" w:before="40"/>
      </w:pPr>
      <w:r>
        <w:rPr>
          <w:rFonts w:ascii="Arial" w:cs="Arial" w:eastAsia="Arial" w:hAnsi="Arial"/>
          <w:color w:val="374151"/>
          <w:sz w:val="22"/>
          <w:szCs w:val="22"/>
        </w:rPr>
        <w:t xml:space="preserve">What does wsdlLocation on @WebService tell the runtime?</w:t>
      </w:r>
    </w:p>
    <w:p>
      <w:r>
        <w:br w:type="page"/>
      </w:r>
    </w:p>
    <w:p>
      <w:pPr>
        <w:pStyle w:val="Heading1"/>
        <w:pBdr>
          <w:bottom w:val="single" w:color="2563EB" w:sz="6" w:space="4"/>
        </w:pBdr>
        <w:spacing w:after="200" w:before="480"/>
      </w:pPr>
      <w:r>
        <w:rPr>
          <w:rFonts w:ascii="Arial" w:cs="Arial" w:eastAsia="Arial" w:hAnsi="Arial"/>
          <w:b/>
          <w:bCs/>
          <w:color w:val="1B3A6B"/>
          <w:sz w:val="36"/>
          <w:szCs w:val="36"/>
        </w:rPr>
        <w:t xml:space="preserve">5. WSDL to Java and Java to WSDL Paths</w:t>
      </w:r>
    </w:p>
    <w:p>
      <w:pPr>
        <w:pStyle w:val="Heading2"/>
        <w:spacing w:after="120" w:before="320"/>
      </w:pPr>
      <w:r>
        <w:rPr>
          <w:rFonts w:ascii="Arial" w:cs="Arial" w:eastAsia="Arial" w:hAnsi="Arial"/>
          <w:b/>
          <w:bCs/>
          <w:color w:val="2563EB"/>
          <w:sz w:val="28"/>
          <w:szCs w:val="28"/>
        </w:rPr>
        <w:t xml:space="preserve">5.1 Learning Objectives</w:t>
      </w:r>
    </w:p>
    <w:p>
      <w:pPr>
        <w:pStyle w:val="ListParagraph"/>
        <w:numPr>
          <w:ilvl w:val="0"/>
          <w:numId w:val="2"/>
        </w:numPr>
        <w:spacing w:after="40" w:before="40"/>
      </w:pPr>
      <w:r>
        <w:rPr>
          <w:rFonts w:ascii="Arial" w:cs="Arial" w:eastAsia="Arial" w:hAnsi="Arial"/>
          <w:b w:val="false"/>
          <w:bCs w:val="false"/>
          <w:color w:val="374151"/>
          <w:sz w:val="22"/>
          <w:szCs w:val="22"/>
        </w:rPr>
        <w:t xml:space="preserve">Understand and apply both the WSDL-first and Java-first development approaches</w:t>
      </w:r>
    </w:p>
    <w:p>
      <w:pPr>
        <w:pStyle w:val="ListParagraph"/>
        <w:numPr>
          <w:ilvl w:val="0"/>
          <w:numId w:val="2"/>
        </w:numPr>
        <w:spacing w:after="40" w:before="40"/>
      </w:pPr>
      <w:r>
        <w:rPr>
          <w:rFonts w:ascii="Arial" w:cs="Arial" w:eastAsia="Arial" w:hAnsi="Arial"/>
          <w:b w:val="false"/>
          <w:bCs w:val="false"/>
          <w:color w:val="374151"/>
          <w:sz w:val="22"/>
          <w:szCs w:val="22"/>
        </w:rPr>
        <w:t xml:space="preserve">Use the wsimport tool to generate Java artifacts from a WSDL</w:t>
      </w:r>
    </w:p>
    <w:p>
      <w:pPr>
        <w:pStyle w:val="ListParagraph"/>
        <w:numPr>
          <w:ilvl w:val="0"/>
          <w:numId w:val="2"/>
        </w:numPr>
        <w:spacing w:after="40" w:before="40"/>
      </w:pPr>
      <w:r>
        <w:rPr>
          <w:rFonts w:ascii="Arial" w:cs="Arial" w:eastAsia="Arial" w:hAnsi="Arial"/>
          <w:b w:val="false"/>
          <w:bCs w:val="false"/>
          <w:color w:val="374151"/>
          <w:sz w:val="22"/>
          <w:szCs w:val="22"/>
        </w:rPr>
        <w:t xml:space="preserve">Use the wsgen tool to generate WSDL and XSD from annotated Java</w:t>
      </w:r>
    </w:p>
    <w:p>
      <w:pPr>
        <w:pStyle w:val="ListParagraph"/>
        <w:numPr>
          <w:ilvl w:val="0"/>
          <w:numId w:val="2"/>
        </w:numPr>
        <w:spacing w:after="40" w:before="40"/>
      </w:pPr>
      <w:r>
        <w:rPr>
          <w:rFonts w:ascii="Arial" w:cs="Arial" w:eastAsia="Arial" w:hAnsi="Arial"/>
          <w:b w:val="false"/>
          <w:bCs w:val="false"/>
          <w:color w:val="374151"/>
          <w:sz w:val="22"/>
          <w:szCs w:val="22"/>
        </w:rPr>
        <w:t xml:space="preserve">Choose the appropriate path for a given scenario</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5.2 The Two Development Paths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920"/>
        <w:gridCol w:w="2920"/>
        <w:gridCol w:w="2920"/>
      </w:tblGrid>
      <w:tr>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WSDL-First (Contract-First)</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Java-First (Code-First)</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Starting Point</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WSDL document</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Annotated Java class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Tool</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wsimport → generates Java</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wsgen → generates WSDL/XSD</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Contract stability</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Contract defined before implementation</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Contract derived from code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Interoperability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Highest (WSDL is authoritative)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Good if using doc/lit/wrapped</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Best for</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External partners; multiple implementations</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Rapid prototyping; internal services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Pitfall</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More upfront design effort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Annotation mistakes can break interop</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5.3 WSDL-First: wsimport</w:t>
      </w:r>
    </w:p>
    <w:p>
      <w:pPr>
        <w:spacing w:after="80" w:before="60"/>
        <w:jc w:val="both"/>
      </w:pPr>
      <w:r>
        <w:rPr>
          <w:rFonts w:ascii="Arial" w:cs="Arial" w:eastAsia="Arial" w:hAnsi="Arial"/>
          <w:b w:val="false"/>
          <w:bCs w:val="false"/>
          <w:color w:val="374151"/>
          <w:sz w:val="22"/>
          <w:szCs w:val="22"/>
        </w:rPr>
        <w:t xml:space="preserve">wsimport reads a WSDL and generates the following Java artifacts:</w:t>
      </w:r>
    </w:p>
    <w:p>
      <w:pPr>
        <w:pStyle w:val="ListParagraph"/>
        <w:numPr>
          <w:ilvl w:val="0"/>
          <w:numId w:val="2"/>
        </w:numPr>
        <w:spacing w:after="40" w:before="40"/>
      </w:pPr>
      <w:r>
        <w:rPr>
          <w:rFonts w:ascii="Arial" w:cs="Arial" w:eastAsia="Arial" w:hAnsi="Arial"/>
          <w:b w:val="false"/>
          <w:bCs w:val="false"/>
          <w:color w:val="374151"/>
          <w:sz w:val="22"/>
          <w:szCs w:val="22"/>
        </w:rPr>
        <w:t xml:space="preserve">Service class — extends javax.xml.ws.Service; factory for port proxies</w:t>
      </w:r>
    </w:p>
    <w:p>
      <w:pPr>
        <w:pStyle w:val="ListParagraph"/>
        <w:numPr>
          <w:ilvl w:val="0"/>
          <w:numId w:val="2"/>
        </w:numPr>
        <w:spacing w:after="40" w:before="40"/>
      </w:pPr>
      <w:r>
        <w:rPr>
          <w:rFonts w:ascii="Arial" w:cs="Arial" w:eastAsia="Arial" w:hAnsi="Arial"/>
          <w:b w:val="false"/>
          <w:bCs w:val="false"/>
          <w:color w:val="374151"/>
          <w:sz w:val="22"/>
          <w:szCs w:val="22"/>
        </w:rPr>
        <w:t xml:space="preserve">SEI (Service Endpoint Interface) — Java interface mapping each WSDL operation to a Java method</w:t>
      </w:r>
    </w:p>
    <w:p>
      <w:pPr>
        <w:pStyle w:val="ListParagraph"/>
        <w:numPr>
          <w:ilvl w:val="0"/>
          <w:numId w:val="2"/>
        </w:numPr>
        <w:spacing w:after="40" w:before="40"/>
      </w:pPr>
      <w:r>
        <w:rPr>
          <w:rFonts w:ascii="Arial" w:cs="Arial" w:eastAsia="Arial" w:hAnsi="Arial"/>
          <w:b w:val="false"/>
          <w:bCs w:val="false"/>
          <w:color w:val="374151"/>
          <w:sz w:val="22"/>
          <w:szCs w:val="22"/>
        </w:rPr>
        <w:t xml:space="preserve">JAXB-annotated value types — one class per WSDL schema complexType</w:t>
      </w:r>
    </w:p>
    <w:p>
      <w:pPr>
        <w:pStyle w:val="ListParagraph"/>
        <w:numPr>
          <w:ilvl w:val="0"/>
          <w:numId w:val="2"/>
        </w:numPr>
        <w:spacing w:after="40" w:before="40"/>
      </w:pPr>
      <w:r>
        <w:rPr>
          <w:rFonts w:ascii="Arial" w:cs="Arial" w:eastAsia="Arial" w:hAnsi="Arial"/>
          <w:b w:val="false"/>
          <w:bCs w:val="false"/>
          <w:color w:val="374151"/>
          <w:sz w:val="22"/>
          <w:szCs w:val="22"/>
        </w:rPr>
        <w:t xml:space="preserve">Wrapper classes — request and response wrapper beans for doc/lit/wrapped operations</w:t>
      </w:r>
    </w:p>
    <w:p>
      <w:pPr>
        <w:pStyle w:val="ListParagraph"/>
        <w:numPr>
          <w:ilvl w:val="0"/>
          <w:numId w:val="2"/>
        </w:numPr>
        <w:spacing w:after="40" w:before="40"/>
      </w:pPr>
      <w:r>
        <w:rPr>
          <w:rFonts w:ascii="Arial" w:cs="Arial" w:eastAsia="Arial" w:hAnsi="Arial"/>
          <w:b w:val="false"/>
          <w:bCs w:val="false"/>
          <w:color w:val="374151"/>
          <w:sz w:val="22"/>
          <w:szCs w:val="22"/>
        </w:rPr>
        <w:t xml:space="preserve">Exception classes — one per wsdl:fault element</w:t>
      </w:r>
    </w:p>
    <w:p>
      <w:pPr>
        <w:spacing w:after="8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 Basic usage</w:t>
            </w:r>
          </w:p>
          <w:p>
            <w:pPr>
              <w:spacing w:after="0" w:before="0"/>
            </w:pPr>
            <w:r>
              <w:rPr>
                <w:rFonts w:ascii="Courier New" w:cs="Courier New" w:eastAsia="Courier New" w:hAnsi="Courier New"/>
                <w:color w:val="D1FAE5"/>
                <w:sz w:val="18"/>
                <w:szCs w:val="18"/>
              </w:rPr>
              <w:t xml:space="preserve">wsimport -keep -verbose \</w:t>
            </w:r>
          </w:p>
          <w:p>
            <w:pPr>
              <w:spacing w:after="0" w:before="0"/>
            </w:pPr>
            <w:r>
              <w:rPr>
                <w:rFonts w:ascii="Courier New" w:cs="Courier New" w:eastAsia="Courier New" w:hAnsi="Courier New"/>
                <w:color w:val="D1FAE5"/>
                <w:sz w:val="18"/>
                <w:szCs w:val="18"/>
              </w:rPr>
              <w:t xml:space="preserve">    -p com.example.customer.client \</w:t>
            </w:r>
          </w:p>
          <w:p>
            <w:pPr>
              <w:spacing w:after="0" w:before="0"/>
            </w:pPr>
            <w:r>
              <w:rPr>
                <w:rFonts w:ascii="Courier New" w:cs="Courier New" w:eastAsia="Courier New" w:hAnsi="Courier New"/>
                <w:color w:val="D1FAE5"/>
                <w:sz w:val="18"/>
                <w:szCs w:val="18"/>
              </w:rPr>
              <w:t xml:space="preserve">    -d target/generated-sources \</w:t>
            </w:r>
          </w:p>
          <w:p>
            <w:pPr>
              <w:spacing w:after="0" w:before="0"/>
            </w:pPr>
            <w:r>
              <w:rPr>
                <w:rFonts w:ascii="Courier New" w:cs="Courier New" w:eastAsia="Courier New" w:hAnsi="Courier New"/>
                <w:color w:val="D1FAE5"/>
                <w:sz w:val="18"/>
                <w:szCs w:val="18"/>
              </w:rPr>
              <w:t xml:space="preserve">    http://api.example.com/CustomerService?wsdl</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With custom binding (override generated class names)</w:t>
            </w:r>
          </w:p>
          <w:p>
            <w:pPr>
              <w:spacing w:after="0" w:before="0"/>
            </w:pPr>
            <w:r>
              <w:rPr>
                <w:rFonts w:ascii="Courier New" w:cs="Courier New" w:eastAsia="Courier New" w:hAnsi="Courier New"/>
                <w:color w:val="D1FAE5"/>
                <w:sz w:val="18"/>
                <w:szCs w:val="18"/>
              </w:rPr>
              <w:t xml:space="preserve">wsimport -keep -b bindings.xml \</w:t>
            </w:r>
          </w:p>
          <w:p>
            <w:pPr>
              <w:spacing w:after="0" w:before="0"/>
            </w:pPr>
            <w:r>
              <w:rPr>
                <w:rFonts w:ascii="Courier New" w:cs="Courier New" w:eastAsia="Courier New" w:hAnsi="Courier New"/>
                <w:color w:val="D1FAE5"/>
                <w:sz w:val="18"/>
                <w:szCs w:val="18"/>
              </w:rPr>
              <w:t xml:space="preserve">    -p com.example.customer.client \</w:t>
            </w:r>
          </w:p>
          <w:p>
            <w:pPr>
              <w:spacing w:after="0" w:before="0"/>
            </w:pPr>
            <w:r>
              <w:rPr>
                <w:rFonts w:ascii="Courier New" w:cs="Courier New" w:eastAsia="Courier New" w:hAnsi="Courier New"/>
                <w:color w:val="D1FAE5"/>
                <w:sz w:val="18"/>
                <w:szCs w:val="18"/>
              </w:rPr>
              <w:t xml:space="preserve">    CustomerService.wsdl</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Useful flags:</w:t>
            </w:r>
          </w:p>
          <w:p>
            <w:pPr>
              <w:spacing w:after="0" w:before="0"/>
            </w:pPr>
            <w:r>
              <w:rPr>
                <w:rFonts w:ascii="Courier New" w:cs="Courier New" w:eastAsia="Courier New" w:hAnsi="Courier New"/>
                <w:color w:val="D1FAE5"/>
                <w:sz w:val="18"/>
                <w:szCs w:val="18"/>
              </w:rPr>
              <w:t xml:space="preserve">#   -keep        Keep generated source files</w:t>
            </w:r>
          </w:p>
          <w:p>
            <w:pPr>
              <w:spacing w:after="0" w:before="0"/>
            </w:pPr>
            <w:r>
              <w:rPr>
                <w:rFonts w:ascii="Courier New" w:cs="Courier New" w:eastAsia="Courier New" w:hAnsi="Courier New"/>
                <w:color w:val="D1FAE5"/>
                <w:sz w:val="18"/>
                <w:szCs w:val="18"/>
              </w:rPr>
              <w:t xml:space="preserve">#   -p           Java package for generated classes</w:t>
            </w:r>
          </w:p>
          <w:p>
            <w:pPr>
              <w:spacing w:after="0" w:before="0"/>
            </w:pPr>
            <w:r>
              <w:rPr>
                <w:rFonts w:ascii="Courier New" w:cs="Courier New" w:eastAsia="Courier New" w:hAnsi="Courier New"/>
                <w:color w:val="D1FAE5"/>
                <w:sz w:val="18"/>
                <w:szCs w:val="18"/>
              </w:rPr>
              <w:t xml:space="preserve">#   -b           External JAXB/JAX-WS binding customisation file</w:t>
            </w:r>
          </w:p>
          <w:p>
            <w:pPr>
              <w:spacing w:after="0" w:before="0"/>
            </w:pPr>
            <w:r>
              <w:rPr>
                <w:rFonts w:ascii="Courier New" w:cs="Courier New" w:eastAsia="Courier New" w:hAnsi="Courier New"/>
                <w:color w:val="D1FAE5"/>
                <w:sz w:val="18"/>
                <w:szCs w:val="18"/>
              </w:rPr>
              <w:t xml:space="preserve">#   -extension   Allow vendor extensions</w:t>
            </w:r>
          </w:p>
          <w:p>
            <w:pPr>
              <w:spacing w:after="0" w:before="0"/>
            </w:pPr>
            <w:r>
              <w:rPr>
                <w:rFonts w:ascii="Courier New" w:cs="Courier New" w:eastAsia="Courier New" w:hAnsi="Courier New"/>
                <w:color w:val="D1FAE5"/>
                <w:sz w:val="18"/>
                <w:szCs w:val="18"/>
              </w:rPr>
              <w:t xml:space="preserve">#   -wsdllocation Override the @WebServiceClient wsdlLocation URI</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5.4 Using wsimport-Generated Code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 1. Create the Service object (reads WSDL at construction or from annotation)</w:t>
            </w:r>
          </w:p>
          <w:p>
            <w:pPr>
              <w:spacing w:after="0" w:before="0"/>
            </w:pPr>
            <w:r>
              <w:rPr>
                <w:rFonts w:ascii="Courier New" w:cs="Courier New" w:eastAsia="Courier New" w:hAnsi="Courier New"/>
                <w:color w:val="D1FAE5"/>
                <w:sz w:val="18"/>
                <w:szCs w:val="18"/>
              </w:rPr>
              <w:t xml:space="preserve">CustomerService service = new CustomerService();</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2. Get a port proxy — implements the SEI</w:t>
            </w:r>
          </w:p>
          <w:p>
            <w:pPr>
              <w:spacing w:after="0" w:before="0"/>
            </w:pPr>
            <w:r>
              <w:rPr>
                <w:rFonts w:ascii="Courier New" w:cs="Courier New" w:eastAsia="Courier New" w:hAnsi="Courier New"/>
                <w:color w:val="D1FAE5"/>
                <w:sz w:val="18"/>
                <w:szCs w:val="18"/>
              </w:rPr>
              <w:t xml:space="preserve">CustomerPortType port = service.getCustomerPort();</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3. Invoke the operation — marshalling/unmarshalling handled by JAX-WS + JAXB</w:t>
            </w:r>
          </w:p>
          <w:p>
            <w:pPr>
              <w:spacing w:after="0" w:before="0"/>
            </w:pPr>
            <w:r>
              <w:rPr>
                <w:rFonts w:ascii="Courier New" w:cs="Courier New" w:eastAsia="Courier New" w:hAnsi="Courier New"/>
                <w:color w:val="D1FAE5"/>
                <w:sz w:val="18"/>
                <w:szCs w:val="18"/>
              </w:rPr>
              <w:t xml:space="preserve">GetCustomerRequest req = new GetCustomerRequest();</w:t>
            </w:r>
          </w:p>
          <w:p>
            <w:pPr>
              <w:spacing w:after="0" w:before="0"/>
            </w:pPr>
            <w:r>
              <w:rPr>
                <w:rFonts w:ascii="Courier New" w:cs="Courier New" w:eastAsia="Courier New" w:hAnsi="Courier New"/>
                <w:color w:val="D1FAE5"/>
                <w:sz w:val="18"/>
                <w:szCs w:val="18"/>
              </w:rPr>
              <w:t xml:space="preserve">req.setCustomerId("CUST-001");</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GetCustomerResponse resp = port.getCustomer(req);</w:t>
            </w:r>
          </w:p>
          <w:p>
            <w:pPr>
              <w:spacing w:after="0" w:before="0"/>
            </w:pPr>
            <w:r>
              <w:rPr>
                <w:rFonts w:ascii="Courier New" w:cs="Courier New" w:eastAsia="Courier New" w:hAnsi="Courier New"/>
                <w:color w:val="D1FAE5"/>
                <w:sz w:val="18"/>
                <w:szCs w:val="18"/>
              </w:rPr>
              <w:t xml:space="preserve">System.out.println(resp.getCustomer().getName());</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4. Configuring the endpoint address at runtime</w:t>
            </w:r>
          </w:p>
          <w:p>
            <w:pPr>
              <w:spacing w:after="0" w:before="0"/>
            </w:pPr>
            <w:r>
              <w:rPr>
                <w:rFonts w:ascii="Courier New" w:cs="Courier New" w:eastAsia="Courier New" w:hAnsi="Courier New"/>
                <w:color w:val="D1FAE5"/>
                <w:sz w:val="18"/>
                <w:szCs w:val="18"/>
              </w:rPr>
              <w:t xml:space="preserve">BindingProvider bp = (BindingProvider) port;</w:t>
            </w:r>
          </w:p>
          <w:p>
            <w:pPr>
              <w:spacing w:after="0" w:before="0"/>
            </w:pPr>
            <w:r>
              <w:rPr>
                <w:rFonts w:ascii="Courier New" w:cs="Courier New" w:eastAsia="Courier New" w:hAnsi="Courier New"/>
                <w:color w:val="D1FAE5"/>
                <w:sz w:val="18"/>
                <w:szCs w:val="18"/>
              </w:rPr>
              <w:t xml:space="preserve">bp.getRequestContext().put(</w:t>
            </w:r>
          </w:p>
          <w:p>
            <w:pPr>
              <w:spacing w:after="0" w:before="0"/>
            </w:pPr>
            <w:r>
              <w:rPr>
                <w:rFonts w:ascii="Courier New" w:cs="Courier New" w:eastAsia="Courier New" w:hAnsi="Courier New"/>
                <w:color w:val="D1FAE5"/>
                <w:sz w:val="18"/>
                <w:szCs w:val="18"/>
              </w:rPr>
              <w:t xml:space="preserve">    BindingProvider.ENDPOINT_ADDRESS_PROPERTY,</w:t>
            </w:r>
          </w:p>
          <w:p>
            <w:pPr>
              <w:spacing w:after="0" w:before="0"/>
            </w:pPr>
            <w:r>
              <w:rPr>
                <w:rFonts w:ascii="Courier New" w:cs="Courier New" w:eastAsia="Courier New" w:hAnsi="Courier New"/>
                <w:color w:val="D1FAE5"/>
                <w:sz w:val="18"/>
                <w:szCs w:val="18"/>
              </w:rPr>
              <w:t xml:space="preserve">    "https://api.example.com/CustomerService");</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5.5 Java-First: wsgen</w:t>
      </w:r>
    </w:p>
    <w:p>
      <w:pPr>
        <w:spacing w:after="80" w:before="60"/>
        <w:jc w:val="both"/>
      </w:pPr>
      <w:r>
        <w:rPr>
          <w:rFonts w:ascii="Arial" w:cs="Arial" w:eastAsia="Arial" w:hAnsi="Arial"/>
          <w:b w:val="false"/>
          <w:bCs w:val="false"/>
          <w:color w:val="374151"/>
          <w:sz w:val="22"/>
          <w:szCs w:val="22"/>
        </w:rPr>
        <w:t xml:space="preserve">wsgen reads compiled JAX-WS annotated classes and generates the WSDL and XSD artifacts needed for deployment. It must be run after compilation.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 Generate WSDL and XSD from annotated class</w:t>
            </w:r>
          </w:p>
          <w:p>
            <w:pPr>
              <w:spacing w:after="0" w:before="0"/>
            </w:pPr>
            <w:r>
              <w:rPr>
                <w:rFonts w:ascii="Courier New" w:cs="Courier New" w:eastAsia="Courier New" w:hAnsi="Courier New"/>
                <w:color w:val="D1FAE5"/>
                <w:sz w:val="18"/>
                <w:szCs w:val="18"/>
              </w:rPr>
              <w:t xml:space="preserve">wsgen -keep -verbose \</w:t>
            </w:r>
          </w:p>
          <w:p>
            <w:pPr>
              <w:spacing w:after="0" w:before="0"/>
            </w:pPr>
            <w:r>
              <w:rPr>
                <w:rFonts w:ascii="Courier New" w:cs="Courier New" w:eastAsia="Courier New" w:hAnsi="Courier New"/>
                <w:color w:val="D1FAE5"/>
                <w:sz w:val="18"/>
                <w:szCs w:val="18"/>
              </w:rPr>
              <w:t xml:space="preserve">    -cp target/classes \</w:t>
            </w:r>
          </w:p>
          <w:p>
            <w:pPr>
              <w:spacing w:after="0" w:before="0"/>
            </w:pPr>
            <w:r>
              <w:rPr>
                <w:rFonts w:ascii="Courier New" w:cs="Courier New" w:eastAsia="Courier New" w:hAnsi="Courier New"/>
                <w:color w:val="D1FAE5"/>
                <w:sz w:val="18"/>
                <w:szCs w:val="18"/>
              </w:rPr>
              <w:t xml:space="preserve">    -wsdl \</w:t>
            </w:r>
          </w:p>
          <w:p>
            <w:pPr>
              <w:spacing w:after="0" w:before="0"/>
            </w:pPr>
            <w:r>
              <w:rPr>
                <w:rFonts w:ascii="Courier New" w:cs="Courier New" w:eastAsia="Courier New" w:hAnsi="Courier New"/>
                <w:color w:val="D1FAE5"/>
                <w:sz w:val="18"/>
                <w:szCs w:val="18"/>
              </w:rPr>
              <w:t xml:space="preserve">    -d target/generated \</w:t>
            </w:r>
          </w:p>
          <w:p>
            <w:pPr>
              <w:spacing w:after="0" w:before="0"/>
            </w:pPr>
            <w:r>
              <w:rPr>
                <w:rFonts w:ascii="Courier New" w:cs="Courier New" w:eastAsia="Courier New" w:hAnsi="Courier New"/>
                <w:color w:val="D1FAE5"/>
                <w:sz w:val="18"/>
                <w:szCs w:val="18"/>
              </w:rPr>
              <w:t xml:space="preserve">    com.example.customer.CustomerServiceImpl</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Useful flags:</w:t>
            </w:r>
          </w:p>
          <w:p>
            <w:pPr>
              <w:spacing w:after="0" w:before="0"/>
            </w:pPr>
            <w:r>
              <w:rPr>
                <w:rFonts w:ascii="Courier New" w:cs="Courier New" w:eastAsia="Courier New" w:hAnsi="Courier New"/>
                <w:color w:val="D1FAE5"/>
                <w:sz w:val="18"/>
                <w:szCs w:val="18"/>
              </w:rPr>
              <w:t xml:space="preserve">#   -wsdl        Generate WSDL document</w:t>
            </w:r>
          </w:p>
          <w:p>
            <w:pPr>
              <w:spacing w:after="0" w:before="0"/>
            </w:pPr>
            <w:r>
              <w:rPr>
                <w:rFonts w:ascii="Courier New" w:cs="Courier New" w:eastAsia="Courier New" w:hAnsi="Courier New"/>
                <w:color w:val="D1FAE5"/>
                <w:sz w:val="18"/>
                <w:szCs w:val="18"/>
              </w:rPr>
              <w:t xml:space="preserve">#   -r           Resource directory for generated WSDL/XSD</w:t>
            </w:r>
          </w:p>
          <w:p>
            <w:pPr>
              <w:spacing w:after="0" w:before="0"/>
            </w:pPr>
            <w:r>
              <w:rPr>
                <w:rFonts w:ascii="Courier New" w:cs="Courier New" w:eastAsia="Courier New" w:hAnsi="Courier New"/>
                <w:color w:val="D1FAE5"/>
                <w:sz w:val="18"/>
                <w:szCs w:val="18"/>
              </w:rPr>
              <w:t xml:space="preserve">#   -s           Source directory for generated Java source</w:t>
            </w:r>
          </w:p>
          <w:p>
            <w:pPr>
              <w:spacing w:after="0" w:before="0"/>
            </w:pPr>
            <w:r>
              <w:rPr>
                <w:rFonts w:ascii="Courier New" w:cs="Courier New" w:eastAsia="Courier New" w:hAnsi="Courier New"/>
                <w:color w:val="D1FAE5"/>
                <w:sz w:val="18"/>
                <w:szCs w:val="18"/>
              </w:rPr>
              <w:t xml:space="preserve">#   -cp          Classpath containing the endpoint class</w:t>
            </w:r>
          </w:p>
        </w:tc>
      </w:tr>
    </w:tbl>
    <w:p>
      <w:pPr>
        <w:spacing w:after="80" w:before="0"/>
      </w:pPr>
      <w:r>
        <w:t xml:space="preserve"/>
      </w:r>
    </w:p>
    <w:p>
      <w:pPr>
        <w:spacing w:after="80" w:before="60"/>
        <w:jc w:val="both"/>
      </w:pPr>
      <w:r>
        <w:rPr>
          <w:rFonts w:ascii="Arial" w:cs="Arial" w:eastAsia="Arial" w:hAnsi="Arial"/>
          <w:b w:val="false"/>
          <w:bCs w:val="false"/>
          <w:color w:val="374151"/>
          <w:sz w:val="22"/>
          <w:szCs w:val="22"/>
        </w:rPr>
        <w:t xml:space="preserve">wsgen also generates the wrapper classes required for doc/lit/wrapped operations (if JAXB cannot derive them from the parameter types alone).</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5.6 JAXB Binding Customisation</w:t>
      </w:r>
    </w:p>
    <w:p>
      <w:pPr>
        <w:spacing w:after="80" w:before="60"/>
        <w:jc w:val="both"/>
      </w:pPr>
      <w:r>
        <w:rPr>
          <w:rFonts w:ascii="Arial" w:cs="Arial" w:eastAsia="Arial" w:hAnsi="Arial"/>
          <w:b w:val="false"/>
          <w:bCs w:val="false"/>
          <w:color w:val="374151"/>
          <w:sz w:val="22"/>
          <w:szCs w:val="22"/>
        </w:rPr>
        <w:t xml:space="preserve">When wsimport generates code from a WSDL, the default class names may conflict with existing code or be too generic. A JAXB binding file allows customisation: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&lt;!-- bindings.xml --&gt;</w:t>
            </w:r>
          </w:p>
          <w:p>
            <w:pPr>
              <w:spacing w:after="0" w:before="0"/>
            </w:pPr>
            <w:r>
              <w:rPr>
                <w:rFonts w:ascii="Courier New" w:cs="Courier New" w:eastAsia="Courier New" w:hAnsi="Courier New"/>
                <w:color w:val="D1FAE5"/>
                <w:sz w:val="18"/>
                <w:szCs w:val="18"/>
              </w:rPr>
              <w:t xml:space="preserve">&lt;bindings xmlns="http://java.sun.com/xml/ns/jaxb" version="2.1"</w:t>
            </w:r>
          </w:p>
          <w:p>
            <w:pPr>
              <w:spacing w:after="0" w:before="0"/>
            </w:pPr>
            <w:r>
              <w:rPr>
                <w:rFonts w:ascii="Courier New" w:cs="Courier New" w:eastAsia="Courier New" w:hAnsi="Courier New"/>
                <w:color w:val="D1FAE5"/>
                <w:sz w:val="18"/>
                <w:szCs w:val="18"/>
              </w:rPr>
              <w:t xml:space="preserve">          xmlns:xs="http://www.w3.org/2001/XMLSchema"&gt;</w:t>
            </w:r>
          </w:p>
          <w:p>
            <w:pPr>
              <w:spacing w:after="0" w:before="0"/>
            </w:pPr>
            <w:r>
              <w:rPr>
                <w:rFonts w:ascii="Courier New" w:cs="Courier New" w:eastAsia="Courier New" w:hAnsi="Courier New"/>
                <w:color w:val="D1FAE5"/>
                <w:sz w:val="18"/>
                <w:szCs w:val="18"/>
              </w:rPr>
              <w:t xml:space="preserve">  &lt;bindings schemaLocation="CustomerService.xsd" node="//xs:complexType[@name='CustomerType']"&gt;</w:t>
            </w:r>
          </w:p>
          <w:p>
            <w:pPr>
              <w:spacing w:after="0" w:before="0"/>
            </w:pPr>
            <w:r>
              <w:rPr>
                <w:rFonts w:ascii="Courier New" w:cs="Courier New" w:eastAsia="Courier New" w:hAnsi="Courier New"/>
                <w:color w:val="D1FAE5"/>
                <w:sz w:val="18"/>
                <w:szCs w:val="18"/>
              </w:rPr>
              <w:t xml:space="preserve">    &lt;class name="CustomerInfo"/&gt;       &lt;!-- rename generated class --&gt;</w:t>
            </w:r>
          </w:p>
          <w:p>
            <w:pPr>
              <w:spacing w:after="0" w:before="0"/>
            </w:pPr>
            <w:r>
              <w:rPr>
                <w:rFonts w:ascii="Courier New" w:cs="Courier New" w:eastAsia="Courier New" w:hAnsi="Courier New"/>
                <w:color w:val="D1FAE5"/>
                <w:sz w:val="18"/>
                <w:szCs w:val="18"/>
              </w:rPr>
              <w:t xml:space="preserve">  &lt;/bindings&gt;</w:t>
            </w:r>
          </w:p>
          <w:p>
            <w:pPr>
              <w:spacing w:after="0" w:before="0"/>
            </w:pPr>
            <w:r>
              <w:rPr>
                <w:rFonts w:ascii="Courier New" w:cs="Courier New" w:eastAsia="Courier New" w:hAnsi="Courier New"/>
                <w:color w:val="D1FAE5"/>
                <w:sz w:val="18"/>
                <w:szCs w:val="18"/>
              </w:rPr>
              <w:t xml:space="preserve">  &lt;bindings schemaLocation="CustomerService.xsd" node="//xs:element[@name='tier']"&gt;</w:t>
            </w:r>
          </w:p>
          <w:p>
            <w:pPr>
              <w:spacing w:after="0" w:before="0"/>
            </w:pPr>
            <w:r>
              <w:rPr>
                <w:rFonts w:ascii="Courier New" w:cs="Courier New" w:eastAsia="Courier New" w:hAnsi="Courier New"/>
                <w:color w:val="D1FAE5"/>
                <w:sz w:val="18"/>
                <w:szCs w:val="18"/>
              </w:rPr>
              <w:t xml:space="preserve">    &lt;property name="customerTier"/&gt;    &lt;!-- rename generated property --&gt;</w:t>
            </w:r>
          </w:p>
          <w:p>
            <w:pPr>
              <w:spacing w:after="0" w:before="0"/>
            </w:pPr>
            <w:r>
              <w:rPr>
                <w:rFonts w:ascii="Courier New" w:cs="Courier New" w:eastAsia="Courier New" w:hAnsi="Courier New"/>
                <w:color w:val="D1FAE5"/>
                <w:sz w:val="18"/>
                <w:szCs w:val="18"/>
              </w:rPr>
              <w:t xml:space="preserve">  &lt;/bindings&gt;</w:t>
            </w:r>
          </w:p>
          <w:p>
            <w:pPr>
              <w:spacing w:after="0" w:before="0"/>
            </w:pPr>
            <w:r>
              <w:rPr>
                <w:rFonts w:ascii="Courier New" w:cs="Courier New" w:eastAsia="Courier New" w:hAnsi="Courier New"/>
                <w:color w:val="D1FAE5"/>
                <w:sz w:val="18"/>
                <w:szCs w:val="18"/>
              </w:rPr>
              <w:t xml:space="preserve">&lt;/bindings&gt;</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5.7 Review Questions</w:t>
      </w:r>
    </w:p>
    <w:p>
      <w:pPr>
        <w:pStyle w:val="ListParagraph"/>
        <w:numPr>
          <w:ilvl w:val="0"/>
          <w:numId w:val="3"/>
        </w:numPr>
        <w:spacing w:after="40" w:before="40"/>
      </w:pPr>
      <w:r>
        <w:rPr>
          <w:rFonts w:ascii="Arial" w:cs="Arial" w:eastAsia="Arial" w:hAnsi="Arial"/>
          <w:color w:val="374151"/>
          <w:sz w:val="22"/>
          <w:szCs w:val="22"/>
        </w:rPr>
        <w:t xml:space="preserve">List four Java artifacts generated by wsimport from a WSDL.</w:t>
      </w:r>
    </w:p>
    <w:p>
      <w:pPr>
        <w:pStyle w:val="ListParagraph"/>
        <w:numPr>
          <w:ilvl w:val="0"/>
          <w:numId w:val="3"/>
        </w:numPr>
        <w:spacing w:after="40" w:before="40"/>
      </w:pPr>
      <w:r>
        <w:rPr>
          <w:rFonts w:ascii="Arial" w:cs="Arial" w:eastAsia="Arial" w:hAnsi="Arial"/>
          <w:color w:val="374151"/>
          <w:sz w:val="22"/>
          <w:szCs w:val="22"/>
        </w:rPr>
        <w:t xml:space="preserve">When must wsgen be run relative to the Java compilation step?</w:t>
      </w:r>
    </w:p>
    <w:p>
      <w:pPr>
        <w:pStyle w:val="ListParagraph"/>
        <w:numPr>
          <w:ilvl w:val="0"/>
          <w:numId w:val="3"/>
        </w:numPr>
        <w:spacing w:after="40" w:before="40"/>
      </w:pPr>
      <w:r>
        <w:rPr>
          <w:rFonts w:ascii="Arial" w:cs="Arial" w:eastAsia="Arial" w:hAnsi="Arial"/>
          <w:color w:val="374151"/>
          <w:sz w:val="22"/>
          <w:szCs w:val="22"/>
        </w:rPr>
        <w:t xml:space="preserve">Explain the purpose of a JAXB binding customisation file.</w:t>
      </w:r>
    </w:p>
    <w:p>
      <w:pPr>
        <w:pStyle w:val="ListParagraph"/>
        <w:numPr>
          <w:ilvl w:val="0"/>
          <w:numId w:val="3"/>
        </w:numPr>
        <w:spacing w:after="40" w:before="40"/>
      </w:pPr>
      <w:r>
        <w:rPr>
          <w:rFonts w:ascii="Arial" w:cs="Arial" w:eastAsia="Arial" w:hAnsi="Arial"/>
          <w:color w:val="374151"/>
          <w:sz w:val="22"/>
          <w:szCs w:val="22"/>
        </w:rPr>
        <w:t xml:space="preserve">You receive a WSDL from a trading partner. Which development path should you use and why?</w:t>
      </w:r>
    </w:p>
    <w:p>
      <w:r>
        <w:br w:type="page"/>
      </w:r>
    </w:p>
    <w:p>
      <w:pPr>
        <w:pStyle w:val="Heading1"/>
        <w:pBdr>
          <w:bottom w:val="single" w:color="2563EB" w:sz="6" w:space="4"/>
        </w:pBdr>
        <w:spacing w:after="200" w:before="480"/>
      </w:pPr>
      <w:r>
        <w:rPr>
          <w:rFonts w:ascii="Arial" w:cs="Arial" w:eastAsia="Arial" w:hAnsi="Arial"/>
          <w:b/>
          <w:bCs/>
          <w:color w:val="1B3A6B"/>
          <w:sz w:val="36"/>
          <w:szCs w:val="36"/>
        </w:rPr>
        <w:t xml:space="preserve">6. Provider and Dispatch APIs</w:t>
      </w:r>
    </w:p>
    <w:p>
      <w:pPr>
        <w:pStyle w:val="Heading2"/>
        <w:spacing w:after="120" w:before="320"/>
      </w:pPr>
      <w:r>
        <w:rPr>
          <w:rFonts w:ascii="Arial" w:cs="Arial" w:eastAsia="Arial" w:hAnsi="Arial"/>
          <w:b/>
          <w:bCs/>
          <w:color w:val="2563EB"/>
          <w:sz w:val="28"/>
          <w:szCs w:val="28"/>
        </w:rPr>
        <w:t xml:space="preserve">6.1 Learning Objectives</w:t>
      </w:r>
    </w:p>
    <w:p>
      <w:pPr>
        <w:pStyle w:val="ListParagraph"/>
        <w:numPr>
          <w:ilvl w:val="0"/>
          <w:numId w:val="2"/>
        </w:numPr>
        <w:spacing w:after="40" w:before="40"/>
      </w:pPr>
      <w:r>
        <w:rPr>
          <w:rFonts w:ascii="Arial" w:cs="Arial" w:eastAsia="Arial" w:hAnsi="Arial"/>
          <w:b w:val="false"/>
          <w:bCs w:val="false"/>
          <w:color w:val="374151"/>
          <w:sz w:val="22"/>
          <w:szCs w:val="22"/>
        </w:rPr>
        <w:t xml:space="preserve">Understand when and why to use the Provider and Dispatch APIs over generated stubs</w:t>
      </w:r>
    </w:p>
    <w:p>
      <w:pPr>
        <w:pStyle w:val="ListParagraph"/>
        <w:numPr>
          <w:ilvl w:val="0"/>
          <w:numId w:val="2"/>
        </w:numPr>
        <w:spacing w:after="40" w:before="40"/>
      </w:pPr>
      <w:r>
        <w:rPr>
          <w:rFonts w:ascii="Arial" w:cs="Arial" w:eastAsia="Arial" w:hAnsi="Arial"/>
          <w:b w:val="false"/>
          <w:bCs w:val="false"/>
          <w:color w:val="374151"/>
          <w:sz w:val="22"/>
          <w:szCs w:val="22"/>
        </w:rPr>
        <w:t xml:space="preserve">Implement a Provider&lt;SOAPMessage&gt; service endpoint</w:t>
      </w:r>
    </w:p>
    <w:p>
      <w:pPr>
        <w:pStyle w:val="ListParagraph"/>
        <w:numPr>
          <w:ilvl w:val="0"/>
          <w:numId w:val="2"/>
        </w:numPr>
        <w:spacing w:after="40" w:before="40"/>
      </w:pPr>
      <w:r>
        <w:rPr>
          <w:rFonts w:ascii="Arial" w:cs="Arial" w:eastAsia="Arial" w:hAnsi="Arial"/>
          <w:b w:val="false"/>
          <w:bCs w:val="false"/>
          <w:color w:val="374151"/>
          <w:sz w:val="22"/>
          <w:szCs w:val="22"/>
        </w:rPr>
        <w:t xml:space="preserve">Use the Dispatch API for dynamic client invocations</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6.2 Why Low-Level APIs?</w:t>
      </w:r>
    </w:p>
    <w:p>
      <w:pPr>
        <w:spacing w:after="80" w:before="60"/>
        <w:jc w:val="both"/>
      </w:pPr>
      <w:r>
        <w:rPr>
          <w:rFonts w:ascii="Arial" w:cs="Arial" w:eastAsia="Arial" w:hAnsi="Arial"/>
          <w:b w:val="false"/>
          <w:bCs w:val="false"/>
          <w:color w:val="374151"/>
          <w:sz w:val="22"/>
          <w:szCs w:val="22"/>
        </w:rPr>
        <w:t xml:space="preserve">Generated stubs and SEIs cover the majority of use cases. However, there are scenarios where you need direct access to the raw SOAP message:</w:t>
      </w:r>
    </w:p>
    <w:p>
      <w:pPr>
        <w:pStyle w:val="ListParagraph"/>
        <w:numPr>
          <w:ilvl w:val="0"/>
          <w:numId w:val="2"/>
        </w:numPr>
        <w:spacing w:after="40" w:before="40"/>
      </w:pPr>
      <w:r>
        <w:rPr>
          <w:rFonts w:ascii="Arial" w:cs="Arial" w:eastAsia="Arial" w:hAnsi="Arial"/>
          <w:b w:val="false"/>
          <w:bCs w:val="false"/>
          <w:color w:val="374151"/>
          <w:sz w:val="22"/>
          <w:szCs w:val="22"/>
        </w:rPr>
        <w:t xml:space="preserve">Generic routing or mediation components that must handle any message shape</w:t>
      </w:r>
    </w:p>
    <w:p>
      <w:pPr>
        <w:pStyle w:val="ListParagraph"/>
        <w:numPr>
          <w:ilvl w:val="0"/>
          <w:numId w:val="2"/>
        </w:numPr>
        <w:spacing w:after="40" w:before="40"/>
      </w:pPr>
      <w:r>
        <w:rPr>
          <w:rFonts w:ascii="Arial" w:cs="Arial" w:eastAsia="Arial" w:hAnsi="Arial"/>
          <w:b w:val="false"/>
          <w:bCs w:val="false"/>
          <w:color w:val="374151"/>
          <w:sz w:val="22"/>
          <w:szCs w:val="22"/>
        </w:rPr>
        <w:t xml:space="preserve">Testing harnesses that validate raw SOAP traffic</w:t>
      </w:r>
    </w:p>
    <w:p>
      <w:pPr>
        <w:pStyle w:val="ListParagraph"/>
        <w:numPr>
          <w:ilvl w:val="0"/>
          <w:numId w:val="2"/>
        </w:numPr>
        <w:spacing w:after="40" w:before="40"/>
      </w:pPr>
      <w:r>
        <w:rPr>
          <w:rFonts w:ascii="Arial" w:cs="Arial" w:eastAsia="Arial" w:hAnsi="Arial"/>
          <w:b w:val="false"/>
          <w:bCs w:val="false"/>
          <w:color w:val="374151"/>
          <w:sz w:val="22"/>
          <w:szCs w:val="22"/>
        </w:rPr>
        <w:t xml:space="preserve">Legacy bridging where the WSDL is unknown or changes frequently</w:t>
      </w:r>
    </w:p>
    <w:p>
      <w:pPr>
        <w:pStyle w:val="ListParagraph"/>
        <w:numPr>
          <w:ilvl w:val="0"/>
          <w:numId w:val="2"/>
        </w:numPr>
        <w:spacing w:after="40" w:before="40"/>
      </w:pPr>
      <w:r>
        <w:rPr>
          <w:rFonts w:ascii="Arial" w:cs="Arial" w:eastAsia="Arial" w:hAnsi="Arial"/>
          <w:b w:val="false"/>
          <w:bCs w:val="false"/>
          <w:color w:val="374151"/>
          <w:sz w:val="22"/>
          <w:szCs w:val="22"/>
        </w:rPr>
        <w:t xml:space="preserve">High-performance scenarios where JAXB marshalling overhead must be avoided</w:t>
      </w:r>
    </w:p>
    <w:p>
      <w:pPr>
        <w:pStyle w:val="ListParagraph"/>
        <w:numPr>
          <w:ilvl w:val="0"/>
          <w:numId w:val="2"/>
        </w:numPr>
        <w:spacing w:after="40" w:before="40"/>
      </w:pPr>
      <w:r>
        <w:rPr>
          <w:rFonts w:ascii="Arial" w:cs="Arial" w:eastAsia="Arial" w:hAnsi="Arial"/>
          <w:b w:val="false"/>
          <w:bCs w:val="false"/>
          <w:color w:val="374151"/>
          <w:sz w:val="22"/>
          <w:szCs w:val="22"/>
        </w:rPr>
        <w:t xml:space="preserve">Protocol-level debugging and monitoring tools</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6.3 The Provider&lt;T&gt; API — Service Side</w:t>
      </w:r>
    </w:p>
    <w:p>
      <w:pPr>
        <w:spacing w:after="80" w:before="60"/>
        <w:jc w:val="both"/>
      </w:pPr>
      <w:r>
        <w:rPr>
          <w:rFonts w:ascii="Arial" w:cs="Arial" w:eastAsia="Arial" w:hAnsi="Arial"/>
          <w:b w:val="false"/>
          <w:bCs w:val="false"/>
          <w:color w:val="374151"/>
          <w:sz w:val="22"/>
          <w:szCs w:val="22"/>
        </w:rPr>
        <w:t xml:space="preserve">Provider&lt;T&gt; is the dynamic service endpoint interface. A class implementing Provider&lt;T&gt; receives the raw incoming message and must return the raw response. The generic type T determines the message representation: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6160"/>
      </w:tblGrid>
      <w:tr>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Provider&lt;SOAPMessage&gt;</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Full SOAP envelope access via SAAJ SOAPMessage. Use with mode=MESSAGE.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Provider&lt;Source&gt;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XML payload as javax.xml.transform.Source. Use with mode=PAYLOAD (body only).</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Provider&lt;DataSource&gt;</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Binary MIME attachment access. Use for MTOM/SwA scenarios.</w:t>
            </w:r>
          </w:p>
        </w:tc>
      </w:tr>
    </w:tbl>
    <w:p>
      <w:pPr>
        <w:spacing w:after="8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@WebServiceProvider(</w:t>
            </w:r>
          </w:p>
          <w:p>
            <w:pPr>
              <w:spacing w:after="0" w:before="0"/>
            </w:pPr>
            <w:r>
              <w:rPr>
                <w:rFonts w:ascii="Courier New" w:cs="Courier New" w:eastAsia="Courier New" w:hAnsi="Courier New"/>
                <w:color w:val="D1FAE5"/>
                <w:sz w:val="18"/>
                <w:szCs w:val="18"/>
              </w:rPr>
              <w:t xml:space="preserve">    serviceName     = "EchoService",</w:t>
            </w:r>
          </w:p>
          <w:p>
            <w:pPr>
              <w:spacing w:after="0" w:before="0"/>
            </w:pPr>
            <w:r>
              <w:rPr>
                <w:rFonts w:ascii="Courier New" w:cs="Courier New" w:eastAsia="Courier New" w:hAnsi="Courier New"/>
                <w:color w:val="D1FAE5"/>
                <w:sz w:val="18"/>
                <w:szCs w:val="18"/>
              </w:rPr>
              <w:t xml:space="preserve">    portName        = "EchoPort",</w:t>
            </w:r>
          </w:p>
          <w:p>
            <w:pPr>
              <w:spacing w:after="0" w:before="0"/>
            </w:pPr>
            <w:r>
              <w:rPr>
                <w:rFonts w:ascii="Courier New" w:cs="Courier New" w:eastAsia="Courier New" w:hAnsi="Courier New"/>
                <w:color w:val="D1FAE5"/>
                <w:sz w:val="18"/>
                <w:szCs w:val="18"/>
              </w:rPr>
              <w:t xml:space="preserve">    targetNamespace = "http://example.com/echo",</w:t>
            </w:r>
          </w:p>
          <w:p>
            <w:pPr>
              <w:spacing w:after="0" w:before="0"/>
            </w:pPr>
            <w:r>
              <w:rPr>
                <w:rFonts w:ascii="Courier New" w:cs="Courier New" w:eastAsia="Courier New" w:hAnsi="Courier New"/>
                <w:color w:val="D1FAE5"/>
                <w:sz w:val="18"/>
                <w:szCs w:val="18"/>
              </w:rPr>
              <w:t xml:space="preserve">    wsdlLocation    = "META-INF/wsdl/EchoService.wsdl"</w:t>
            </w:r>
          </w:p>
          <w:p>
            <w:pPr>
              <w:spacing w:after="0" w:before="0"/>
            </w:pPr>
            <w:r>
              <w:rPr>
                <w:rFonts w:ascii="Courier New" w:cs="Courier New" w:eastAsia="Courier New" w:hAnsi="Courier New"/>
                <w:color w:val="D1FAE5"/>
                <w:sz w:val="18"/>
                <w:szCs w:val="18"/>
              </w:rPr>
              <w:t xml:space="preserve">)</w:t>
            </w:r>
          </w:p>
          <w:p>
            <w:pPr>
              <w:spacing w:after="0" w:before="0"/>
            </w:pPr>
            <w:r>
              <w:rPr>
                <w:rFonts w:ascii="Courier New" w:cs="Courier New" w:eastAsia="Courier New" w:hAnsi="Courier New"/>
                <w:color w:val="D1FAE5"/>
                <w:sz w:val="18"/>
                <w:szCs w:val="18"/>
              </w:rPr>
              <w:t xml:space="preserve">@ServiceMode(value = Service.Mode.MESSAGE)   // Receive full SOAP envelope</w:t>
            </w:r>
          </w:p>
          <w:p>
            <w:pPr>
              <w:spacing w:after="0" w:before="0"/>
            </w:pPr>
            <w:r>
              <w:rPr>
                <w:rFonts w:ascii="Courier New" w:cs="Courier New" w:eastAsia="Courier New" w:hAnsi="Courier New"/>
                <w:color w:val="D1FAE5"/>
                <w:sz w:val="18"/>
                <w:szCs w:val="18"/>
              </w:rPr>
              <w:t xml:space="preserve">public class EchoProvider implements Provider&lt;SOAPMessage&gt; {</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@Override</w:t>
            </w:r>
          </w:p>
          <w:p>
            <w:pPr>
              <w:spacing w:after="0" w:before="0"/>
            </w:pPr>
            <w:r>
              <w:rPr>
                <w:rFonts w:ascii="Courier New" w:cs="Courier New" w:eastAsia="Courier New" w:hAnsi="Courier New"/>
                <w:color w:val="D1FAE5"/>
                <w:sz w:val="18"/>
                <w:szCs w:val="18"/>
              </w:rPr>
              <w:t xml:space="preserve">    public SOAPMessage invoke(SOAPMessage request) {</w:t>
            </w:r>
          </w:p>
          <w:p>
            <w:pPr>
              <w:spacing w:after="0" w:before="0"/>
            </w:pPr>
            <w:r>
              <w:rPr>
                <w:rFonts w:ascii="Courier New" w:cs="Courier New" w:eastAsia="Courier New" w:hAnsi="Courier New"/>
                <w:color w:val="D1FAE5"/>
                <w:sz w:val="18"/>
                <w:szCs w:val="18"/>
              </w:rPr>
              <w:t xml:space="preserve">        try {</w:t>
            </w:r>
          </w:p>
          <w:p>
            <w:pPr>
              <w:spacing w:after="0" w:before="0"/>
            </w:pPr>
            <w:r>
              <w:rPr>
                <w:rFonts w:ascii="Courier New" w:cs="Courier New" w:eastAsia="Courier New" w:hAnsi="Courier New"/>
                <w:color w:val="D1FAE5"/>
                <w:sz w:val="18"/>
                <w:szCs w:val="18"/>
              </w:rPr>
              <w:t xml:space="preserve">            // Inspect or transform the raw SOAP message</w:t>
            </w:r>
          </w:p>
          <w:p>
            <w:pPr>
              <w:spacing w:after="0" w:before="0"/>
            </w:pPr>
            <w:r>
              <w:rPr>
                <w:rFonts w:ascii="Courier New" w:cs="Courier New" w:eastAsia="Courier New" w:hAnsi="Courier New"/>
                <w:color w:val="D1FAE5"/>
                <w:sz w:val="18"/>
                <w:szCs w:val="18"/>
              </w:rPr>
              <w:t xml:space="preserve">            request.writeTo(System.out);</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 Build a response SOAP message</w:t>
            </w:r>
          </w:p>
          <w:p>
            <w:pPr>
              <w:spacing w:after="0" w:before="0"/>
            </w:pPr>
            <w:r>
              <w:rPr>
                <w:rFonts w:ascii="Courier New" w:cs="Courier New" w:eastAsia="Courier New" w:hAnsi="Courier New"/>
                <w:color w:val="D1FAE5"/>
                <w:sz w:val="18"/>
                <w:szCs w:val="18"/>
              </w:rPr>
              <w:t xml:space="preserve">            MessageFactory mf = MessageFactory.newInstance();</w:t>
            </w:r>
          </w:p>
          <w:p>
            <w:pPr>
              <w:spacing w:after="0" w:before="0"/>
            </w:pPr>
            <w:r>
              <w:rPr>
                <w:rFonts w:ascii="Courier New" w:cs="Courier New" w:eastAsia="Courier New" w:hAnsi="Courier New"/>
                <w:color w:val="D1FAE5"/>
                <w:sz w:val="18"/>
                <w:szCs w:val="18"/>
              </w:rPr>
              <w:t xml:space="preserve">            SOAPMessage response = mf.createMessage();</w:t>
            </w:r>
          </w:p>
          <w:p>
            <w:pPr>
              <w:spacing w:after="0" w:before="0"/>
            </w:pPr>
            <w:r>
              <w:rPr>
                <w:rFonts w:ascii="Courier New" w:cs="Courier New" w:eastAsia="Courier New" w:hAnsi="Courier New"/>
                <w:color w:val="D1FAE5"/>
                <w:sz w:val="18"/>
                <w:szCs w:val="18"/>
              </w:rPr>
              <w:t xml:space="preserve">            SOAPBody body = response.getSOAPBody();</w:t>
            </w:r>
          </w:p>
          <w:p>
            <w:pPr>
              <w:spacing w:after="0" w:before="0"/>
            </w:pPr>
            <w:r>
              <w:rPr>
                <w:rFonts w:ascii="Courier New" w:cs="Courier New" w:eastAsia="Courier New" w:hAnsi="Courier New"/>
                <w:color w:val="D1FAE5"/>
                <w:sz w:val="18"/>
                <w:szCs w:val="18"/>
              </w:rPr>
              <w:t xml:space="preserve">            body.addBodyElement(</w:t>
            </w:r>
          </w:p>
          <w:p>
            <w:pPr>
              <w:spacing w:after="0" w:before="0"/>
            </w:pPr>
            <w:r>
              <w:rPr>
                <w:rFonts w:ascii="Courier New" w:cs="Courier New" w:eastAsia="Courier New" w:hAnsi="Courier New"/>
                <w:color w:val="D1FAE5"/>
                <w:sz w:val="18"/>
                <w:szCs w:val="18"/>
              </w:rPr>
              <w:t xml:space="preserve">                body.createQName("EchoResponse","ns"))</w:t>
            </w:r>
          </w:p>
          <w:p>
            <w:pPr>
              <w:spacing w:after="0" w:before="0"/>
            </w:pPr>
            <w:r>
              <w:rPr>
                <w:rFonts w:ascii="Courier New" w:cs="Courier New" w:eastAsia="Courier New" w:hAnsi="Courier New"/>
                <w:color w:val="D1FAE5"/>
                <w:sz w:val="18"/>
                <w:szCs w:val="18"/>
              </w:rPr>
              <w:t xml:space="preserve">                .addTextNode("Echo OK");</w:t>
            </w:r>
          </w:p>
          <w:p>
            <w:pPr>
              <w:spacing w:after="0" w:before="0"/>
            </w:pPr>
            <w:r>
              <w:rPr>
                <w:rFonts w:ascii="Courier New" w:cs="Courier New" w:eastAsia="Courier New" w:hAnsi="Courier New"/>
                <w:color w:val="D1FAE5"/>
                <w:sz w:val="18"/>
                <w:szCs w:val="18"/>
              </w:rPr>
              <w:t xml:space="preserve">            return response;</w:t>
            </w:r>
          </w:p>
          <w:p>
            <w:pPr>
              <w:spacing w:after="0" w:before="0"/>
            </w:pPr>
            <w:r>
              <w:rPr>
                <w:rFonts w:ascii="Courier New" w:cs="Courier New" w:eastAsia="Courier New" w:hAnsi="Courier New"/>
                <w:color w:val="D1FAE5"/>
                <w:sz w:val="18"/>
                <w:szCs w:val="18"/>
              </w:rPr>
              <w:t xml:space="preserve">        } catch (Exception e) {</w:t>
            </w:r>
          </w:p>
          <w:p>
            <w:pPr>
              <w:spacing w:after="0" w:before="0"/>
            </w:pPr>
            <w:r>
              <w:rPr>
                <w:rFonts w:ascii="Courier New" w:cs="Courier New" w:eastAsia="Courier New" w:hAnsi="Courier New"/>
                <w:color w:val="D1FAE5"/>
                <w:sz w:val="18"/>
                <w:szCs w:val="18"/>
              </w:rPr>
              <w:t xml:space="preserve">            throw new RuntimeException(e);</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6.4 Service.Mode Options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90"/>
        <w:gridCol w:w="2190"/>
        <w:gridCol w:w="2190"/>
        <w:gridCol w:w="2190"/>
      </w:tblGrid>
      <w:tr>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Mode</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What Provider&lt;T&gt; Receives</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Typical T</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Use When</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PAYLOAD</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XML inside soap:Body only</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Source</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You only care about the business payload</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MESSAGE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Entire SOAP Envelope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SOAPMessage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You need to read/write SOAP headers</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6.5 The Dispatch&lt;T&gt; API — Client Side</w:t>
      </w:r>
    </w:p>
    <w:p>
      <w:pPr>
        <w:spacing w:after="80" w:before="60"/>
        <w:jc w:val="both"/>
      </w:pPr>
      <w:r>
        <w:rPr>
          <w:rFonts w:ascii="Arial" w:cs="Arial" w:eastAsia="Arial" w:hAnsi="Arial"/>
          <w:b w:val="false"/>
          <w:bCs w:val="false"/>
          <w:color w:val="374151"/>
          <w:sz w:val="22"/>
          <w:szCs w:val="22"/>
        </w:rPr>
        <w:t xml:space="preserve">Dispatch&lt;T&gt; is the dynamic client API, the counterpart to Provider&lt;T&gt;. Instead of using a generated stub (port proxy), you construct and send messages programmatically. Useful when the WSDL is not available at compile time, or when you need to send arbitrary XML.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 Create the Service object manually (no wsimport needed)</w:t>
            </w:r>
          </w:p>
          <w:p>
            <w:pPr>
              <w:spacing w:after="0" w:before="0"/>
            </w:pPr>
            <w:r>
              <w:rPr>
                <w:rFonts w:ascii="Courier New" w:cs="Courier New" w:eastAsia="Courier New" w:hAnsi="Courier New"/>
                <w:color w:val="D1FAE5"/>
                <w:sz w:val="18"/>
                <w:szCs w:val="18"/>
              </w:rPr>
              <w:t xml:space="preserve">QName serviceName = new QName("http://example.com/echo", "EchoService");</w:t>
            </w:r>
          </w:p>
          <w:p>
            <w:pPr>
              <w:spacing w:after="0" w:before="0"/>
            </w:pPr>
            <w:r>
              <w:rPr>
                <w:rFonts w:ascii="Courier New" w:cs="Courier New" w:eastAsia="Courier New" w:hAnsi="Courier New"/>
                <w:color w:val="D1FAE5"/>
                <w:sz w:val="18"/>
                <w:szCs w:val="18"/>
              </w:rPr>
              <w:t xml:space="preserve">QName portName    = new QName("http://example.com/echo", "EchoPort");</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Service service = Service.create(new URL(wsdlUrl), serviceName);</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Create a Dispatch for full SOAP message (MESSAGE mode)</w:t>
            </w:r>
          </w:p>
          <w:p>
            <w:pPr>
              <w:spacing w:after="0" w:before="0"/>
            </w:pPr>
            <w:r>
              <w:rPr>
                <w:rFonts w:ascii="Courier New" w:cs="Courier New" w:eastAsia="Courier New" w:hAnsi="Courier New"/>
                <w:color w:val="D1FAE5"/>
                <w:sz w:val="18"/>
                <w:szCs w:val="18"/>
              </w:rPr>
              <w:t xml:space="preserve">Dispatch&lt;SOAPMessage&gt; dispatch = service.createDispatch(</w:t>
            </w:r>
          </w:p>
          <w:p>
            <w:pPr>
              <w:spacing w:after="0" w:before="0"/>
            </w:pPr>
            <w:r>
              <w:rPr>
                <w:rFonts w:ascii="Courier New" w:cs="Courier New" w:eastAsia="Courier New" w:hAnsi="Courier New"/>
                <w:color w:val="D1FAE5"/>
                <w:sz w:val="18"/>
                <w:szCs w:val="18"/>
              </w:rPr>
              <w:t xml:space="preserve">    portName,</w:t>
            </w:r>
          </w:p>
          <w:p>
            <w:pPr>
              <w:spacing w:after="0" w:before="0"/>
            </w:pPr>
            <w:r>
              <w:rPr>
                <w:rFonts w:ascii="Courier New" w:cs="Courier New" w:eastAsia="Courier New" w:hAnsi="Courier New"/>
                <w:color w:val="D1FAE5"/>
                <w:sz w:val="18"/>
                <w:szCs w:val="18"/>
              </w:rPr>
              <w:t xml:space="preserve">    SOAPMessage.class,</w:t>
            </w:r>
          </w:p>
          <w:p>
            <w:pPr>
              <w:spacing w:after="0" w:before="0"/>
            </w:pPr>
            <w:r>
              <w:rPr>
                <w:rFonts w:ascii="Courier New" w:cs="Courier New" w:eastAsia="Courier New" w:hAnsi="Courier New"/>
                <w:color w:val="D1FAE5"/>
                <w:sz w:val="18"/>
                <w:szCs w:val="18"/>
              </w:rPr>
              <w:t xml:space="preserve">    Service.Mode.MESSAGE);</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Build the request SOAP message</w:t>
            </w:r>
          </w:p>
          <w:p>
            <w:pPr>
              <w:spacing w:after="0" w:before="0"/>
            </w:pPr>
            <w:r>
              <w:rPr>
                <w:rFonts w:ascii="Courier New" w:cs="Courier New" w:eastAsia="Courier New" w:hAnsi="Courier New"/>
                <w:color w:val="D1FAE5"/>
                <w:sz w:val="18"/>
                <w:szCs w:val="18"/>
              </w:rPr>
              <w:t xml:space="preserve">MessageFactory mf = MessageFactory.newInstance();</w:t>
            </w:r>
          </w:p>
          <w:p>
            <w:pPr>
              <w:spacing w:after="0" w:before="0"/>
            </w:pPr>
            <w:r>
              <w:rPr>
                <w:rFonts w:ascii="Courier New" w:cs="Courier New" w:eastAsia="Courier New" w:hAnsi="Courier New"/>
                <w:color w:val="D1FAE5"/>
                <w:sz w:val="18"/>
                <w:szCs w:val="18"/>
              </w:rPr>
              <w:t xml:space="preserve">SOAPMessage request = mf.createMessage();</w:t>
            </w:r>
          </w:p>
          <w:p>
            <w:pPr>
              <w:spacing w:after="0" w:before="0"/>
            </w:pPr>
            <w:r>
              <w:rPr>
                <w:rFonts w:ascii="Courier New" w:cs="Courier New" w:eastAsia="Courier New" w:hAnsi="Courier New"/>
                <w:color w:val="D1FAE5"/>
                <w:sz w:val="18"/>
                <w:szCs w:val="18"/>
              </w:rPr>
              <w:t xml:space="preserve">SOAPBody body = request.getSOAPBody();</w:t>
            </w:r>
          </w:p>
          <w:p>
            <w:pPr>
              <w:spacing w:after="0" w:before="0"/>
            </w:pPr>
            <w:r>
              <w:rPr>
                <w:rFonts w:ascii="Courier New" w:cs="Courier New" w:eastAsia="Courier New" w:hAnsi="Courier New"/>
                <w:color w:val="D1FAE5"/>
                <w:sz w:val="18"/>
                <w:szCs w:val="18"/>
              </w:rPr>
              <w:t xml:space="preserve">body.addBodyElement(body.createQName("EchoRequest","ns"))</w:t>
            </w:r>
          </w:p>
          <w:p>
            <w:pPr>
              <w:spacing w:after="0" w:before="0"/>
            </w:pPr>
            <w:r>
              <w:rPr>
                <w:rFonts w:ascii="Courier New" w:cs="Courier New" w:eastAsia="Courier New" w:hAnsi="Courier New"/>
                <w:color w:val="D1FAE5"/>
                <w:sz w:val="18"/>
                <w:szCs w:val="18"/>
              </w:rPr>
              <w:t xml:space="preserve">    .addTextNode("Hello from Dispatch");</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Invoke — synchronous</w:t>
            </w:r>
          </w:p>
          <w:p>
            <w:pPr>
              <w:spacing w:after="0" w:before="0"/>
            </w:pPr>
            <w:r>
              <w:rPr>
                <w:rFonts w:ascii="Courier New" w:cs="Courier New" w:eastAsia="Courier New" w:hAnsi="Courier New"/>
                <w:color w:val="D1FAE5"/>
                <w:sz w:val="18"/>
                <w:szCs w:val="18"/>
              </w:rPr>
              <w:t xml:space="preserve">SOAPMessage response = dispatch.invoke(request);</w:t>
            </w:r>
          </w:p>
          <w:p>
            <w:pPr>
              <w:spacing w:after="0" w:before="0"/>
            </w:pPr>
            <w:r>
              <w:rPr>
                <w:rFonts w:ascii="Courier New" w:cs="Courier New" w:eastAsia="Courier New" w:hAnsi="Courier New"/>
                <w:color w:val="D1FAE5"/>
                <w:sz w:val="18"/>
                <w:szCs w:val="18"/>
              </w:rPr>
              <w:t xml:space="preserve">response.writeTo(System.out);</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6.6 Asynchronous Dispatch</w:t>
      </w:r>
    </w:p>
    <w:p>
      <w:pPr>
        <w:spacing w:after="80" w:before="60"/>
        <w:jc w:val="both"/>
      </w:pPr>
      <w:r>
        <w:rPr>
          <w:rFonts w:ascii="Arial" w:cs="Arial" w:eastAsia="Arial" w:hAnsi="Arial"/>
          <w:b w:val="false"/>
          <w:bCs w:val="false"/>
          <w:color w:val="374151"/>
          <w:sz w:val="22"/>
          <w:szCs w:val="22"/>
        </w:rPr>
        <w:t xml:space="preserve">Dispatch also supports asynchronous invocation — useful for long-running operations or when the client cannot block:</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 Polling model</w:t>
            </w:r>
          </w:p>
          <w:p>
            <w:pPr>
              <w:spacing w:after="0" w:before="0"/>
            </w:pPr>
            <w:r>
              <w:rPr>
                <w:rFonts w:ascii="Courier New" w:cs="Courier New" w:eastAsia="Courier New" w:hAnsi="Courier New"/>
                <w:color w:val="D1FAE5"/>
                <w:sz w:val="18"/>
                <w:szCs w:val="18"/>
              </w:rPr>
              <w:t xml:space="preserve">Response&lt;SOAPMessage&gt; future = dispatch.invokeAsync(request);</w:t>
            </w:r>
          </w:p>
          <w:p>
            <w:pPr>
              <w:spacing w:after="0" w:before="0"/>
            </w:pPr>
            <w:r>
              <w:rPr>
                <w:rFonts w:ascii="Courier New" w:cs="Courier New" w:eastAsia="Courier New" w:hAnsi="Courier New"/>
                <w:color w:val="D1FAE5"/>
                <w:sz w:val="18"/>
                <w:szCs w:val="18"/>
              </w:rPr>
              <w:t xml:space="preserve">// ... do other work ...</w:t>
            </w:r>
          </w:p>
          <w:p>
            <w:pPr>
              <w:spacing w:after="0" w:before="0"/>
            </w:pPr>
            <w:r>
              <w:rPr>
                <w:rFonts w:ascii="Courier New" w:cs="Courier New" w:eastAsia="Courier New" w:hAnsi="Courier New"/>
                <w:color w:val="D1FAE5"/>
                <w:sz w:val="18"/>
                <w:szCs w:val="18"/>
              </w:rPr>
              <w:t xml:space="preserve">SOAPMessage response = future.get();  // blocks until response arrives</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Callback model</w:t>
            </w:r>
          </w:p>
          <w:p>
            <w:pPr>
              <w:spacing w:after="0" w:before="0"/>
            </w:pPr>
            <w:r>
              <w:rPr>
                <w:rFonts w:ascii="Courier New" w:cs="Courier New" w:eastAsia="Courier New" w:hAnsi="Courier New"/>
                <w:color w:val="D1FAE5"/>
                <w:sz w:val="18"/>
                <w:szCs w:val="18"/>
              </w:rPr>
              <w:t xml:space="preserve">dispatch.invokeAsync(request, new AsyncHandler&lt;SOAPMessage&gt;() {</w:t>
            </w:r>
          </w:p>
          <w:p>
            <w:pPr>
              <w:spacing w:after="0" w:before="0"/>
            </w:pPr>
            <w:r>
              <w:rPr>
                <w:rFonts w:ascii="Courier New" w:cs="Courier New" w:eastAsia="Courier New" w:hAnsi="Courier New"/>
                <w:color w:val="D1FAE5"/>
                <w:sz w:val="18"/>
                <w:szCs w:val="18"/>
              </w:rPr>
              <w:t xml:space="preserve">    public void handleResponse(Response&lt;SOAPMessage&gt; res) {</w:t>
            </w:r>
          </w:p>
          <w:p>
            <w:pPr>
              <w:spacing w:after="0" w:before="0"/>
            </w:pPr>
            <w:r>
              <w:rPr>
                <w:rFonts w:ascii="Courier New" w:cs="Courier New" w:eastAsia="Courier New" w:hAnsi="Courier New"/>
                <w:color w:val="D1FAE5"/>
                <w:sz w:val="18"/>
                <w:szCs w:val="18"/>
              </w:rPr>
              <w:t xml:space="preserve">        try {</w:t>
            </w:r>
          </w:p>
          <w:p>
            <w:pPr>
              <w:spacing w:after="0" w:before="0"/>
            </w:pPr>
            <w:r>
              <w:rPr>
                <w:rFonts w:ascii="Courier New" w:cs="Courier New" w:eastAsia="Courier New" w:hAnsi="Courier New"/>
                <w:color w:val="D1FAE5"/>
                <w:sz w:val="18"/>
                <w:szCs w:val="18"/>
              </w:rPr>
              <w:t xml:space="preserve">            SOAPMessage response = res.get();</w:t>
            </w:r>
          </w:p>
          <w:p>
            <w:pPr>
              <w:spacing w:after="0" w:before="0"/>
            </w:pPr>
            <w:r>
              <w:rPr>
                <w:rFonts w:ascii="Courier New" w:cs="Courier New" w:eastAsia="Courier New" w:hAnsi="Courier New"/>
                <w:color w:val="D1FAE5"/>
                <w:sz w:val="18"/>
                <w:szCs w:val="18"/>
              </w:rPr>
              <w:t xml:space="preserve">            // process response</w:t>
            </w:r>
          </w:p>
          <w:p>
            <w:pPr>
              <w:spacing w:after="0" w:before="0"/>
            </w:pPr>
            <w:r>
              <w:rPr>
                <w:rFonts w:ascii="Courier New" w:cs="Courier New" w:eastAsia="Courier New" w:hAnsi="Courier New"/>
                <w:color w:val="D1FAE5"/>
                <w:sz w:val="18"/>
                <w:szCs w:val="18"/>
              </w:rPr>
              <w:t xml:space="preserve">        } catch (Exception e) {</w:t>
            </w:r>
          </w:p>
          <w:p>
            <w:pPr>
              <w:spacing w:after="0" w:before="0"/>
            </w:pPr>
            <w:r>
              <w:rPr>
                <w:rFonts w:ascii="Courier New" w:cs="Courier New" w:eastAsia="Courier New" w:hAnsi="Courier New"/>
                <w:color w:val="D1FAE5"/>
                <w:sz w:val="18"/>
                <w:szCs w:val="18"/>
              </w:rPr>
              <w:t xml:space="preserve">            // handle fault</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6.7 Review Questions</w:t>
      </w:r>
    </w:p>
    <w:p>
      <w:pPr>
        <w:pStyle w:val="ListParagraph"/>
        <w:numPr>
          <w:ilvl w:val="0"/>
          <w:numId w:val="3"/>
        </w:numPr>
        <w:spacing w:after="40" w:before="40"/>
      </w:pPr>
      <w:r>
        <w:rPr>
          <w:rFonts w:ascii="Arial" w:cs="Arial" w:eastAsia="Arial" w:hAnsi="Arial"/>
          <w:color w:val="374151"/>
          <w:sz w:val="22"/>
          <w:szCs w:val="22"/>
        </w:rPr>
        <w:t xml:space="preserve">What is the difference between Service.Mode.MESSAGE and Service.Mode.PAYLOAD?</w:t>
      </w:r>
    </w:p>
    <w:p>
      <w:pPr>
        <w:pStyle w:val="ListParagraph"/>
        <w:numPr>
          <w:ilvl w:val="0"/>
          <w:numId w:val="3"/>
        </w:numPr>
        <w:spacing w:after="40" w:before="40"/>
      </w:pPr>
      <w:r>
        <w:rPr>
          <w:rFonts w:ascii="Arial" w:cs="Arial" w:eastAsia="Arial" w:hAnsi="Arial"/>
          <w:color w:val="374151"/>
          <w:sz w:val="22"/>
          <w:szCs w:val="22"/>
        </w:rPr>
        <w:t xml:space="preserve">Name three scenarios where Dispatch is preferable to a generated stub client.</w:t>
      </w:r>
    </w:p>
    <w:p>
      <w:pPr>
        <w:pStyle w:val="ListParagraph"/>
        <w:numPr>
          <w:ilvl w:val="0"/>
          <w:numId w:val="3"/>
        </w:numPr>
        <w:spacing w:after="40" w:before="40"/>
      </w:pPr>
      <w:r>
        <w:rPr>
          <w:rFonts w:ascii="Arial" w:cs="Arial" w:eastAsia="Arial" w:hAnsi="Arial"/>
          <w:color w:val="374151"/>
          <w:sz w:val="22"/>
          <w:szCs w:val="22"/>
        </w:rPr>
        <w:t xml:space="preserve">Implement a Provider&lt;Source&gt; that reads the incoming XML payload and returns a static XML response.</w:t>
      </w:r>
    </w:p>
    <w:p>
      <w:r>
        <w:br w:type="page"/>
      </w:r>
    </w:p>
    <w:p>
      <w:pPr>
        <w:pStyle w:val="Heading1"/>
        <w:pBdr>
          <w:bottom w:val="single" w:color="2563EB" w:sz="6" w:space="4"/>
        </w:pBdr>
        <w:spacing w:after="200" w:before="480"/>
      </w:pPr>
      <w:r>
        <w:rPr>
          <w:rFonts w:ascii="Arial" w:cs="Arial" w:eastAsia="Arial" w:hAnsi="Arial"/>
          <w:b/>
          <w:bCs/>
          <w:color w:val="1B3A6B"/>
          <w:sz w:val="36"/>
          <w:szCs w:val="36"/>
        </w:rPr>
        <w:t xml:space="preserve">7. SAAJ and JAXP</w:t>
      </w:r>
    </w:p>
    <w:p>
      <w:pPr>
        <w:pStyle w:val="Heading2"/>
        <w:spacing w:after="120" w:before="320"/>
      </w:pPr>
      <w:r>
        <w:rPr>
          <w:rFonts w:ascii="Arial" w:cs="Arial" w:eastAsia="Arial" w:hAnsi="Arial"/>
          <w:b/>
          <w:bCs/>
          <w:color w:val="2563EB"/>
          <w:sz w:val="28"/>
          <w:szCs w:val="28"/>
        </w:rPr>
        <w:t xml:space="preserve">7.1 Learning Objectives</w:t>
      </w:r>
    </w:p>
    <w:p>
      <w:pPr>
        <w:pStyle w:val="ListParagraph"/>
        <w:numPr>
          <w:ilvl w:val="0"/>
          <w:numId w:val="2"/>
        </w:numPr>
        <w:spacing w:after="40" w:before="40"/>
      </w:pPr>
      <w:r>
        <w:rPr>
          <w:rFonts w:ascii="Arial" w:cs="Arial" w:eastAsia="Arial" w:hAnsi="Arial"/>
          <w:b w:val="false"/>
          <w:bCs w:val="false"/>
          <w:color w:val="374151"/>
          <w:sz w:val="22"/>
          <w:szCs w:val="22"/>
        </w:rPr>
        <w:t xml:space="preserve">Understand the SAAJ API for constructing and reading SOAP messages</w:t>
      </w:r>
    </w:p>
    <w:p>
      <w:pPr>
        <w:pStyle w:val="ListParagraph"/>
        <w:numPr>
          <w:ilvl w:val="0"/>
          <w:numId w:val="2"/>
        </w:numPr>
        <w:spacing w:after="40" w:before="40"/>
      </w:pPr>
      <w:r>
        <w:rPr>
          <w:rFonts w:ascii="Arial" w:cs="Arial" w:eastAsia="Arial" w:hAnsi="Arial"/>
          <w:b w:val="false"/>
          <w:bCs w:val="false"/>
          <w:color w:val="374151"/>
          <w:sz w:val="22"/>
          <w:szCs w:val="22"/>
        </w:rPr>
        <w:t xml:space="preserve">Use SAAJ to add SOAP headers, body elements, and attachments</w:t>
      </w:r>
    </w:p>
    <w:p>
      <w:pPr>
        <w:pStyle w:val="ListParagraph"/>
        <w:numPr>
          <w:ilvl w:val="0"/>
          <w:numId w:val="2"/>
        </w:numPr>
        <w:spacing w:after="40" w:before="40"/>
      </w:pPr>
      <w:r>
        <w:rPr>
          <w:rFonts w:ascii="Arial" w:cs="Arial" w:eastAsia="Arial" w:hAnsi="Arial"/>
          <w:b w:val="false"/>
          <w:bCs w:val="false"/>
          <w:color w:val="374151"/>
          <w:sz w:val="22"/>
          <w:szCs w:val="22"/>
        </w:rPr>
        <w:t xml:space="preserve">Understand JAXP parsers (SAX, DOM, StAX) and transforms (XSLT)</w:t>
      </w:r>
    </w:p>
    <w:p>
      <w:pPr>
        <w:pStyle w:val="ListParagraph"/>
        <w:numPr>
          <w:ilvl w:val="0"/>
          <w:numId w:val="2"/>
        </w:numPr>
        <w:spacing w:after="40" w:before="40"/>
      </w:pPr>
      <w:r>
        <w:rPr>
          <w:rFonts w:ascii="Arial" w:cs="Arial" w:eastAsia="Arial" w:hAnsi="Arial"/>
          <w:b w:val="false"/>
          <w:bCs w:val="false"/>
          <w:color w:val="374151"/>
          <w:sz w:val="22"/>
          <w:szCs w:val="22"/>
        </w:rPr>
        <w:t xml:space="preserve">Know when to use SAAJ vs JAXP in a web service context</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7.2 SAAJ — SOAP with Attachments API for Java</w:t>
      </w:r>
    </w:p>
    <w:p>
      <w:pPr>
        <w:spacing w:after="80" w:before="60"/>
        <w:jc w:val="both"/>
      </w:pPr>
      <w:r>
        <w:rPr>
          <w:rFonts w:ascii="Arial" w:cs="Arial" w:eastAsia="Arial" w:hAnsi="Arial"/>
          <w:b w:val="false"/>
          <w:bCs w:val="false"/>
          <w:color w:val="374151"/>
          <w:sz w:val="22"/>
          <w:szCs w:val="22"/>
        </w:rPr>
        <w:t xml:space="preserve">SAAJ provides a Java object model for building and reading SOAP messages at the message level. It is used internally by JAX-WS but can also be used directly by applications through SOAPHandler or Dispatch.</w:t>
      </w:r>
    </w:p>
    <w:p>
      <w:pPr>
        <w:spacing w:after="80" w:before="0"/>
      </w:pPr>
      <w:r>
        <w:t xml:space="preserve"/>
      </w:r>
    </w:p>
    <w:p>
      <w:pPr>
        <w:pStyle w:val="Heading3"/>
        <w:spacing w:after="80" w:before="240"/>
      </w:pPr>
      <w:r>
        <w:rPr>
          <w:rFonts w:ascii="Arial" w:cs="Arial" w:eastAsia="Arial" w:hAnsi="Arial"/>
          <w:b/>
          <w:bCs/>
          <w:color w:val="0D9488"/>
          <w:sz w:val="24"/>
          <w:szCs w:val="24"/>
        </w:rPr>
        <w:t xml:space="preserve">SAAJ Object Hierarchy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6160"/>
      </w:tblGrid>
      <w:tr>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SOAPMessage</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Top-level container. Contains MimeHeaders, SOAPPart, and Attachments.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SOAPPart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XML content of the message. Contains the SOAPEnvelope.</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SOAPEnvelope</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Root XML element of the SOAP message. Contains SOAPHeader and SOAPBody.</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SOAPHeader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Container for header blocks. Access via getSOAPHeader().</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SOAPHeaderElement</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Individual header block with namespace, mustUnderstand, role/actor attributes.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SOAPBody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Container for the business payload or a SOAPFault.</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SOAPBodyElement</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XML element inside the Body.</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SOAPFault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Represents a SOAP fault: faultcode, faultstring, faultactor, detail.</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AttachmentPart</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Non-XML MIME attachment (binary file, image, etc.).</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7.3 Building a SOAP Message with SAAJ</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MessageFactory mf = MessageFactory.newInstance(SOAPConstants.SOAP_1_2_PROTOCOL);</w:t>
            </w:r>
          </w:p>
          <w:p>
            <w:pPr>
              <w:spacing w:after="0" w:before="0"/>
            </w:pPr>
            <w:r>
              <w:rPr>
                <w:rFonts w:ascii="Courier New" w:cs="Courier New" w:eastAsia="Courier New" w:hAnsi="Courier New"/>
                <w:color w:val="D1FAE5"/>
                <w:sz w:val="18"/>
                <w:szCs w:val="18"/>
              </w:rPr>
              <w:t xml:space="preserve">SOAPMessage msg   = mf.createMessage();</w:t>
            </w:r>
          </w:p>
          <w:p>
            <w:pPr>
              <w:spacing w:after="0" w:before="0"/>
            </w:pPr>
            <w:r>
              <w:rPr>
                <w:rFonts w:ascii="Courier New" w:cs="Courier New" w:eastAsia="Courier New" w:hAnsi="Courier New"/>
                <w:color w:val="D1FAE5"/>
                <w:sz w:val="18"/>
                <w:szCs w:val="18"/>
              </w:rPr>
              <w:t xml:space="preserve">SOAPEnvelope env  = msg.getSOAPPart().getEnvelope();</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Add a custom namespace</w:t>
            </w:r>
          </w:p>
          <w:p>
            <w:pPr>
              <w:spacing w:after="0" w:before="0"/>
            </w:pPr>
            <w:r>
              <w:rPr>
                <w:rFonts w:ascii="Courier New" w:cs="Courier New" w:eastAsia="Courier New" w:hAnsi="Courier New"/>
                <w:color w:val="D1FAE5"/>
                <w:sz w:val="18"/>
                <w:szCs w:val="18"/>
              </w:rPr>
              <w:t xml:space="preserve">env.addNamespaceDeclaration("cust", "http://example.com/customer");</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Build Header</w:t>
            </w:r>
          </w:p>
          <w:p>
            <w:pPr>
              <w:spacing w:after="0" w:before="0"/>
            </w:pPr>
            <w:r>
              <w:rPr>
                <w:rFonts w:ascii="Courier New" w:cs="Courier New" w:eastAsia="Courier New" w:hAnsi="Courier New"/>
                <w:color w:val="D1FAE5"/>
                <w:sz w:val="18"/>
                <w:szCs w:val="18"/>
              </w:rPr>
              <w:t xml:space="preserve">SOAPHeader header = env.getHeader();</w:t>
            </w:r>
          </w:p>
          <w:p>
            <w:pPr>
              <w:spacing w:after="0" w:before="0"/>
            </w:pPr>
            <w:r>
              <w:rPr>
                <w:rFonts w:ascii="Courier New" w:cs="Courier New" w:eastAsia="Courier New" w:hAnsi="Courier New"/>
                <w:color w:val="D1FAE5"/>
                <w:sz w:val="18"/>
                <w:szCs w:val="18"/>
              </w:rPr>
              <w:t xml:space="preserve">SOAPHeaderElement authToken = header.addHeaderElement(</w:t>
            </w:r>
          </w:p>
          <w:p>
            <w:pPr>
              <w:spacing w:after="0" w:before="0"/>
            </w:pPr>
            <w:r>
              <w:rPr>
                <w:rFonts w:ascii="Courier New" w:cs="Courier New" w:eastAsia="Courier New" w:hAnsi="Courier New"/>
                <w:color w:val="D1FAE5"/>
                <w:sz w:val="18"/>
                <w:szCs w:val="18"/>
              </w:rPr>
              <w:t xml:space="preserve">    env.createQName("AuthToken", "cust"));</w:t>
            </w:r>
          </w:p>
          <w:p>
            <w:pPr>
              <w:spacing w:after="0" w:before="0"/>
            </w:pPr>
            <w:r>
              <w:rPr>
                <w:rFonts w:ascii="Courier New" w:cs="Courier New" w:eastAsia="Courier New" w:hAnsi="Courier New"/>
                <w:color w:val="D1FAE5"/>
                <w:sz w:val="18"/>
                <w:szCs w:val="18"/>
              </w:rPr>
              <w:t xml:space="preserve">authToken.setMustUnderstand(true);</w:t>
            </w:r>
          </w:p>
          <w:p>
            <w:pPr>
              <w:spacing w:after="0" w:before="0"/>
            </w:pPr>
            <w:r>
              <w:rPr>
                <w:rFonts w:ascii="Courier New" w:cs="Courier New" w:eastAsia="Courier New" w:hAnsi="Courier New"/>
                <w:color w:val="D1FAE5"/>
                <w:sz w:val="18"/>
                <w:szCs w:val="18"/>
              </w:rPr>
              <w:t xml:space="preserve">authToken.addTextNode("Bearer eyJhbGci...");</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Build Body</w:t>
            </w:r>
          </w:p>
          <w:p>
            <w:pPr>
              <w:spacing w:after="0" w:before="0"/>
            </w:pPr>
            <w:r>
              <w:rPr>
                <w:rFonts w:ascii="Courier New" w:cs="Courier New" w:eastAsia="Courier New" w:hAnsi="Courier New"/>
                <w:color w:val="D1FAE5"/>
                <w:sz w:val="18"/>
                <w:szCs w:val="18"/>
              </w:rPr>
              <w:t xml:space="preserve">SOAPBody body = env.getBody();</w:t>
            </w:r>
          </w:p>
          <w:p>
            <w:pPr>
              <w:spacing w:after="0" w:before="0"/>
            </w:pPr>
            <w:r>
              <w:rPr>
                <w:rFonts w:ascii="Courier New" w:cs="Courier New" w:eastAsia="Courier New" w:hAnsi="Courier New"/>
                <w:color w:val="D1FAE5"/>
                <w:sz w:val="18"/>
                <w:szCs w:val="18"/>
              </w:rPr>
              <w:t xml:space="preserve">SOAPBodyElement getCustomer = body.addBodyElement(</w:t>
            </w:r>
          </w:p>
          <w:p>
            <w:pPr>
              <w:spacing w:after="0" w:before="0"/>
            </w:pPr>
            <w:r>
              <w:rPr>
                <w:rFonts w:ascii="Courier New" w:cs="Courier New" w:eastAsia="Courier New" w:hAnsi="Courier New"/>
                <w:color w:val="D1FAE5"/>
                <w:sz w:val="18"/>
                <w:szCs w:val="18"/>
              </w:rPr>
              <w:t xml:space="preserve">    env.createQName("GetCustomerRequest", "cust"));</w:t>
            </w:r>
          </w:p>
          <w:p>
            <w:pPr>
              <w:spacing w:after="0" w:before="0"/>
            </w:pPr>
            <w:r>
              <w:rPr>
                <w:rFonts w:ascii="Courier New" w:cs="Courier New" w:eastAsia="Courier New" w:hAnsi="Courier New"/>
                <w:color w:val="D1FAE5"/>
                <w:sz w:val="18"/>
                <w:szCs w:val="18"/>
              </w:rPr>
              <w:t xml:space="preserve">getCustomer.addChildElement(</w:t>
            </w:r>
          </w:p>
          <w:p>
            <w:pPr>
              <w:spacing w:after="0" w:before="0"/>
            </w:pPr>
            <w:r>
              <w:rPr>
                <w:rFonts w:ascii="Courier New" w:cs="Courier New" w:eastAsia="Courier New" w:hAnsi="Courier New"/>
                <w:color w:val="D1FAE5"/>
                <w:sz w:val="18"/>
                <w:szCs w:val="18"/>
              </w:rPr>
              <w:t xml:space="preserve">    env.createQName("customerId", "cust")).addTextNode("CUST-001");</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Add attachment</w:t>
            </w:r>
          </w:p>
          <w:p>
            <w:pPr>
              <w:spacing w:after="0" w:before="0"/>
            </w:pPr>
            <w:r>
              <w:rPr>
                <w:rFonts w:ascii="Courier New" w:cs="Courier New" w:eastAsia="Courier New" w:hAnsi="Courier New"/>
                <w:color w:val="D1FAE5"/>
                <w:sz w:val="18"/>
                <w:szCs w:val="18"/>
              </w:rPr>
              <w:t xml:space="preserve">AttachmentPart att = msg.createAttachmentPart();</w:t>
            </w:r>
          </w:p>
          <w:p>
            <w:pPr>
              <w:spacing w:after="0" w:before="0"/>
            </w:pPr>
            <w:r>
              <w:rPr>
                <w:rFonts w:ascii="Courier New" w:cs="Courier New" w:eastAsia="Courier New" w:hAnsi="Courier New"/>
                <w:color w:val="D1FAE5"/>
                <w:sz w:val="18"/>
                <w:szCs w:val="18"/>
              </w:rPr>
              <w:t xml:space="preserve">att.setContent(imageBytes, "image/png");</w:t>
            </w:r>
          </w:p>
          <w:p>
            <w:pPr>
              <w:spacing w:after="0" w:before="0"/>
            </w:pPr>
            <w:r>
              <w:rPr>
                <w:rFonts w:ascii="Courier New" w:cs="Courier New" w:eastAsia="Courier New" w:hAnsi="Courier New"/>
                <w:color w:val="D1FAE5"/>
                <w:sz w:val="18"/>
                <w:szCs w:val="18"/>
              </w:rPr>
              <w:t xml:space="preserve">att.setContentId("&lt;logo@example.com&gt;");</w:t>
            </w:r>
          </w:p>
          <w:p>
            <w:pPr>
              <w:spacing w:after="0" w:before="0"/>
            </w:pPr>
            <w:r>
              <w:rPr>
                <w:rFonts w:ascii="Courier New" w:cs="Courier New" w:eastAsia="Courier New" w:hAnsi="Courier New"/>
                <w:color w:val="D1FAE5"/>
                <w:sz w:val="18"/>
                <w:szCs w:val="18"/>
              </w:rPr>
              <w:t xml:space="preserve">msg.addAttachmentPart(att);</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msg.saveChanges();</w:t>
            </w:r>
          </w:p>
          <w:p>
            <w:pPr>
              <w:spacing w:after="0" w:before="0"/>
            </w:pPr>
            <w:r>
              <w:rPr>
                <w:rFonts w:ascii="Courier New" w:cs="Courier New" w:eastAsia="Courier New" w:hAnsi="Courier New"/>
                <w:color w:val="D1FAE5"/>
                <w:sz w:val="18"/>
                <w:szCs w:val="18"/>
              </w:rPr>
              <w:t xml:space="preserve">msg.writeTo(System.out);</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7.4 JAXP — Java API for XML Processing</w:t>
      </w:r>
    </w:p>
    <w:p>
      <w:pPr>
        <w:spacing w:after="80" w:before="60"/>
        <w:jc w:val="both"/>
      </w:pPr>
      <w:r>
        <w:rPr>
          <w:rFonts w:ascii="Arial" w:cs="Arial" w:eastAsia="Arial" w:hAnsi="Arial"/>
          <w:b w:val="false"/>
          <w:bCs w:val="false"/>
          <w:color w:val="374151"/>
          <w:sz w:val="22"/>
          <w:szCs w:val="22"/>
        </w:rPr>
        <w:t xml:space="preserve">JAXP provides Java's standard API for XML parsing and transformation. It is used by JAX-WS, JAXB, and SAAJ underneath, but can be used directly when fine-grained control over XML processing is needed.</w:t>
      </w:r>
    </w:p>
    <w:p>
      <w:pPr>
        <w:spacing w:after="8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752"/>
        <w:gridCol w:w="1752"/>
        <w:gridCol w:w="1752"/>
        <w:gridCol w:w="1752"/>
        <w:gridCol w:w="1752"/>
      </w:tblGrid>
      <w:tr>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Parser/API</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Memory Model</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Best For</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Key Class</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SAX</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Event-driven</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Streaming (low)</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Large docs; no random access</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SAXParserFactory</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DOM</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Tree-based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In-memory tree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Random access; edit &amp; write back</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DocumentBuilderFactory</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StAX</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Pull-based</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Streaming (low)</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Better control than SAX; high perf</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XMLInputFactory</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XSLT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Transformation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Depends on processor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Transform XML to XML/HTML/text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TransformerFactory</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7.5 StAX — Streaming API for XML</w:t>
      </w:r>
    </w:p>
    <w:p>
      <w:pPr>
        <w:spacing w:after="80" w:before="60"/>
        <w:jc w:val="both"/>
      </w:pPr>
      <w:r>
        <w:rPr>
          <w:rFonts w:ascii="Arial" w:cs="Arial" w:eastAsia="Arial" w:hAnsi="Arial"/>
          <w:b w:val="false"/>
          <w:bCs w:val="false"/>
          <w:color w:val="374151"/>
          <w:sz w:val="22"/>
          <w:szCs w:val="22"/>
        </w:rPr>
        <w:t xml:space="preserve">StAX is the preferred parser for high-performance, streaming XML processing in Java EE web services. It provides a cursor-based pull model: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XMLInputFactory factory = XMLInputFactory.newInstance();</w:t>
            </w:r>
          </w:p>
          <w:p>
            <w:pPr>
              <w:spacing w:after="0" w:before="0"/>
            </w:pPr>
            <w:r>
              <w:rPr>
                <w:rFonts w:ascii="Courier New" w:cs="Courier New" w:eastAsia="Courier New" w:hAnsi="Courier New"/>
                <w:color w:val="D1FAE5"/>
                <w:sz w:val="18"/>
                <w:szCs w:val="18"/>
              </w:rPr>
              <w:t xml:space="preserve">// Security: disable external entity processing</w:t>
            </w:r>
          </w:p>
          <w:p>
            <w:pPr>
              <w:spacing w:after="0" w:before="0"/>
            </w:pPr>
            <w:r>
              <w:rPr>
                <w:rFonts w:ascii="Courier New" w:cs="Courier New" w:eastAsia="Courier New" w:hAnsi="Courier New"/>
                <w:color w:val="D1FAE5"/>
                <w:sz w:val="18"/>
                <w:szCs w:val="18"/>
              </w:rPr>
              <w:t xml:space="preserve">factory.setProperty(XMLInputFactory.IS_SUPPORTING_EXTERNAL_ENTITIES, false);</w:t>
            </w:r>
          </w:p>
          <w:p>
            <w:pPr>
              <w:spacing w:after="0" w:before="0"/>
            </w:pPr>
            <w:r>
              <w:rPr>
                <w:rFonts w:ascii="Courier New" w:cs="Courier New" w:eastAsia="Courier New" w:hAnsi="Courier New"/>
                <w:color w:val="D1FAE5"/>
                <w:sz w:val="18"/>
                <w:szCs w:val="18"/>
              </w:rPr>
              <w:t xml:space="preserve">factory.setProperty(XMLInputFactory.SUPPORT_DTD, false);</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XMLStreamReader reader = factory.createXMLStreamReader(</w:t>
            </w:r>
          </w:p>
          <w:p>
            <w:pPr>
              <w:spacing w:after="0" w:before="0"/>
            </w:pPr>
            <w:r>
              <w:rPr>
                <w:rFonts w:ascii="Courier New" w:cs="Courier New" w:eastAsia="Courier New" w:hAnsi="Courier New"/>
                <w:color w:val="D1FAE5"/>
                <w:sz w:val="18"/>
                <w:szCs w:val="18"/>
              </w:rPr>
              <w:t xml:space="preserve">    new FileInputStream("order.xml"));</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while (reader.hasNext()) {</w:t>
            </w:r>
          </w:p>
          <w:p>
            <w:pPr>
              <w:spacing w:after="0" w:before="0"/>
            </w:pPr>
            <w:r>
              <w:rPr>
                <w:rFonts w:ascii="Courier New" w:cs="Courier New" w:eastAsia="Courier New" w:hAnsi="Courier New"/>
                <w:color w:val="D1FAE5"/>
                <w:sz w:val="18"/>
                <w:szCs w:val="18"/>
              </w:rPr>
              <w:t xml:space="preserve">    int event = reader.next();</w:t>
            </w:r>
          </w:p>
          <w:p>
            <w:pPr>
              <w:spacing w:after="0" w:before="0"/>
            </w:pPr>
            <w:r>
              <w:rPr>
                <w:rFonts w:ascii="Courier New" w:cs="Courier New" w:eastAsia="Courier New" w:hAnsi="Courier New"/>
                <w:color w:val="D1FAE5"/>
                <w:sz w:val="18"/>
                <w:szCs w:val="18"/>
              </w:rPr>
              <w:t xml:space="preserve">    if (event == XMLStreamConstants.START_ELEMENT) {</w:t>
            </w:r>
          </w:p>
          <w:p>
            <w:pPr>
              <w:spacing w:after="0" w:before="0"/>
            </w:pPr>
            <w:r>
              <w:rPr>
                <w:rFonts w:ascii="Courier New" w:cs="Courier New" w:eastAsia="Courier New" w:hAnsi="Courier New"/>
                <w:color w:val="D1FAE5"/>
                <w:sz w:val="18"/>
                <w:szCs w:val="18"/>
              </w:rPr>
              <w:t xml:space="preserve">        String localName = reader.getLocalName();</w:t>
            </w:r>
          </w:p>
          <w:p>
            <w:pPr>
              <w:spacing w:after="0" w:before="0"/>
            </w:pPr>
            <w:r>
              <w:rPr>
                <w:rFonts w:ascii="Courier New" w:cs="Courier New" w:eastAsia="Courier New" w:hAnsi="Courier New"/>
                <w:color w:val="D1FAE5"/>
                <w:sz w:val="18"/>
                <w:szCs w:val="18"/>
              </w:rPr>
              <w:t xml:space="preserve">        if ("orderId".equals(localName)) {</w:t>
            </w:r>
          </w:p>
          <w:p>
            <w:pPr>
              <w:spacing w:after="0" w:before="0"/>
            </w:pPr>
            <w:r>
              <w:rPr>
                <w:rFonts w:ascii="Courier New" w:cs="Courier New" w:eastAsia="Courier New" w:hAnsi="Courier New"/>
                <w:color w:val="D1FAE5"/>
                <w:sz w:val="18"/>
                <w:szCs w:val="18"/>
              </w:rPr>
              <w:t xml:space="preserve">            System.out.println("Order ID: " + reader.getElementText());</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w:t>
            </w:r>
          </w:p>
          <w:p>
            <w:pPr>
              <w:spacing w:after="0" w:before="0"/>
            </w:pPr>
            <w:r>
              <w:rPr>
                <w:rFonts w:ascii="Courier New" w:cs="Courier New" w:eastAsia="Courier New" w:hAnsi="Courier New"/>
                <w:color w:val="D1FAE5"/>
                <w:sz w:val="18"/>
                <w:szCs w:val="18"/>
              </w:rPr>
              <w:t xml:space="preserve">reader.close();</w:t>
            </w:r>
          </w:p>
        </w:tc>
      </w:tr>
    </w:tbl>
    <w:p>
      <w:pPr>
        <w:spacing w:after="8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
        <w:gridCol w:w="8520"/>
      </w:tblGrid>
      <w:tr>
        <w:tc>
          <w:tcPr>
            <w:tcW w:type="dxa" w:w="240"/>
            <w:tcBorders>
              <w:top w:val="none" w:color="FFFFFF" w:sz="0"/>
              <w:left w:val="none" w:color="FFFFFF" w:sz="0"/>
              <w:bottom w:val="none" w:color="FFFFFF" w:sz="0"/>
              <w:right w:val="none" w:color="FFFFFF" w:sz="0"/>
            </w:tcBorders>
            <w:shd w:fill="DC2626" w:val="clear"/>
          </w:tcPr>
          <w:p>
            <w:r>
              <w:t xml:space="preserve"/>
            </w:r>
          </w:p>
        </w:tc>
        <w:tc>
          <w:tcPr>
            <w:tcW w:type="dxa" w:w="8520"/>
            <w:tcBorders>
              <w:top w:val="none" w:color="FFFFFF" w:sz="0"/>
              <w:left w:val="none" w:color="FFFFFF" w:sz="0"/>
              <w:bottom w:val="none" w:color="FFFFFF" w:sz="0"/>
              <w:right w:val="none" w:color="FFFFFF" w:sz="0"/>
            </w:tcBorders>
            <w:shd w:fill="FEF2F2" w:val="clear"/>
            <w:tcMar>
              <w:top w:type="dxa" w:w="80"/>
              <w:left w:type="dxa" w:w="160"/>
              <w:bottom w:type="dxa" w:w="80"/>
              <w:right w:type="dxa" w:w="160"/>
            </w:tcMar>
          </w:tcPr>
          <w:p>
            <w:pPr>
              <w:spacing w:after="40" w:before="60"/>
            </w:pPr>
            <w:r>
              <w:rPr>
                <w:rFonts w:ascii="Arial" w:cs="Arial" w:eastAsia="Arial" w:hAnsi="Arial"/>
                <w:b/>
                <w:bCs/>
                <w:color w:val="DC2626"/>
                <w:sz w:val="22"/>
                <w:szCs w:val="22"/>
              </w:rPr>
              <w:t xml:space="preserve">Security Alert — Disable External Entities</w:t>
            </w:r>
          </w:p>
          <w:p>
            <w:pPr>
              <w:spacing w:after="20" w:before="20"/>
            </w:pPr>
            <w:r>
              <w:rPr>
                <w:rFonts w:ascii="Arial" w:cs="Arial" w:eastAsia="Arial" w:hAnsi="Arial"/>
                <w:color w:val="374151"/>
                <w:sz w:val="20"/>
                <w:szCs w:val="20"/>
              </w:rPr>
              <w:t xml:space="preserve">Always set IS_SUPPORTING_EXTERNAL_ENTITIES=false and SUPPORT_DTD=false on XMLInputFactory.</w:t>
            </w:r>
          </w:p>
          <w:p>
            <w:pPr>
              <w:spacing w:after="20" w:before="20"/>
            </w:pPr>
            <w:r>
              <w:rPr>
                <w:rFonts w:ascii="Arial" w:cs="Arial" w:eastAsia="Arial" w:hAnsi="Arial"/>
                <w:color w:val="374151"/>
                <w:sz w:val="20"/>
                <w:szCs w:val="20"/>
              </w:rPr>
              <w:t xml:space="preserve">Failure to do so exposes the application to XXE (XML External Entity) injection attacks,</w:t>
            </w:r>
          </w:p>
          <w:p>
            <w:pPr>
              <w:spacing w:after="20" w:before="20"/>
            </w:pPr>
            <w:r>
              <w:rPr>
                <w:rFonts w:ascii="Arial" w:cs="Arial" w:eastAsia="Arial" w:hAnsi="Arial"/>
                <w:color w:val="374151"/>
                <w:sz w:val="20"/>
                <w:szCs w:val="20"/>
              </w:rPr>
              <w:t xml:space="preserve">which can read arbitrary files on the server or trigger SSRF requests.</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7.6 Review Questions</w:t>
      </w:r>
    </w:p>
    <w:p>
      <w:pPr>
        <w:pStyle w:val="ListParagraph"/>
        <w:numPr>
          <w:ilvl w:val="0"/>
          <w:numId w:val="3"/>
        </w:numPr>
        <w:spacing w:after="40" w:before="40"/>
      </w:pPr>
      <w:r>
        <w:rPr>
          <w:rFonts w:ascii="Arial" w:cs="Arial" w:eastAsia="Arial" w:hAnsi="Arial"/>
          <w:color w:val="374151"/>
          <w:sz w:val="22"/>
          <w:szCs w:val="22"/>
        </w:rPr>
        <w:t xml:space="preserve">What is the difference between SOAPHeader and SOAPHeaderElement in SAAJ?</w:t>
      </w:r>
    </w:p>
    <w:p>
      <w:pPr>
        <w:pStyle w:val="ListParagraph"/>
        <w:numPr>
          <w:ilvl w:val="0"/>
          <w:numId w:val="3"/>
        </w:numPr>
        <w:spacing w:after="40" w:before="40"/>
      </w:pPr>
      <w:r>
        <w:rPr>
          <w:rFonts w:ascii="Arial" w:cs="Arial" w:eastAsia="Arial" w:hAnsi="Arial"/>
          <w:color w:val="374151"/>
          <w:sz w:val="22"/>
          <w:szCs w:val="22"/>
        </w:rPr>
        <w:t xml:space="preserve">When would you use StAX over DOM for parsing XML in a JAX-WS context?</w:t>
      </w:r>
    </w:p>
    <w:p>
      <w:pPr>
        <w:pStyle w:val="ListParagraph"/>
        <w:numPr>
          <w:ilvl w:val="0"/>
          <w:numId w:val="3"/>
        </w:numPr>
        <w:spacing w:after="40" w:before="40"/>
      </w:pPr>
      <w:r>
        <w:rPr>
          <w:rFonts w:ascii="Arial" w:cs="Arial" w:eastAsia="Arial" w:hAnsi="Arial"/>
          <w:color w:val="374151"/>
          <w:sz w:val="22"/>
          <w:szCs w:val="22"/>
        </w:rPr>
        <w:t xml:space="preserve">How do you add a binary attachment to a SOAP message using SAAJ?</w:t>
      </w:r>
    </w:p>
    <w:p>
      <w:pPr>
        <w:pStyle w:val="ListParagraph"/>
        <w:numPr>
          <w:ilvl w:val="0"/>
          <w:numId w:val="3"/>
        </w:numPr>
        <w:spacing w:after="40" w:before="40"/>
      </w:pPr>
      <w:r>
        <w:rPr>
          <w:rFonts w:ascii="Arial" w:cs="Arial" w:eastAsia="Arial" w:hAnsi="Arial"/>
          <w:color w:val="374151"/>
          <w:sz w:val="22"/>
          <w:szCs w:val="22"/>
        </w:rPr>
        <w:t xml:space="preserve">What security property must be set on XMLInputFactory to prevent XXE attacks?</w:t>
      </w:r>
    </w:p>
    <w:p>
      <w:r>
        <w:br w:type="page"/>
      </w:r>
    </w:p>
    <w:p>
      <w:pPr>
        <w:pStyle w:val="Heading1"/>
        <w:pBdr>
          <w:bottom w:val="single" w:color="2563EB" w:sz="6" w:space="4"/>
        </w:pBdr>
        <w:spacing w:after="200" w:before="480"/>
      </w:pPr>
      <w:r>
        <w:rPr>
          <w:rFonts w:ascii="Arial" w:cs="Arial" w:eastAsia="Arial" w:hAnsi="Arial"/>
          <w:b/>
          <w:bCs/>
          <w:color w:val="1B3A6B"/>
          <w:sz w:val="36"/>
          <w:szCs w:val="36"/>
        </w:rPr>
        <w:t xml:space="preserve">8. JAX-RS for RESTful Services</w:t>
      </w:r>
    </w:p>
    <w:p>
      <w:pPr>
        <w:pStyle w:val="Heading2"/>
        <w:spacing w:after="120" w:before="320"/>
      </w:pPr>
      <w:r>
        <w:rPr>
          <w:rFonts w:ascii="Arial" w:cs="Arial" w:eastAsia="Arial" w:hAnsi="Arial"/>
          <w:b/>
          <w:bCs/>
          <w:color w:val="2563EB"/>
          <w:sz w:val="28"/>
          <w:szCs w:val="28"/>
        </w:rPr>
        <w:t xml:space="preserve">8.1 Learning Objectives</w:t>
      </w:r>
    </w:p>
    <w:p>
      <w:pPr>
        <w:pStyle w:val="ListParagraph"/>
        <w:numPr>
          <w:ilvl w:val="0"/>
          <w:numId w:val="2"/>
        </w:numPr>
        <w:spacing w:after="40" w:before="40"/>
      </w:pPr>
      <w:r>
        <w:rPr>
          <w:rFonts w:ascii="Arial" w:cs="Arial" w:eastAsia="Arial" w:hAnsi="Arial"/>
          <w:b w:val="false"/>
          <w:bCs w:val="false"/>
          <w:color w:val="374151"/>
          <w:sz w:val="22"/>
          <w:szCs w:val="22"/>
        </w:rPr>
        <w:t xml:space="preserve">Understand the JAX-RS programming model for REST resource classes</w:t>
      </w:r>
    </w:p>
    <w:p>
      <w:pPr>
        <w:pStyle w:val="ListParagraph"/>
        <w:numPr>
          <w:ilvl w:val="0"/>
          <w:numId w:val="2"/>
        </w:numPr>
        <w:spacing w:after="40" w:before="40"/>
      </w:pPr>
      <w:r>
        <w:rPr>
          <w:rFonts w:ascii="Arial" w:cs="Arial" w:eastAsia="Arial" w:hAnsi="Arial"/>
          <w:b w:val="false"/>
          <w:bCs w:val="false"/>
          <w:color w:val="374151"/>
          <w:sz w:val="22"/>
          <w:szCs w:val="22"/>
        </w:rPr>
        <w:t xml:space="preserve">Apply JAX-RS annotations to build a fully functional REST API</w:t>
      </w:r>
    </w:p>
    <w:p>
      <w:pPr>
        <w:pStyle w:val="ListParagraph"/>
        <w:numPr>
          <w:ilvl w:val="0"/>
          <w:numId w:val="2"/>
        </w:numPr>
        <w:spacing w:after="40" w:before="40"/>
      </w:pPr>
      <w:r>
        <w:rPr>
          <w:rFonts w:ascii="Arial" w:cs="Arial" w:eastAsia="Arial" w:hAnsi="Arial"/>
          <w:b w:val="false"/>
          <w:bCs w:val="false"/>
          <w:color w:val="374151"/>
          <w:sz w:val="22"/>
          <w:szCs w:val="22"/>
        </w:rPr>
        <w:t xml:space="preserve">Handle content negotiation, exception mapping, and filters in JAX-RS</w:t>
      </w:r>
    </w:p>
    <w:p>
      <w:pPr>
        <w:pStyle w:val="ListParagraph"/>
        <w:numPr>
          <w:ilvl w:val="0"/>
          <w:numId w:val="2"/>
        </w:numPr>
        <w:spacing w:after="40" w:before="40"/>
      </w:pPr>
      <w:r>
        <w:rPr>
          <w:rFonts w:ascii="Arial" w:cs="Arial" w:eastAsia="Arial" w:hAnsi="Arial"/>
          <w:b w:val="false"/>
          <w:bCs w:val="false"/>
          <w:color w:val="374151"/>
          <w:sz w:val="22"/>
          <w:szCs w:val="22"/>
        </w:rPr>
        <w:t xml:space="preserve">Deploy a JAX-RS application within a Java EE container</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8.2 JAX-RS Overview</w:t>
      </w:r>
    </w:p>
    <w:p>
      <w:pPr>
        <w:spacing w:after="80" w:before="60"/>
        <w:jc w:val="both"/>
      </w:pPr>
      <w:r>
        <w:rPr>
          <w:rFonts w:ascii="Arial" w:cs="Arial" w:eastAsia="Arial" w:hAnsi="Arial"/>
          <w:b w:val="false"/>
          <w:bCs w:val="false"/>
          <w:color w:val="374151"/>
          <w:sz w:val="22"/>
          <w:szCs w:val="22"/>
        </w:rPr>
        <w:t xml:space="preserve">JAX-RS (Java API for RESTful Web Services, JSR 311/339/370) provides a Java annotation-based framework for building RESTful web services. It is the Java EE counterpart to JAX-WS for REST. Key design goals:</w:t>
      </w:r>
    </w:p>
    <w:p>
      <w:pPr>
        <w:pStyle w:val="ListParagraph"/>
        <w:numPr>
          <w:ilvl w:val="0"/>
          <w:numId w:val="2"/>
        </w:numPr>
        <w:spacing w:after="40" w:before="40"/>
      </w:pPr>
      <w:r>
        <w:rPr>
          <w:rFonts w:ascii="Arial" w:cs="Arial" w:eastAsia="Arial" w:hAnsi="Arial"/>
          <w:b w:val="false"/>
          <w:bCs w:val="false"/>
          <w:color w:val="374151"/>
          <w:sz w:val="22"/>
          <w:szCs w:val="22"/>
        </w:rPr>
        <w:t xml:space="preserve">Annotation-driven — minimal boilerplate; no framework-specific base classes required</w:t>
      </w:r>
    </w:p>
    <w:p>
      <w:pPr>
        <w:pStyle w:val="ListParagraph"/>
        <w:numPr>
          <w:ilvl w:val="0"/>
          <w:numId w:val="2"/>
        </w:numPr>
        <w:spacing w:after="40" w:before="40"/>
      </w:pPr>
      <w:r>
        <w:rPr>
          <w:rFonts w:ascii="Arial" w:cs="Arial" w:eastAsia="Arial" w:hAnsi="Arial"/>
          <w:b w:val="false"/>
          <w:bCs w:val="false"/>
          <w:color w:val="374151"/>
          <w:sz w:val="22"/>
          <w:szCs w:val="22"/>
        </w:rPr>
        <w:t xml:space="preserve">POJO-based — resource classes are plain Java objects managed by the JAX-RS runtime</w:t>
      </w:r>
    </w:p>
    <w:p>
      <w:pPr>
        <w:pStyle w:val="ListParagraph"/>
        <w:numPr>
          <w:ilvl w:val="0"/>
          <w:numId w:val="2"/>
        </w:numPr>
        <w:spacing w:after="40" w:before="40"/>
      </w:pPr>
      <w:r>
        <w:rPr>
          <w:rFonts w:ascii="Arial" w:cs="Arial" w:eastAsia="Arial" w:hAnsi="Arial"/>
          <w:b w:val="false"/>
          <w:bCs w:val="false"/>
          <w:color w:val="374151"/>
          <w:sz w:val="22"/>
          <w:szCs w:val="22"/>
        </w:rPr>
        <w:t xml:space="preserve">Content negotiation — @Produces and @Consumes annotations declare media types</w:t>
      </w:r>
    </w:p>
    <w:p>
      <w:pPr>
        <w:pStyle w:val="ListParagraph"/>
        <w:numPr>
          <w:ilvl w:val="0"/>
          <w:numId w:val="2"/>
        </w:numPr>
        <w:spacing w:after="40" w:before="40"/>
      </w:pPr>
      <w:r>
        <w:rPr>
          <w:rFonts w:ascii="Arial" w:cs="Arial" w:eastAsia="Arial" w:hAnsi="Arial"/>
          <w:b w:val="false"/>
          <w:bCs w:val="false"/>
          <w:color w:val="374151"/>
          <w:sz w:val="22"/>
          <w:szCs w:val="22"/>
        </w:rPr>
        <w:t xml:space="preserve">Provider model — MessageBodyReader/Writer for custom serialisation, ExceptionMapper for errors</w:t>
      </w:r>
    </w:p>
    <w:p>
      <w:pPr>
        <w:pStyle w:val="ListParagraph"/>
        <w:numPr>
          <w:ilvl w:val="0"/>
          <w:numId w:val="2"/>
        </w:numPr>
        <w:spacing w:after="40" w:before="40"/>
      </w:pPr>
      <w:r>
        <w:rPr>
          <w:rFonts w:ascii="Arial" w:cs="Arial" w:eastAsia="Arial" w:hAnsi="Arial"/>
          <w:b w:val="false"/>
          <w:bCs w:val="false"/>
          <w:color w:val="374151"/>
          <w:sz w:val="22"/>
          <w:szCs w:val="22"/>
        </w:rPr>
        <w:t xml:space="preserve">Filter and Interceptor API — for cross-cutting concerns (auth, logging, CORS)</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8.3 Core JAX-RS Annotations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6160"/>
      </w:tblGrid>
      <w:tr>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@Path</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Binds a URI path template to a resource class or method. Supports {param} templates.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@GET/@POST/etc.</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 method binding annotations. Maps a method to an HTTP verb.</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@Produces</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Declares the media types a method or class can produce (response Content-Type).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@Consumes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Declares the media types a method or class can consume (request Content-Type).</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@PathParam</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Injects a URI template variable into a method parameter.</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@QueryParam</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Injects a URI query parameter (?key=value) into a method parameter.</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@HeaderParam</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Injects an HTTP request header value into a method parameter.</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@FormParam</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Injects a form field from an application/x-www-form-urlencoded body.</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@BeanParam</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Aggregates multiple @Param annotations into a single bean class.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@Context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Injects JAX-RS context objects: UriInfo, HttpHeaders, SecurityContext, Request.</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@ApplicationPath</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Defines the base URI for all resources in the JAX-RS Application class.</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8.4 A Complete Resource Example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@Path("/customers")</w:t>
            </w:r>
          </w:p>
          <w:p>
            <w:pPr>
              <w:spacing w:after="0" w:before="0"/>
            </w:pPr>
            <w:r>
              <w:rPr>
                <w:rFonts w:ascii="Courier New" w:cs="Courier New" w:eastAsia="Courier New" w:hAnsi="Courier New"/>
                <w:color w:val="D1FAE5"/>
                <w:sz w:val="18"/>
                <w:szCs w:val="18"/>
              </w:rPr>
              <w:t xml:space="preserve">@Produces(MediaType.APPLICATION_XML)</w:t>
            </w:r>
          </w:p>
          <w:p>
            <w:pPr>
              <w:spacing w:after="0" w:before="0"/>
            </w:pPr>
            <w:r>
              <w:rPr>
                <w:rFonts w:ascii="Courier New" w:cs="Courier New" w:eastAsia="Courier New" w:hAnsi="Courier New"/>
                <w:color w:val="D1FAE5"/>
                <w:sz w:val="18"/>
                <w:szCs w:val="18"/>
              </w:rPr>
              <w:t xml:space="preserve">@Consumes(MediaType.APPLICATION_XML)</w:t>
            </w:r>
          </w:p>
          <w:p>
            <w:pPr>
              <w:spacing w:after="0" w:before="0"/>
            </w:pPr>
            <w:r>
              <w:rPr>
                <w:rFonts w:ascii="Courier New" w:cs="Courier New" w:eastAsia="Courier New" w:hAnsi="Courier New"/>
                <w:color w:val="D1FAE5"/>
                <w:sz w:val="18"/>
                <w:szCs w:val="18"/>
              </w:rPr>
              <w:t xml:space="preserve">public class CustomerResource {</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@Inject</w:t>
            </w:r>
          </w:p>
          <w:p>
            <w:pPr>
              <w:spacing w:after="0" w:before="0"/>
            </w:pPr>
            <w:r>
              <w:rPr>
                <w:rFonts w:ascii="Courier New" w:cs="Courier New" w:eastAsia="Courier New" w:hAnsi="Courier New"/>
                <w:color w:val="D1FAE5"/>
                <w:sz w:val="18"/>
                <w:szCs w:val="18"/>
              </w:rPr>
              <w:t xml:space="preserve">    private CustomerService svc;     // CDI injection works in Java EE</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 GET /customers — list all</w:t>
            </w:r>
          </w:p>
          <w:p>
            <w:pPr>
              <w:spacing w:after="0" w:before="0"/>
            </w:pPr>
            <w:r>
              <w:rPr>
                <w:rFonts w:ascii="Courier New" w:cs="Courier New" w:eastAsia="Courier New" w:hAnsi="Courier New"/>
                <w:color w:val="D1FAE5"/>
                <w:sz w:val="18"/>
                <w:szCs w:val="18"/>
              </w:rPr>
              <w:t xml:space="preserve">    @GET</w:t>
            </w:r>
          </w:p>
          <w:p>
            <w:pPr>
              <w:spacing w:after="0" w:before="0"/>
            </w:pPr>
            <w:r>
              <w:rPr>
                <w:rFonts w:ascii="Courier New" w:cs="Courier New" w:eastAsia="Courier New" w:hAnsi="Courier New"/>
                <w:color w:val="D1FAE5"/>
                <w:sz w:val="18"/>
                <w:szCs w:val="18"/>
              </w:rPr>
              <w:t xml:space="preserve">    public List&lt;Customer&gt; list(</w:t>
            </w:r>
          </w:p>
          <w:p>
            <w:pPr>
              <w:spacing w:after="0" w:before="0"/>
            </w:pPr>
            <w:r>
              <w:rPr>
                <w:rFonts w:ascii="Courier New" w:cs="Courier New" w:eastAsia="Courier New" w:hAnsi="Courier New"/>
                <w:color w:val="D1FAE5"/>
                <w:sz w:val="18"/>
                <w:szCs w:val="18"/>
              </w:rPr>
              <w:t xml:space="preserve">        @QueryParam("tier") String tier,</w:t>
            </w:r>
          </w:p>
          <w:p>
            <w:pPr>
              <w:spacing w:after="0" w:before="0"/>
            </w:pPr>
            <w:r>
              <w:rPr>
                <w:rFonts w:ascii="Courier New" w:cs="Courier New" w:eastAsia="Courier New" w:hAnsi="Courier New"/>
                <w:color w:val="D1FAE5"/>
                <w:sz w:val="18"/>
                <w:szCs w:val="18"/>
              </w:rPr>
              <w:t xml:space="preserve">        @QueryParam("page") @DefaultValue("0") int page) {</w:t>
            </w:r>
          </w:p>
          <w:p>
            <w:pPr>
              <w:spacing w:after="0" w:before="0"/>
            </w:pPr>
            <w:r>
              <w:rPr>
                <w:rFonts w:ascii="Courier New" w:cs="Courier New" w:eastAsia="Courier New" w:hAnsi="Courier New"/>
                <w:color w:val="D1FAE5"/>
                <w:sz w:val="18"/>
                <w:szCs w:val="18"/>
              </w:rPr>
              <w:t xml:space="preserve">        return svc.find(tier, page);</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 GET /customers/{id}</w:t>
            </w:r>
          </w:p>
          <w:p>
            <w:pPr>
              <w:spacing w:after="0" w:before="0"/>
            </w:pPr>
            <w:r>
              <w:rPr>
                <w:rFonts w:ascii="Courier New" w:cs="Courier New" w:eastAsia="Courier New" w:hAnsi="Courier New"/>
                <w:color w:val="D1FAE5"/>
                <w:sz w:val="18"/>
                <w:szCs w:val="18"/>
              </w:rPr>
              <w:t xml:space="preserve">    @GET</w:t>
            </w:r>
          </w:p>
          <w:p>
            <w:pPr>
              <w:spacing w:after="0" w:before="0"/>
            </w:pPr>
            <w:r>
              <w:rPr>
                <w:rFonts w:ascii="Courier New" w:cs="Courier New" w:eastAsia="Courier New" w:hAnsi="Courier New"/>
                <w:color w:val="D1FAE5"/>
                <w:sz w:val="18"/>
                <w:szCs w:val="18"/>
              </w:rPr>
              <w:t xml:space="preserve">    @Path("{id}")</w:t>
            </w:r>
          </w:p>
          <w:p>
            <w:pPr>
              <w:spacing w:after="0" w:before="0"/>
            </w:pPr>
            <w:r>
              <w:rPr>
                <w:rFonts w:ascii="Courier New" w:cs="Courier New" w:eastAsia="Courier New" w:hAnsi="Courier New"/>
                <w:color w:val="D1FAE5"/>
                <w:sz w:val="18"/>
                <w:szCs w:val="18"/>
              </w:rPr>
              <w:t xml:space="preserve">    public Response get(@PathParam("id") String id) {</w:t>
            </w:r>
          </w:p>
          <w:p>
            <w:pPr>
              <w:spacing w:after="0" w:before="0"/>
            </w:pPr>
            <w:r>
              <w:rPr>
                <w:rFonts w:ascii="Courier New" w:cs="Courier New" w:eastAsia="Courier New" w:hAnsi="Courier New"/>
                <w:color w:val="D1FAE5"/>
                <w:sz w:val="18"/>
                <w:szCs w:val="18"/>
              </w:rPr>
              <w:t xml:space="preserve">        Customer c = svc.findById(id);</w:t>
            </w:r>
          </w:p>
          <w:p>
            <w:pPr>
              <w:spacing w:after="0" w:before="0"/>
            </w:pPr>
            <w:r>
              <w:rPr>
                <w:rFonts w:ascii="Courier New" w:cs="Courier New" w:eastAsia="Courier New" w:hAnsi="Courier New"/>
                <w:color w:val="D1FAE5"/>
                <w:sz w:val="18"/>
                <w:szCs w:val="18"/>
              </w:rPr>
              <w:t xml:space="preserve">        if (c == null) throw new NotFoundException("Customer not found: " + id);</w:t>
            </w:r>
          </w:p>
          <w:p>
            <w:pPr>
              <w:spacing w:after="0" w:before="0"/>
            </w:pPr>
            <w:r>
              <w:rPr>
                <w:rFonts w:ascii="Courier New" w:cs="Courier New" w:eastAsia="Courier New" w:hAnsi="Courier New"/>
                <w:color w:val="D1FAE5"/>
                <w:sz w:val="18"/>
                <w:szCs w:val="18"/>
              </w:rPr>
              <w:t xml:space="preserve">        return Response.ok(c).build();</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 POST /customers — create</w:t>
            </w:r>
          </w:p>
          <w:p>
            <w:pPr>
              <w:spacing w:after="0" w:before="0"/>
            </w:pPr>
            <w:r>
              <w:rPr>
                <w:rFonts w:ascii="Courier New" w:cs="Courier New" w:eastAsia="Courier New" w:hAnsi="Courier New"/>
                <w:color w:val="D1FAE5"/>
                <w:sz w:val="18"/>
                <w:szCs w:val="18"/>
              </w:rPr>
              <w:t xml:space="preserve">    @POST</w:t>
            </w:r>
          </w:p>
          <w:p>
            <w:pPr>
              <w:spacing w:after="0" w:before="0"/>
            </w:pPr>
            <w:r>
              <w:rPr>
                <w:rFonts w:ascii="Courier New" w:cs="Courier New" w:eastAsia="Courier New" w:hAnsi="Courier New"/>
                <w:color w:val="D1FAE5"/>
                <w:sz w:val="18"/>
                <w:szCs w:val="18"/>
              </w:rPr>
              <w:t xml:space="preserve">    public Response create(Customer customer, @Context UriInfo ui) {</w:t>
            </w:r>
          </w:p>
          <w:p>
            <w:pPr>
              <w:spacing w:after="0" w:before="0"/>
            </w:pPr>
            <w:r>
              <w:rPr>
                <w:rFonts w:ascii="Courier New" w:cs="Courier New" w:eastAsia="Courier New" w:hAnsi="Courier New"/>
                <w:color w:val="D1FAE5"/>
                <w:sz w:val="18"/>
                <w:szCs w:val="18"/>
              </w:rPr>
              <w:t xml:space="preserve">        Customer created = svc.create(customer);</w:t>
            </w:r>
          </w:p>
          <w:p>
            <w:pPr>
              <w:spacing w:after="0" w:before="0"/>
            </w:pPr>
            <w:r>
              <w:rPr>
                <w:rFonts w:ascii="Courier New" w:cs="Courier New" w:eastAsia="Courier New" w:hAnsi="Courier New"/>
                <w:color w:val="D1FAE5"/>
                <w:sz w:val="18"/>
                <w:szCs w:val="18"/>
              </w:rPr>
              <w:t xml:space="preserve">        URI location = ui.getAbsolutePathBuilder()</w:t>
            </w:r>
          </w:p>
          <w:p>
            <w:pPr>
              <w:spacing w:after="0" w:before="0"/>
            </w:pPr>
            <w:r>
              <w:rPr>
                <w:rFonts w:ascii="Courier New" w:cs="Courier New" w:eastAsia="Courier New" w:hAnsi="Courier New"/>
                <w:color w:val="D1FAE5"/>
                <w:sz w:val="18"/>
                <w:szCs w:val="18"/>
              </w:rPr>
              <w:t xml:space="preserve">            .path(created.getId()).build();</w:t>
            </w:r>
          </w:p>
          <w:p>
            <w:pPr>
              <w:spacing w:after="0" w:before="0"/>
            </w:pPr>
            <w:r>
              <w:rPr>
                <w:rFonts w:ascii="Courier New" w:cs="Courier New" w:eastAsia="Courier New" w:hAnsi="Courier New"/>
                <w:color w:val="D1FAE5"/>
                <w:sz w:val="18"/>
                <w:szCs w:val="18"/>
              </w:rPr>
              <w:t xml:space="preserve">        return Response.created(location).entity(created).build();  // 201</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 PUT /customers/{id}</w:t>
            </w:r>
          </w:p>
          <w:p>
            <w:pPr>
              <w:spacing w:after="0" w:before="0"/>
            </w:pPr>
            <w:r>
              <w:rPr>
                <w:rFonts w:ascii="Courier New" w:cs="Courier New" w:eastAsia="Courier New" w:hAnsi="Courier New"/>
                <w:color w:val="D1FAE5"/>
                <w:sz w:val="18"/>
                <w:szCs w:val="18"/>
              </w:rPr>
              <w:t xml:space="preserve">    @PUT</w:t>
            </w:r>
          </w:p>
          <w:p>
            <w:pPr>
              <w:spacing w:after="0" w:before="0"/>
            </w:pPr>
            <w:r>
              <w:rPr>
                <w:rFonts w:ascii="Courier New" w:cs="Courier New" w:eastAsia="Courier New" w:hAnsi="Courier New"/>
                <w:color w:val="D1FAE5"/>
                <w:sz w:val="18"/>
                <w:szCs w:val="18"/>
              </w:rPr>
              <w:t xml:space="preserve">    @Path("{id}")</w:t>
            </w:r>
          </w:p>
          <w:p>
            <w:pPr>
              <w:spacing w:after="0" w:before="0"/>
            </w:pPr>
            <w:r>
              <w:rPr>
                <w:rFonts w:ascii="Courier New" w:cs="Courier New" w:eastAsia="Courier New" w:hAnsi="Courier New"/>
                <w:color w:val="D1FAE5"/>
                <w:sz w:val="18"/>
                <w:szCs w:val="18"/>
              </w:rPr>
              <w:t xml:space="preserve">    public Customer update(</w:t>
            </w:r>
          </w:p>
          <w:p>
            <w:pPr>
              <w:spacing w:after="0" w:before="0"/>
            </w:pPr>
            <w:r>
              <w:rPr>
                <w:rFonts w:ascii="Courier New" w:cs="Courier New" w:eastAsia="Courier New" w:hAnsi="Courier New"/>
                <w:color w:val="D1FAE5"/>
                <w:sz w:val="18"/>
                <w:szCs w:val="18"/>
              </w:rPr>
              <w:t xml:space="preserve">        @PathParam("id") String id, Customer customer) {</w:t>
            </w:r>
          </w:p>
          <w:p>
            <w:pPr>
              <w:spacing w:after="0" w:before="0"/>
            </w:pPr>
            <w:r>
              <w:rPr>
                <w:rFonts w:ascii="Courier New" w:cs="Courier New" w:eastAsia="Courier New" w:hAnsi="Courier New"/>
                <w:color w:val="D1FAE5"/>
                <w:sz w:val="18"/>
                <w:szCs w:val="18"/>
              </w:rPr>
              <w:t xml:space="preserve">        return svc.update(id, customer);</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 DELETE /customers/{id}</w:t>
            </w:r>
          </w:p>
          <w:p>
            <w:pPr>
              <w:spacing w:after="0" w:before="0"/>
            </w:pPr>
            <w:r>
              <w:rPr>
                <w:rFonts w:ascii="Courier New" w:cs="Courier New" w:eastAsia="Courier New" w:hAnsi="Courier New"/>
                <w:color w:val="D1FAE5"/>
                <w:sz w:val="18"/>
                <w:szCs w:val="18"/>
              </w:rPr>
              <w:t xml:space="preserve">    @DELETE</w:t>
            </w:r>
          </w:p>
          <w:p>
            <w:pPr>
              <w:spacing w:after="0" w:before="0"/>
            </w:pPr>
            <w:r>
              <w:rPr>
                <w:rFonts w:ascii="Courier New" w:cs="Courier New" w:eastAsia="Courier New" w:hAnsi="Courier New"/>
                <w:color w:val="D1FAE5"/>
                <w:sz w:val="18"/>
                <w:szCs w:val="18"/>
              </w:rPr>
              <w:t xml:space="preserve">    @Path("{id}")</w:t>
            </w:r>
          </w:p>
          <w:p>
            <w:pPr>
              <w:spacing w:after="0" w:before="0"/>
            </w:pPr>
            <w:r>
              <w:rPr>
                <w:rFonts w:ascii="Courier New" w:cs="Courier New" w:eastAsia="Courier New" w:hAnsi="Courier New"/>
                <w:color w:val="D1FAE5"/>
                <w:sz w:val="18"/>
                <w:szCs w:val="18"/>
              </w:rPr>
              <w:t xml:space="preserve">    public void delete(@PathParam("id") String id) {</w:t>
            </w:r>
          </w:p>
          <w:p>
            <w:pPr>
              <w:spacing w:after="0" w:before="0"/>
            </w:pPr>
            <w:r>
              <w:rPr>
                <w:rFonts w:ascii="Courier New" w:cs="Courier New" w:eastAsia="Courier New" w:hAnsi="Courier New"/>
                <w:color w:val="D1FAE5"/>
                <w:sz w:val="18"/>
                <w:szCs w:val="18"/>
              </w:rPr>
              <w:t xml:space="preserve">        svc.delete(id);                     // returns 204 No Content</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8.5 Application Deployment</w:t>
      </w:r>
    </w:p>
    <w:p>
      <w:pPr>
        <w:spacing w:after="80" w:before="60"/>
        <w:jc w:val="both"/>
      </w:pPr>
      <w:r>
        <w:rPr>
          <w:rFonts w:ascii="Arial" w:cs="Arial" w:eastAsia="Arial" w:hAnsi="Arial"/>
          <w:b w:val="false"/>
          <w:bCs w:val="false"/>
          <w:color w:val="374151"/>
          <w:sz w:val="22"/>
          <w:szCs w:val="22"/>
        </w:rPr>
        <w:t xml:space="preserve">A JAX-RS application is defined by a class extending javax.ws.rs.core.Application annotated with @ApplicationPath:</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@ApplicationPath("/api")                    // All resources under /api/*</w:t>
            </w:r>
          </w:p>
          <w:p>
            <w:pPr>
              <w:spacing w:after="0" w:before="0"/>
            </w:pPr>
            <w:r>
              <w:rPr>
                <w:rFonts w:ascii="Courier New" w:cs="Courier New" w:eastAsia="Courier New" w:hAnsi="Courier New"/>
                <w:color w:val="D1FAE5"/>
                <w:sz w:val="18"/>
                <w:szCs w:val="18"/>
              </w:rPr>
              <w:t xml:space="preserve">public class MyApplication extends Application {</w:t>
            </w:r>
          </w:p>
          <w:p>
            <w:pPr>
              <w:spacing w:after="0" w:before="0"/>
            </w:pPr>
            <w:r>
              <w:rPr>
                <w:rFonts w:ascii="Courier New" w:cs="Courier New" w:eastAsia="Courier New" w:hAnsi="Courier New"/>
                <w:color w:val="D1FAE5"/>
                <w:sz w:val="18"/>
                <w:szCs w:val="18"/>
              </w:rPr>
              <w:t xml:space="preserve">    // Empty body — container scans for @Path classes automatically</w:t>
            </w:r>
          </w:p>
          <w:p>
            <w:pPr>
              <w:spacing w:after="0" w:before="0"/>
            </w:pPr>
            <w:r>
              <w:rPr>
                <w:rFonts w:ascii="Courier New" w:cs="Courier New" w:eastAsia="Courier New" w:hAnsi="Courier New"/>
                <w:color w:val="D1FAE5"/>
                <w:sz w:val="18"/>
                <w:szCs w:val="18"/>
              </w:rPr>
              <w:t xml:space="preserve">    // Alternatively, override getClasses() or getSingletons() to register manually</w:t>
            </w:r>
          </w:p>
          <w:p>
            <w:pPr>
              <w:spacing w:after="0" w:before="0"/>
            </w:pPr>
            <w:r>
              <w:rPr>
                <w:rFonts w:ascii="Courier New" w:cs="Courier New" w:eastAsia="Courier New" w:hAnsi="Courier New"/>
                <w:color w:val="D1FAE5"/>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8.6 Exception Mapping</w:t>
      </w:r>
    </w:p>
    <w:p>
      <w:pPr>
        <w:spacing w:after="80" w:before="60"/>
        <w:jc w:val="both"/>
      </w:pPr>
      <w:r>
        <w:rPr>
          <w:rFonts w:ascii="Arial" w:cs="Arial" w:eastAsia="Arial" w:hAnsi="Arial"/>
          <w:b w:val="false"/>
          <w:bCs w:val="false"/>
          <w:color w:val="374151"/>
          <w:sz w:val="22"/>
          <w:szCs w:val="22"/>
        </w:rPr>
        <w:t xml:space="preserve">ExceptionMapper converts exceptions to appropriate HTTP responses — the JAX-RS equivalent of exception handlers: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@Provider</w:t>
            </w:r>
          </w:p>
          <w:p>
            <w:pPr>
              <w:spacing w:after="0" w:before="0"/>
            </w:pPr>
            <w:r>
              <w:rPr>
                <w:rFonts w:ascii="Courier New" w:cs="Courier New" w:eastAsia="Courier New" w:hAnsi="Courier New"/>
                <w:color w:val="D1FAE5"/>
                <w:sz w:val="18"/>
                <w:szCs w:val="18"/>
              </w:rPr>
              <w:t xml:space="preserve">public class ValidationExceptionMapper</w:t>
            </w:r>
          </w:p>
          <w:p>
            <w:pPr>
              <w:spacing w:after="0" w:before="0"/>
            </w:pPr>
            <w:r>
              <w:rPr>
                <w:rFonts w:ascii="Courier New" w:cs="Courier New" w:eastAsia="Courier New" w:hAnsi="Courier New"/>
                <w:color w:val="D1FAE5"/>
                <w:sz w:val="18"/>
                <w:szCs w:val="18"/>
              </w:rPr>
              <w:t xml:space="preserve">    implements ExceptionMapper&lt;ConstraintViolationException&gt; {</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public Response toResponse(ConstraintViolationException ex) {</w:t>
            </w:r>
          </w:p>
          <w:p>
            <w:pPr>
              <w:spacing w:after="0" w:before="0"/>
            </w:pPr>
            <w:r>
              <w:rPr>
                <w:rFonts w:ascii="Courier New" w:cs="Courier New" w:eastAsia="Courier New" w:hAnsi="Courier New"/>
                <w:color w:val="D1FAE5"/>
                <w:sz w:val="18"/>
                <w:szCs w:val="18"/>
              </w:rPr>
              <w:t xml:space="preserve">        Map&lt;String,String&gt; errors = new LinkedHashMap&lt;&gt;();</w:t>
            </w:r>
          </w:p>
          <w:p>
            <w:pPr>
              <w:spacing w:after="0" w:before="0"/>
            </w:pPr>
            <w:r>
              <w:rPr>
                <w:rFonts w:ascii="Courier New" w:cs="Courier New" w:eastAsia="Courier New" w:hAnsi="Courier New"/>
                <w:color w:val="D1FAE5"/>
                <w:sz w:val="18"/>
                <w:szCs w:val="18"/>
              </w:rPr>
              <w:t xml:space="preserve">        ex.getConstraintViolations().forEach(cv -&gt;</w:t>
            </w:r>
          </w:p>
          <w:p>
            <w:pPr>
              <w:spacing w:after="0" w:before="0"/>
            </w:pPr>
            <w:r>
              <w:rPr>
                <w:rFonts w:ascii="Courier New" w:cs="Courier New" w:eastAsia="Courier New" w:hAnsi="Courier New"/>
                <w:color w:val="D1FAE5"/>
                <w:sz w:val="18"/>
                <w:szCs w:val="18"/>
              </w:rPr>
              <w:t xml:space="preserve">            errors.put(cv.getPropertyPath().toString(), cv.getMessage()));</w:t>
            </w:r>
          </w:p>
          <w:p>
            <w:pPr>
              <w:spacing w:after="0" w:before="0"/>
            </w:pPr>
            <w:r>
              <w:rPr>
                <w:rFonts w:ascii="Courier New" w:cs="Courier New" w:eastAsia="Courier New" w:hAnsi="Courier New"/>
                <w:color w:val="D1FAE5"/>
                <w:sz w:val="18"/>
                <w:szCs w:val="18"/>
              </w:rPr>
              <w:t xml:space="preserve">        return Response</w:t>
            </w:r>
          </w:p>
          <w:p>
            <w:pPr>
              <w:spacing w:after="0" w:before="0"/>
            </w:pPr>
            <w:r>
              <w:rPr>
                <w:rFonts w:ascii="Courier New" w:cs="Courier New" w:eastAsia="Courier New" w:hAnsi="Courier New"/>
                <w:color w:val="D1FAE5"/>
                <w:sz w:val="18"/>
                <w:szCs w:val="18"/>
              </w:rPr>
              <w:t xml:space="preserve">            .status(Response.Status.BAD_REQUEST)     // 400</w:t>
            </w:r>
          </w:p>
          <w:p>
            <w:pPr>
              <w:spacing w:after="0" w:before="0"/>
            </w:pPr>
            <w:r>
              <w:rPr>
                <w:rFonts w:ascii="Courier New" w:cs="Courier New" w:eastAsia="Courier New" w:hAnsi="Courier New"/>
                <w:color w:val="D1FAE5"/>
                <w:sz w:val="18"/>
                <w:szCs w:val="18"/>
              </w:rPr>
              <w:t xml:space="preserve">            .entity(errors)</w:t>
            </w:r>
          </w:p>
          <w:p>
            <w:pPr>
              <w:spacing w:after="0" w:before="0"/>
            </w:pPr>
            <w:r>
              <w:rPr>
                <w:rFonts w:ascii="Courier New" w:cs="Courier New" w:eastAsia="Courier New" w:hAnsi="Courier New"/>
                <w:color w:val="D1FAE5"/>
                <w:sz w:val="18"/>
                <w:szCs w:val="18"/>
              </w:rPr>
              <w:t xml:space="preserve">            .type(MediaType.TEXT_PLAIN)</w:t>
            </w:r>
          </w:p>
          <w:p>
            <w:pPr>
              <w:spacing w:after="0" w:before="0"/>
            </w:pPr>
            <w:r>
              <w:rPr>
                <w:rFonts w:ascii="Courier New" w:cs="Courier New" w:eastAsia="Courier New" w:hAnsi="Courier New"/>
                <w:color w:val="D1FAE5"/>
                <w:sz w:val="18"/>
                <w:szCs w:val="18"/>
              </w:rPr>
              <w:t xml:space="preserve">            .build();</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8.7 JAX-RS Filters</w:t>
      </w:r>
    </w:p>
    <w:p>
      <w:pPr>
        <w:spacing w:after="80" w:before="60"/>
        <w:jc w:val="both"/>
      </w:pPr>
      <w:r>
        <w:rPr>
          <w:rFonts w:ascii="Arial" w:cs="Arial" w:eastAsia="Arial" w:hAnsi="Arial"/>
          <w:b w:val="false"/>
          <w:bCs w:val="false"/>
          <w:color w:val="374151"/>
          <w:sz w:val="22"/>
          <w:szCs w:val="22"/>
        </w:rPr>
        <w:t xml:space="preserve">Filters intercept requests and responses for cross-cutting concerns. They implement ContainerRequestFilter or ContainerResponseFilter: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@Provider</w:t>
            </w:r>
          </w:p>
          <w:p>
            <w:pPr>
              <w:spacing w:after="0" w:before="0"/>
            </w:pPr>
            <w:r>
              <w:rPr>
                <w:rFonts w:ascii="Courier New" w:cs="Courier New" w:eastAsia="Courier New" w:hAnsi="Courier New"/>
                <w:color w:val="D1FAE5"/>
                <w:sz w:val="18"/>
                <w:szCs w:val="18"/>
              </w:rPr>
              <w:t xml:space="preserve">@Priority(Priorities.AUTHENTICATION)</w:t>
            </w:r>
          </w:p>
          <w:p>
            <w:pPr>
              <w:spacing w:after="0" w:before="0"/>
            </w:pPr>
            <w:r>
              <w:rPr>
                <w:rFonts w:ascii="Courier New" w:cs="Courier New" w:eastAsia="Courier New" w:hAnsi="Courier New"/>
                <w:color w:val="D1FAE5"/>
                <w:sz w:val="18"/>
                <w:szCs w:val="18"/>
              </w:rPr>
              <w:t xml:space="preserve">public class JwtAuthFilter implements ContainerRequestFilter {</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public void filter(ContainerRequestContext ctx) {</w:t>
            </w:r>
          </w:p>
          <w:p>
            <w:pPr>
              <w:spacing w:after="0" w:before="0"/>
            </w:pPr>
            <w:r>
              <w:rPr>
                <w:rFonts w:ascii="Courier New" w:cs="Courier New" w:eastAsia="Courier New" w:hAnsi="Courier New"/>
                <w:color w:val="D1FAE5"/>
                <w:sz w:val="18"/>
                <w:szCs w:val="18"/>
              </w:rPr>
              <w:t xml:space="preserve">        String auth = ctx.getHeaderString(HttpHeaders.AUTHORIZATION);</w:t>
            </w:r>
          </w:p>
          <w:p>
            <w:pPr>
              <w:spacing w:after="0" w:before="0"/>
            </w:pPr>
            <w:r>
              <w:rPr>
                <w:rFonts w:ascii="Courier New" w:cs="Courier New" w:eastAsia="Courier New" w:hAnsi="Courier New"/>
                <w:color w:val="D1FAE5"/>
                <w:sz w:val="18"/>
                <w:szCs w:val="18"/>
              </w:rPr>
              <w:t xml:space="preserve">        if (auth == null || !auth.startsWith("Bearer ")) {</w:t>
            </w:r>
          </w:p>
          <w:p>
            <w:pPr>
              <w:spacing w:after="0" w:before="0"/>
            </w:pPr>
            <w:r>
              <w:rPr>
                <w:rFonts w:ascii="Courier New" w:cs="Courier New" w:eastAsia="Courier New" w:hAnsi="Courier New"/>
                <w:color w:val="D1FAE5"/>
                <w:sz w:val="18"/>
                <w:szCs w:val="18"/>
              </w:rPr>
              <w:t xml:space="preserve">            ctx.abortWith(Response.status(401).build());</w:t>
            </w:r>
          </w:p>
          <w:p>
            <w:pPr>
              <w:spacing w:after="0" w:before="0"/>
            </w:pPr>
            <w:r>
              <w:rPr>
                <w:rFonts w:ascii="Courier New" w:cs="Courier New" w:eastAsia="Courier New" w:hAnsi="Courier New"/>
                <w:color w:val="D1FAE5"/>
                <w:sz w:val="18"/>
                <w:szCs w:val="18"/>
              </w:rPr>
              <w:t xml:space="preserve">            return;</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        String token = auth.substring(7);</w:t>
            </w:r>
          </w:p>
          <w:p>
            <w:pPr>
              <w:spacing w:after="0" w:before="0"/>
            </w:pPr>
            <w:r>
              <w:rPr>
                <w:rFonts w:ascii="Courier New" w:cs="Courier New" w:eastAsia="Courier New" w:hAnsi="Courier New"/>
                <w:color w:val="D1FAE5"/>
                <w:sz w:val="18"/>
                <w:szCs w:val="18"/>
              </w:rPr>
              <w:t xml:space="preserve">        // validate JWT...</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8.8 Review Questions</w:t>
      </w:r>
    </w:p>
    <w:p>
      <w:pPr>
        <w:pStyle w:val="ListParagraph"/>
        <w:numPr>
          <w:ilvl w:val="0"/>
          <w:numId w:val="3"/>
        </w:numPr>
        <w:spacing w:after="40" w:before="40"/>
      </w:pPr>
      <w:r>
        <w:rPr>
          <w:rFonts w:ascii="Arial" w:cs="Arial" w:eastAsia="Arial" w:hAnsi="Arial"/>
          <w:color w:val="374151"/>
          <w:sz w:val="22"/>
          <w:szCs w:val="22"/>
        </w:rPr>
        <w:t xml:space="preserve">What is the difference between @Produces and @Consumes?</w:t>
      </w:r>
    </w:p>
    <w:p>
      <w:pPr>
        <w:pStyle w:val="ListParagraph"/>
        <w:numPr>
          <w:ilvl w:val="0"/>
          <w:numId w:val="3"/>
        </w:numPr>
        <w:spacing w:after="40" w:before="40"/>
      </w:pPr>
      <w:r>
        <w:rPr>
          <w:rFonts w:ascii="Arial" w:cs="Arial" w:eastAsia="Arial" w:hAnsi="Arial"/>
          <w:color w:val="374151"/>
          <w:sz w:val="22"/>
          <w:szCs w:val="22"/>
        </w:rPr>
        <w:t xml:space="preserve">How do you return a 201 Created response with a Location header from a POST method?</w:t>
      </w:r>
    </w:p>
    <w:p>
      <w:pPr>
        <w:pStyle w:val="ListParagraph"/>
        <w:numPr>
          <w:ilvl w:val="0"/>
          <w:numId w:val="3"/>
        </w:numPr>
        <w:spacing w:after="40" w:before="40"/>
      </w:pPr>
      <w:r>
        <w:rPr>
          <w:rFonts w:ascii="Arial" w:cs="Arial" w:eastAsia="Arial" w:hAnsi="Arial"/>
          <w:color w:val="374151"/>
          <w:sz w:val="22"/>
          <w:szCs w:val="22"/>
        </w:rPr>
        <w:t xml:space="preserve">Describe the JAX-RS ExceptionMapper mechanism and give an example of when to use it.</w:t>
      </w:r>
    </w:p>
    <w:p>
      <w:pPr>
        <w:pStyle w:val="ListParagraph"/>
        <w:numPr>
          <w:ilvl w:val="0"/>
          <w:numId w:val="3"/>
        </w:numPr>
        <w:spacing w:after="40" w:before="40"/>
      </w:pPr>
      <w:r>
        <w:rPr>
          <w:rFonts w:ascii="Arial" w:cs="Arial" w:eastAsia="Arial" w:hAnsi="Arial"/>
          <w:color w:val="374151"/>
          <w:sz w:val="22"/>
          <w:szCs w:val="22"/>
        </w:rPr>
        <w:t xml:space="preserve">What annotation is used to deploy a JAX-RS application and set the base URI path?</w:t>
      </w:r>
    </w:p>
    <w:p>
      <w:r>
        <w:br w:type="page"/>
      </w:r>
    </w:p>
    <w:p>
      <w:pPr>
        <w:pStyle w:val="Heading1"/>
        <w:pBdr>
          <w:bottom w:val="single" w:color="2563EB" w:sz="6" w:space="4"/>
        </w:pBdr>
        <w:spacing w:after="200" w:before="480"/>
      </w:pPr>
      <w:r>
        <w:rPr>
          <w:rFonts w:ascii="Arial" w:cs="Arial" w:eastAsia="Arial" w:hAnsi="Arial"/>
          <w:b/>
          <w:bCs/>
          <w:color w:val="1B3A6B"/>
          <w:sz w:val="36"/>
          <w:szCs w:val="36"/>
        </w:rPr>
        <w:t xml:space="preserve">9. JAXR — Java API for XML Registries</w:t>
      </w:r>
    </w:p>
    <w:p>
      <w:pPr>
        <w:pStyle w:val="Heading2"/>
        <w:spacing w:after="120" w:before="320"/>
      </w:pPr>
      <w:r>
        <w:rPr>
          <w:rFonts w:ascii="Arial" w:cs="Arial" w:eastAsia="Arial" w:hAnsi="Arial"/>
          <w:b/>
          <w:bCs/>
          <w:color w:val="2563EB"/>
          <w:sz w:val="28"/>
          <w:szCs w:val="28"/>
        </w:rPr>
        <w:t xml:space="preserve">9.1 Learning Objectives</w:t>
      </w:r>
    </w:p>
    <w:p>
      <w:pPr>
        <w:pStyle w:val="ListParagraph"/>
        <w:numPr>
          <w:ilvl w:val="0"/>
          <w:numId w:val="2"/>
        </w:numPr>
        <w:spacing w:after="40" w:before="40"/>
      </w:pPr>
      <w:r>
        <w:rPr>
          <w:rFonts w:ascii="Arial" w:cs="Arial" w:eastAsia="Arial" w:hAnsi="Arial"/>
          <w:b w:val="false"/>
          <w:bCs w:val="false"/>
          <w:color w:val="374151"/>
          <w:sz w:val="22"/>
          <w:szCs w:val="22"/>
        </w:rPr>
        <w:t xml:space="preserve">Understand the purpose and scope of JAXR</w:t>
      </w:r>
    </w:p>
    <w:p>
      <w:pPr>
        <w:pStyle w:val="ListParagraph"/>
        <w:numPr>
          <w:ilvl w:val="0"/>
          <w:numId w:val="2"/>
        </w:numPr>
        <w:spacing w:after="40" w:before="40"/>
      </w:pPr>
      <w:r>
        <w:rPr>
          <w:rFonts w:ascii="Arial" w:cs="Arial" w:eastAsia="Arial" w:hAnsi="Arial"/>
          <w:b w:val="false"/>
          <w:bCs w:val="false"/>
          <w:color w:val="374151"/>
          <w:sz w:val="22"/>
          <w:szCs w:val="22"/>
        </w:rPr>
        <w:t xml:space="preserve">Understand the JAXR object model and registry concepts</w:t>
      </w:r>
    </w:p>
    <w:p>
      <w:pPr>
        <w:pStyle w:val="ListParagraph"/>
        <w:numPr>
          <w:ilvl w:val="0"/>
          <w:numId w:val="2"/>
        </w:numPr>
        <w:spacing w:after="40" w:before="40"/>
      </w:pPr>
      <w:r>
        <w:rPr>
          <w:rFonts w:ascii="Arial" w:cs="Arial" w:eastAsia="Arial" w:hAnsi="Arial"/>
          <w:b w:val="false"/>
          <w:bCs w:val="false"/>
          <w:color w:val="374151"/>
          <w:sz w:val="22"/>
          <w:szCs w:val="22"/>
        </w:rPr>
        <w:t xml:space="preserve">Perform basic JAXR operations: publish, find, and bind</w:t>
      </w:r>
    </w:p>
    <w:p>
      <w:pPr>
        <w:pStyle w:val="ListParagraph"/>
        <w:numPr>
          <w:ilvl w:val="0"/>
          <w:numId w:val="2"/>
        </w:numPr>
        <w:spacing w:after="40" w:before="40"/>
      </w:pPr>
      <w:r>
        <w:rPr>
          <w:rFonts w:ascii="Arial" w:cs="Arial" w:eastAsia="Arial" w:hAnsi="Arial"/>
          <w:b w:val="false"/>
          <w:bCs w:val="false"/>
          <w:color w:val="374151"/>
          <w:sz w:val="22"/>
          <w:szCs w:val="22"/>
        </w:rPr>
        <w:t xml:space="preserve">Appreciate the current state of JAXR and its practical alternatives</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9.2 What is JAXR?</w:t>
      </w:r>
    </w:p>
    <w:p>
      <w:pPr>
        <w:spacing w:after="80" w:before="60"/>
        <w:jc w:val="both"/>
      </w:pPr>
      <w:r>
        <w:rPr>
          <w:rFonts w:ascii="Arial" w:cs="Arial" w:eastAsia="Arial" w:hAnsi="Arial"/>
          <w:b w:val="false"/>
          <w:bCs w:val="false"/>
          <w:color w:val="374151"/>
          <w:sz w:val="22"/>
          <w:szCs w:val="22"/>
        </w:rPr>
        <w:t xml:space="preserve">JAXR (Java API for XML Registries, JSR 93) is a Java API for interacting with XML-based service registries. It provides a unified programming model for two registry specifications:</w:t>
      </w:r>
    </w:p>
    <w:p>
      <w:pPr>
        <w:pStyle w:val="ListParagraph"/>
        <w:numPr>
          <w:ilvl w:val="0"/>
          <w:numId w:val="2"/>
        </w:numPr>
        <w:spacing w:after="40" w:before="40"/>
      </w:pPr>
      <w:r>
        <w:rPr>
          <w:rFonts w:ascii="Arial" w:cs="Arial" w:eastAsia="Arial" w:hAnsi="Arial"/>
          <w:b w:val="false"/>
          <w:bCs w:val="false"/>
          <w:color w:val="374151"/>
          <w:sz w:val="22"/>
          <w:szCs w:val="22"/>
        </w:rPr>
        <w:t xml:space="preserve">UDDI (Universal Description, Discovery and Integration) v2 and v3</w:t>
      </w:r>
    </w:p>
    <w:p>
      <w:pPr>
        <w:pStyle w:val="ListParagraph"/>
        <w:numPr>
          <w:ilvl w:val="0"/>
          <w:numId w:val="2"/>
        </w:numPr>
        <w:spacing w:after="40" w:before="40"/>
      </w:pPr>
      <w:r>
        <w:rPr>
          <w:rFonts w:ascii="Arial" w:cs="Arial" w:eastAsia="Arial" w:hAnsi="Arial"/>
          <w:b w:val="false"/>
          <w:bCs w:val="false"/>
          <w:color w:val="374151"/>
          <w:sz w:val="22"/>
          <w:szCs w:val="22"/>
        </w:rPr>
        <w:t xml:space="preserve">ebXML Registry / Repository specification</w:t>
      </w:r>
    </w:p>
    <w:p>
      <w:pPr>
        <w:spacing w:after="80" w:before="0"/>
      </w:pPr>
      <w:r>
        <w:t xml:space="preserve"/>
      </w:r>
    </w:p>
    <w:p>
      <w:pPr>
        <w:spacing w:after="80" w:before="60"/>
        <w:jc w:val="both"/>
      </w:pPr>
      <w:r>
        <w:rPr>
          <w:rFonts w:ascii="Arial" w:cs="Arial" w:eastAsia="Arial" w:hAnsi="Arial"/>
          <w:b w:val="false"/>
          <w:bCs w:val="false"/>
          <w:color w:val="374151"/>
          <w:sz w:val="22"/>
          <w:szCs w:val="22"/>
        </w:rPr>
        <w:t xml:space="preserve">JAXR abstracts over the underlying registry protocol, allowing Java code to publish, query, and bind to services without being tied to UDDI or ebXML specifics.</w:t>
      </w:r>
    </w:p>
    <w:p>
      <w:pPr>
        <w:spacing w:after="8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
        <w:gridCol w:w="8520"/>
      </w:tblGrid>
      <w:tr>
        <w:tc>
          <w:tcPr>
            <w:tcW w:type="dxa" w:w="240"/>
            <w:tcBorders>
              <w:top w:val="none" w:color="FFFFFF" w:sz="0"/>
              <w:left w:val="none" w:color="FFFFFF" w:sz="0"/>
              <w:bottom w:val="none" w:color="FFFFFF" w:sz="0"/>
              <w:right w:val="none" w:color="FFFFFF" w:sz="0"/>
            </w:tcBorders>
            <w:shd w:fill="D97706" w:val="clear"/>
          </w:tcPr>
          <w:p>
            <w:r>
              <w:t xml:space="preserve"/>
            </w:r>
          </w:p>
        </w:tc>
        <w:tc>
          <w:tcPr>
            <w:tcW w:type="dxa" w:w="852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after="40" w:before="60"/>
            </w:pPr>
            <w:r>
              <w:rPr>
                <w:rFonts w:ascii="Arial" w:cs="Arial" w:eastAsia="Arial" w:hAnsi="Arial"/>
                <w:b/>
                <w:bCs/>
                <w:color w:val="D97706"/>
                <w:sz w:val="22"/>
                <w:szCs w:val="22"/>
              </w:rPr>
              <w:t xml:space="preserve">Historical Context</w:t>
            </w:r>
          </w:p>
          <w:p>
            <w:pPr>
              <w:spacing w:after="20" w:before="20"/>
            </w:pPr>
            <w:r>
              <w:rPr>
                <w:rFonts w:ascii="Arial" w:cs="Arial" w:eastAsia="Arial" w:hAnsi="Arial"/>
                <w:color w:val="374151"/>
                <w:sz w:val="20"/>
                <w:szCs w:val="20"/>
              </w:rPr>
              <w:t xml:space="preserve">JAXR was designed when UDDI was expected to become the universal service registry.</w:t>
            </w:r>
          </w:p>
          <w:p>
            <w:pPr>
              <w:spacing w:after="20" w:before="20"/>
            </w:pPr>
            <w:r>
              <w:rPr>
                <w:rFonts w:ascii="Arial" w:cs="Arial" w:eastAsia="Arial" w:hAnsi="Arial"/>
                <w:color w:val="374151"/>
                <w:sz w:val="20"/>
                <w:szCs w:val="20"/>
              </w:rPr>
              <w:t xml:space="preserve">After the major public UDDI registries shut down in 2006, JAXR's importance declined significantly.</w:t>
            </w:r>
          </w:p>
          <w:p>
            <w:pPr>
              <w:spacing w:after="20" w:before="20"/>
            </w:pPr>
            <w:r>
              <w:rPr>
                <w:rFonts w:ascii="Arial" w:cs="Arial" w:eastAsia="Arial" w:hAnsi="Arial"/>
                <w:color w:val="374151"/>
                <w:sz w:val="20"/>
                <w:szCs w:val="20"/>
              </w:rPr>
              <w:t xml:space="preserve">JAXR was removed from the Java EE 7 platform (deprecated) and is absent from Jakarta EE.</w:t>
            </w:r>
          </w:p>
          <w:p>
            <w:pPr>
              <w:spacing w:after="20" w:before="20"/>
            </w:pPr>
            <w:r>
              <w:rPr>
                <w:rFonts w:ascii="Arial" w:cs="Arial" w:eastAsia="Arial" w:hAnsi="Arial"/>
                <w:color w:val="374151"/>
                <w:sz w:val="20"/>
                <w:szCs w:val="20"/>
              </w:rPr>
              <w:t xml:space="preserve">Understanding JAXR is still valuable for maintaining legacy enterprise applications.</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9.3 JAXR Architecture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6160"/>
      </w:tblGrid>
      <w:tr>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JAXR Client</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Application code that uses the javax.xml.registry API.</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ConnectionFactory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javax.xml.registry.ConnectionFactory. Obtained via JNDI; creates Connections.</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Connection</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Represents a session with the registry. Created from ConnectionFactory.</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RegistryService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Entry point for registry operations. Obtained from Connection.</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BusinessQueryMgr</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Handles find/search operations: findOrganizations, findServices, findClassificationSchemes.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BusinessLifecycleMgr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Handles create/update/delete: saveOrganizations, saveServices, deleteObjects.</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DeclarativeQueryMgr</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Handles SQL-like queries for ebXML registries.</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9.4 JAXR Object Model</w:t>
      </w:r>
    </w:p>
    <w:p>
      <w:pPr>
        <w:spacing w:after="80" w:before="60"/>
        <w:jc w:val="both"/>
      </w:pPr>
      <w:r>
        <w:rPr>
          <w:rFonts w:ascii="Arial" w:cs="Arial" w:eastAsia="Arial" w:hAnsi="Arial"/>
          <w:b w:val="false"/>
          <w:bCs w:val="false"/>
          <w:color w:val="374151"/>
          <w:sz w:val="22"/>
          <w:szCs w:val="22"/>
        </w:rPr>
        <w:t xml:space="preserve">JAXR defines a rich object model that maps to both UDDI and ebXML registry concepts: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6160"/>
      </w:tblGrid>
      <w:tr>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Organization</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Represents a business entity (maps to UDDI businessEntity).</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Service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Represents a web service offered by an Organization.</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ServiceBinding</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Technical endpoint information for a Service (maps to UDDI bindingTemplate).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SpecificationLink</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 from a ServiceBinding to a technical specification (e.g., WSDL tModel).</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ClassificationScheme</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A taxonomy used to categorise objects (NAICS, UNSPSC, etc.).</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Classification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Associates an object with a value in a ClassificationScheme.</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ExtrinsicObject</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Arbitrary document stored in the registry (ebXML-specific).</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9.5 Connecting to a UDDI Registry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 1. Obtain the ConnectionFactory (JNDI lookup in Java EE)</w:t>
            </w:r>
          </w:p>
          <w:p>
            <w:pPr>
              <w:spacing w:after="0" w:before="0"/>
            </w:pPr>
            <w:r>
              <w:rPr>
                <w:rFonts w:ascii="Courier New" w:cs="Courier New" w:eastAsia="Courier New" w:hAnsi="Courier New"/>
                <w:color w:val="D1FAE5"/>
                <w:sz w:val="18"/>
                <w:szCs w:val="18"/>
              </w:rPr>
              <w:t xml:space="preserve">ConnectionFactory factory =</w:t>
            </w:r>
          </w:p>
          <w:p>
            <w:pPr>
              <w:spacing w:after="0" w:before="0"/>
            </w:pPr>
            <w:r>
              <w:rPr>
                <w:rFonts w:ascii="Courier New" w:cs="Courier New" w:eastAsia="Courier New" w:hAnsi="Courier New"/>
                <w:color w:val="D1FAE5"/>
                <w:sz w:val="18"/>
                <w:szCs w:val="18"/>
              </w:rPr>
              <w:t xml:space="preserve">    (ConnectionFactory) ctx.lookup("java:comp/env/jaxr/MyRegistry");</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 2. Set properties and create connection</w:t>
            </w:r>
          </w:p>
          <w:p>
            <w:pPr>
              <w:spacing w:after="0" w:before="0"/>
            </w:pPr>
            <w:r>
              <w:rPr>
                <w:rFonts w:ascii="Courier New" w:cs="Courier New" w:eastAsia="Courier New" w:hAnsi="Courier New"/>
                <w:color w:val="D1FAE5"/>
                <w:sz w:val="18"/>
                <w:szCs w:val="18"/>
              </w:rPr>
              <w:t xml:space="preserve">Properties props = new Properties();</w:t>
            </w:r>
          </w:p>
          <w:p>
            <w:pPr>
              <w:spacing w:after="0" w:before="0"/>
            </w:pPr>
            <w:r>
              <w:rPr>
                <w:rFonts w:ascii="Courier New" w:cs="Courier New" w:eastAsia="Courier New" w:hAnsi="Courier New"/>
                <w:color w:val="D1FAE5"/>
                <w:sz w:val="18"/>
                <w:szCs w:val="18"/>
              </w:rPr>
              <w:t xml:space="preserve">props.setProperty("javax.xml.registry.queryManagerURL",</w:t>
            </w:r>
          </w:p>
          <w:p>
            <w:pPr>
              <w:spacing w:after="0" w:before="0"/>
            </w:pPr>
            <w:r>
              <w:rPr>
                <w:rFonts w:ascii="Courier New" w:cs="Courier New" w:eastAsia="Courier New" w:hAnsi="Courier New"/>
                <w:color w:val="D1FAE5"/>
                <w:sz w:val="18"/>
                <w:szCs w:val="18"/>
              </w:rPr>
              <w:t xml:space="preserve">    "http://registry.example.com/uddi/inquiry");</w:t>
            </w:r>
          </w:p>
          <w:p>
            <w:pPr>
              <w:spacing w:after="0" w:before="0"/>
            </w:pPr>
            <w:r>
              <w:rPr>
                <w:rFonts w:ascii="Courier New" w:cs="Courier New" w:eastAsia="Courier New" w:hAnsi="Courier New"/>
                <w:color w:val="D1FAE5"/>
                <w:sz w:val="18"/>
                <w:szCs w:val="18"/>
              </w:rPr>
              <w:t xml:space="preserve">props.setProperty("javax.xml.registry.lifeCycleManagerURL",</w:t>
            </w:r>
          </w:p>
          <w:p>
            <w:pPr>
              <w:spacing w:after="0" w:before="0"/>
            </w:pPr>
            <w:r>
              <w:rPr>
                <w:rFonts w:ascii="Courier New" w:cs="Courier New" w:eastAsia="Courier New" w:hAnsi="Courier New"/>
                <w:color w:val="D1FAE5"/>
                <w:sz w:val="18"/>
                <w:szCs w:val="18"/>
              </w:rPr>
              <w:t xml:space="preserve">    "http://registry.example.com/uddi/publish");</w:t>
            </w:r>
          </w:p>
          <w:p>
            <w:pPr>
              <w:spacing w:after="0" w:before="0"/>
            </w:pPr>
            <w:r>
              <w:rPr>
                <w:rFonts w:ascii="Courier New" w:cs="Courier New" w:eastAsia="Courier New" w:hAnsi="Courier New"/>
                <w:color w:val="D1FAE5"/>
                <w:sz w:val="18"/>
                <w:szCs w:val="18"/>
              </w:rPr>
              <w:t xml:space="preserve">factory.setProperties(props);</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Connection conn = factory.createConnection();</w:t>
            </w:r>
          </w:p>
          <w:p>
            <w:pPr>
              <w:spacing w:after="0" w:before="0"/>
            </w:pPr>
            <w:r>
              <w:rPr>
                <w:rFonts w:ascii="Courier New" w:cs="Courier New" w:eastAsia="Courier New" w:hAnsi="Courier New"/>
                <w:color w:val="D1FAE5"/>
                <w:sz w:val="18"/>
                <w:szCs w:val="18"/>
              </w:rPr>
              <w:t xml:space="preserve">conn.setCredentials(Collections.singleton(</w:t>
            </w:r>
          </w:p>
          <w:p>
            <w:pPr>
              <w:spacing w:after="0" w:before="0"/>
            </w:pPr>
            <w:r>
              <w:rPr>
                <w:rFonts w:ascii="Courier New" w:cs="Courier New" w:eastAsia="Courier New" w:hAnsi="Courier New"/>
                <w:color w:val="D1FAE5"/>
                <w:sz w:val="18"/>
                <w:szCs w:val="18"/>
              </w:rPr>
              <w:t xml:space="preserve">    new PasswordAuthentication("user", "pass".toCharArray())));</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RegistryService rs = conn.getRegistryService();</w:t>
            </w:r>
          </w:p>
          <w:p>
            <w:pPr>
              <w:spacing w:after="0" w:before="0"/>
            </w:pPr>
            <w:r>
              <w:rPr>
                <w:rFonts w:ascii="Courier New" w:cs="Courier New" w:eastAsia="Courier New" w:hAnsi="Courier New"/>
                <w:color w:val="D1FAE5"/>
                <w:sz w:val="18"/>
                <w:szCs w:val="18"/>
              </w:rPr>
              <w:t xml:space="preserve">BusinessQueryManager bqm = rs.getBusinessQueryManager();</w:t>
            </w:r>
          </w:p>
          <w:p>
            <w:pPr>
              <w:spacing w:after="0" w:before="0"/>
            </w:pPr>
            <w:r>
              <w:rPr>
                <w:rFonts w:ascii="Courier New" w:cs="Courier New" w:eastAsia="Courier New" w:hAnsi="Courier New"/>
                <w:color w:val="D1FAE5"/>
                <w:sz w:val="18"/>
                <w:szCs w:val="18"/>
              </w:rPr>
              <w:t xml:space="preserve">BusinessLifeCycleManager blcm = rs.getBusinessLifeCycleManager();</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9.6 Querying the Registry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 Find organisations by name</w:t>
            </w:r>
          </w:p>
          <w:p>
            <w:pPr>
              <w:spacing w:after="0" w:before="0"/>
            </w:pPr>
            <w:r>
              <w:rPr>
                <w:rFonts w:ascii="Courier New" w:cs="Courier New" w:eastAsia="Courier New" w:hAnsi="Courier New"/>
                <w:color w:val="D1FAE5"/>
                <w:sz w:val="18"/>
                <w:szCs w:val="18"/>
              </w:rPr>
              <w:t xml:space="preserve">Collection&lt;String&gt; namePatterns = Arrays.asList("%Acme%");</w:t>
            </w:r>
          </w:p>
          <w:p>
            <w:pPr>
              <w:spacing w:after="0" w:before="0"/>
            </w:pPr>
            <w:r>
              <w:rPr>
                <w:rFonts w:ascii="Courier New" w:cs="Courier New" w:eastAsia="Courier New" w:hAnsi="Courier New"/>
                <w:color w:val="D1FAE5"/>
                <w:sz w:val="18"/>
                <w:szCs w:val="18"/>
              </w:rPr>
              <w:t xml:space="preserve">BulkResponse response = bqm.findOrganizations(</w:t>
            </w:r>
          </w:p>
          <w:p>
            <w:pPr>
              <w:spacing w:after="0" w:before="0"/>
            </w:pPr>
            <w:r>
              <w:rPr>
                <w:rFonts w:ascii="Courier New" w:cs="Courier New" w:eastAsia="Courier New" w:hAnsi="Courier New"/>
                <w:color w:val="D1FAE5"/>
                <w:sz w:val="18"/>
                <w:szCs w:val="18"/>
              </w:rPr>
              <w:t xml:space="preserve">    null,           // findQualifiers</w:t>
            </w:r>
          </w:p>
          <w:p>
            <w:pPr>
              <w:spacing w:after="0" w:before="0"/>
            </w:pPr>
            <w:r>
              <w:rPr>
                <w:rFonts w:ascii="Courier New" w:cs="Courier New" w:eastAsia="Courier New" w:hAnsi="Courier New"/>
                <w:color w:val="D1FAE5"/>
                <w:sz w:val="18"/>
                <w:szCs w:val="18"/>
              </w:rPr>
              <w:t xml:space="preserve">    namePatterns,   // namePatterns</w:t>
            </w:r>
          </w:p>
          <w:p>
            <w:pPr>
              <w:spacing w:after="0" w:before="0"/>
            </w:pPr>
            <w:r>
              <w:rPr>
                <w:rFonts w:ascii="Courier New" w:cs="Courier New" w:eastAsia="Courier New" w:hAnsi="Courier New"/>
                <w:color w:val="D1FAE5"/>
                <w:sz w:val="18"/>
                <w:szCs w:val="18"/>
              </w:rPr>
              <w:t xml:space="preserve">    null,           // classifications</w:t>
            </w:r>
          </w:p>
          <w:p>
            <w:pPr>
              <w:spacing w:after="0" w:before="0"/>
            </w:pPr>
            <w:r>
              <w:rPr>
                <w:rFonts w:ascii="Courier New" w:cs="Courier New" w:eastAsia="Courier New" w:hAnsi="Courier New"/>
                <w:color w:val="D1FAE5"/>
                <w:sz w:val="18"/>
                <w:szCs w:val="18"/>
              </w:rPr>
              <w:t xml:space="preserve">    null,           // specifications</w:t>
            </w:r>
          </w:p>
          <w:p>
            <w:pPr>
              <w:spacing w:after="0" w:before="0"/>
            </w:pPr>
            <w:r>
              <w:rPr>
                <w:rFonts w:ascii="Courier New" w:cs="Courier New" w:eastAsia="Courier New" w:hAnsi="Courier New"/>
                <w:color w:val="D1FAE5"/>
                <w:sz w:val="18"/>
                <w:szCs w:val="18"/>
              </w:rPr>
              <w:t xml:space="preserve">    null,           // externalIdentifiers</w:t>
            </w:r>
          </w:p>
          <w:p>
            <w:pPr>
              <w:spacing w:after="0" w:before="0"/>
            </w:pPr>
            <w:r>
              <w:rPr>
                <w:rFonts w:ascii="Courier New" w:cs="Courier New" w:eastAsia="Courier New" w:hAnsi="Courier New"/>
                <w:color w:val="D1FAE5"/>
                <w:sz w:val="18"/>
                <w:szCs w:val="18"/>
              </w:rPr>
              <w:t xml:space="preserve">    null            // externalLinks</w:t>
            </w:r>
          </w:p>
          <w:p>
            <w:pPr>
              <w:spacing w:after="0" w:before="0"/>
            </w:pPr>
            <w:r>
              <w:rPr>
                <w:rFonts w:ascii="Courier New" w:cs="Courier New" w:eastAsia="Courier New" w:hAnsi="Courier New"/>
                <w:color w:val="D1FAE5"/>
                <w:sz w:val="18"/>
                <w:szCs w:val="18"/>
              </w:rPr>
              <w:t xml:space="preserve">);</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Collection&lt;Organization&gt; orgs = response.getCollection();</w:t>
            </w:r>
          </w:p>
          <w:p>
            <w:pPr>
              <w:spacing w:after="0" w:before="0"/>
            </w:pPr>
            <w:r>
              <w:rPr>
                <w:rFonts w:ascii="Courier New" w:cs="Courier New" w:eastAsia="Courier New" w:hAnsi="Courier New"/>
                <w:color w:val="D1FAE5"/>
                <w:sz w:val="18"/>
                <w:szCs w:val="18"/>
              </w:rPr>
              <w:t xml:space="preserve">for (Organization org : orgs) {</w:t>
            </w:r>
          </w:p>
          <w:p>
            <w:pPr>
              <w:spacing w:after="0" w:before="0"/>
            </w:pPr>
            <w:r>
              <w:rPr>
                <w:rFonts w:ascii="Courier New" w:cs="Courier New" w:eastAsia="Courier New" w:hAnsi="Courier New"/>
                <w:color w:val="D1FAE5"/>
                <w:sz w:val="18"/>
                <w:szCs w:val="18"/>
              </w:rPr>
              <w:t xml:space="preserve">    System.out.println("Org: " + org.getName().getValue());</w:t>
            </w:r>
          </w:p>
          <w:p>
            <w:pPr>
              <w:spacing w:after="0" w:before="0"/>
            </w:pPr>
            <w:r>
              <w:rPr>
                <w:rFonts w:ascii="Courier New" w:cs="Courier New" w:eastAsia="Courier New" w:hAnsi="Courier New"/>
                <w:color w:val="D1FAE5"/>
                <w:sz w:val="18"/>
                <w:szCs w:val="18"/>
              </w:rPr>
              <w:t xml:space="preserve">    Collection&lt;Service&gt; services = org.getServices();</w:t>
            </w:r>
          </w:p>
          <w:p>
            <w:pPr>
              <w:spacing w:after="0" w:before="0"/>
            </w:pPr>
            <w:r>
              <w:rPr>
                <w:rFonts w:ascii="Courier New" w:cs="Courier New" w:eastAsia="Courier New" w:hAnsi="Courier New"/>
                <w:color w:val="D1FAE5"/>
                <w:sz w:val="18"/>
                <w:szCs w:val="18"/>
              </w:rPr>
              <w:t xml:space="preserve">    for (Service svc : services) {</w:t>
            </w:r>
          </w:p>
          <w:p>
            <w:pPr>
              <w:spacing w:after="0" w:before="0"/>
            </w:pPr>
            <w:r>
              <w:rPr>
                <w:rFonts w:ascii="Courier New" w:cs="Courier New" w:eastAsia="Courier New" w:hAnsi="Courier New"/>
                <w:color w:val="D1FAE5"/>
                <w:sz w:val="18"/>
                <w:szCs w:val="18"/>
              </w:rPr>
              <w:t xml:space="preserve">        System.out.println("  Service: " + svc.getName().getValue());</w:t>
            </w:r>
          </w:p>
          <w:p>
            <w:pPr>
              <w:spacing w:after="0" w:before="0"/>
            </w:pPr>
            <w:r>
              <w:rPr>
                <w:rFonts w:ascii="Courier New" w:cs="Courier New" w:eastAsia="Courier New" w:hAnsi="Courier New"/>
                <w:color w:val="D1FAE5"/>
                <w:sz w:val="18"/>
                <w:szCs w:val="18"/>
              </w:rPr>
              <w:t xml:space="preserve">        Collection&lt;ServiceBinding&gt; bindings = svc.getServiceBindings();</w:t>
            </w:r>
          </w:p>
          <w:p>
            <w:pPr>
              <w:spacing w:after="0" w:before="0"/>
            </w:pPr>
            <w:r>
              <w:rPr>
                <w:rFonts w:ascii="Courier New" w:cs="Courier New" w:eastAsia="Courier New" w:hAnsi="Courier New"/>
                <w:color w:val="D1FAE5"/>
                <w:sz w:val="18"/>
                <w:szCs w:val="18"/>
              </w:rPr>
              <w:t xml:space="preserve">        for (ServiceBinding sb : bindings) {</w:t>
            </w:r>
          </w:p>
          <w:p>
            <w:pPr>
              <w:spacing w:after="0" w:before="0"/>
            </w:pPr>
            <w:r>
              <w:rPr>
                <w:rFonts w:ascii="Courier New" w:cs="Courier New" w:eastAsia="Courier New" w:hAnsi="Courier New"/>
                <w:color w:val="D1FAE5"/>
                <w:sz w:val="18"/>
                <w:szCs w:val="18"/>
              </w:rPr>
              <w:t xml:space="preserve">            System.out.println("  Endpoint: " + sb.getAccessURI());</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    }</w:t>
            </w:r>
          </w:p>
          <w:p>
            <w:pPr>
              <w:spacing w:after="0" w:before="0"/>
            </w:pPr>
            <w:r>
              <w:rPr>
                <w:rFonts w:ascii="Courier New" w:cs="Courier New" w:eastAsia="Courier New" w:hAnsi="Courier New"/>
                <w:color w:val="D1FAE5"/>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9.7 Publishing to the Registry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before="0"/>
            </w:pPr>
            <w:r>
              <w:rPr>
                <w:rFonts w:ascii="Courier New" w:cs="Courier New" w:eastAsia="Courier New" w:hAnsi="Courier New"/>
                <w:color w:val="D1FAE5"/>
                <w:sz w:val="18"/>
                <w:szCs w:val="18"/>
              </w:rPr>
              <w:t xml:space="preserve">// Create and publish an Organisation with a Service</w:t>
            </w:r>
          </w:p>
          <w:p>
            <w:pPr>
              <w:spacing w:after="0" w:before="0"/>
            </w:pPr>
            <w:r>
              <w:rPr>
                <w:rFonts w:ascii="Courier New" w:cs="Courier New" w:eastAsia="Courier New" w:hAnsi="Courier New"/>
                <w:color w:val="D1FAE5"/>
                <w:sz w:val="18"/>
                <w:szCs w:val="18"/>
              </w:rPr>
              <w:t xml:space="preserve">Organization org = blcm.createOrganization("Acme Corporation");</w:t>
            </w:r>
          </w:p>
          <w:p>
            <w:pPr>
              <w:spacing w:after="0" w:before="0"/>
            </w:pPr>
            <w:r>
              <w:rPr>
                <w:rFonts w:ascii="Courier New" w:cs="Courier New" w:eastAsia="Courier New" w:hAnsi="Courier New"/>
                <w:color w:val="D1FAE5"/>
                <w:sz w:val="18"/>
                <w:szCs w:val="18"/>
              </w:rPr>
              <w:t xml:space="preserve">org.setDescription(blcm.createInternationalString("Order management services"));</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Service svc = blcm.createService("OrderService");</w:t>
            </w:r>
          </w:p>
          <w:p>
            <w:pPr>
              <w:spacing w:after="0" w:before="0"/>
            </w:pPr>
            <w:r>
              <w:rPr>
                <w:rFonts w:ascii="Courier New" w:cs="Courier New" w:eastAsia="Courier New" w:hAnsi="Courier New"/>
                <w:color w:val="D1FAE5"/>
                <w:sz w:val="18"/>
                <w:szCs w:val="18"/>
              </w:rPr>
              <w:t xml:space="preserve">svc.setDescription(blcm.createInternationalString("SOAP order processing service"));</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ServiceBinding sb = blcm.createServiceBinding();</w:t>
            </w:r>
          </w:p>
          <w:p>
            <w:pPr>
              <w:spacing w:after="0" w:before="0"/>
            </w:pPr>
            <w:r>
              <w:rPr>
                <w:rFonts w:ascii="Courier New" w:cs="Courier New" w:eastAsia="Courier New" w:hAnsi="Courier New"/>
                <w:color w:val="D1FAE5"/>
                <w:sz w:val="18"/>
                <w:szCs w:val="18"/>
              </w:rPr>
              <w:t xml:space="preserve">sb.setAccessURI("https://api.example.com/OrderService");</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SpecificationLink link = blcm.createSpecificationLink();</w:t>
            </w:r>
          </w:p>
          <w:p>
            <w:pPr>
              <w:spacing w:after="0" w:before="0"/>
            </w:pPr>
            <w:r>
              <w:rPr>
                <w:rFonts w:ascii="Courier New" w:cs="Courier New" w:eastAsia="Courier New" w:hAnsi="Courier New"/>
                <w:color w:val="D1FAE5"/>
                <w:sz w:val="18"/>
                <w:szCs w:val="18"/>
              </w:rPr>
              <w:t xml:space="preserve">link.setSpecificationObject(wsdlTModel);  // tModel referencing the WSDL</w:t>
            </w:r>
          </w:p>
          <w:p>
            <w:pPr>
              <w:spacing w:after="0" w:before="0"/>
            </w:pPr>
            <w:r>
              <w:rPr>
                <w:rFonts w:ascii="Courier New" w:cs="Courier New" w:eastAsia="Courier New" w:hAnsi="Courier New"/>
                <w:color w:val="D1FAE5"/>
                <w:sz w:val="18"/>
                <w:szCs w:val="18"/>
              </w:rPr>
              <w:t xml:space="preserve">sb.addSpecificationLink(link);</w:t>
            </w:r>
          </w:p>
          <w:p>
            <w:pPr>
              <w:spacing w:after="0" w:before="0"/>
            </w:pPr>
            <w:r>
              <w:rPr>
                <w:rFonts w:ascii="Courier New" w:cs="Courier New" w:eastAsia="Courier New" w:hAnsi="Courier New"/>
                <w:color w:val="D1FAE5"/>
                <w:sz w:val="18"/>
                <w:szCs w:val="18"/>
              </w:rPr>
              <w:t xml:space="preserve">svc.addServiceBinding(sb);</w:t>
            </w:r>
          </w:p>
          <w:p>
            <w:pPr>
              <w:spacing w:after="0" w:before="0"/>
            </w:pPr>
            <w:r>
              <w:rPr>
                <w:rFonts w:ascii="Courier New" w:cs="Courier New" w:eastAsia="Courier New" w:hAnsi="Courier New"/>
                <w:color w:val="D1FAE5"/>
                <w:sz w:val="18"/>
                <w:szCs w:val="18"/>
              </w:rPr>
              <w:t xml:space="preserve">org.addService(svc);</w:t>
            </w:r>
          </w:p>
          <w:p>
            <w:pPr>
              <w:spacing w:after="0" w:before="0"/>
            </w:pPr>
            <w:r>
              <w:rPr>
                <w:rFonts w:ascii="Courier New" w:cs="Courier New" w:eastAsia="Courier New" w:hAnsi="Courier New"/>
                <w:color w:val="D1FAE5"/>
                <w:sz w:val="18"/>
                <w:szCs w:val="18"/>
              </w:rPr>
              <w:t xml:space="preserve"/>
            </w:r>
          </w:p>
          <w:p>
            <w:pPr>
              <w:spacing w:after="0" w:before="0"/>
            </w:pPr>
            <w:r>
              <w:rPr>
                <w:rFonts w:ascii="Courier New" w:cs="Courier New" w:eastAsia="Courier New" w:hAnsi="Courier New"/>
                <w:color w:val="D1FAE5"/>
                <w:sz w:val="18"/>
                <w:szCs w:val="18"/>
              </w:rPr>
              <w:t xml:space="preserve">BulkResponse br = blcm.saveOrganizations(Collections.singleton(org));</w:t>
            </w:r>
          </w:p>
          <w:p>
            <w:pPr>
              <w:spacing w:after="0" w:before="0"/>
            </w:pPr>
            <w:r>
              <w:rPr>
                <w:rFonts w:ascii="Courier New" w:cs="Courier New" w:eastAsia="Courier New" w:hAnsi="Courier New"/>
                <w:color w:val="D1FAE5"/>
                <w:sz w:val="18"/>
                <w:szCs w:val="18"/>
              </w:rPr>
              <w:t xml:space="preserve">if (br.getStatus() == JAXRResponse.STATUS_SUCCESS) {</w:t>
            </w:r>
          </w:p>
          <w:p>
            <w:pPr>
              <w:spacing w:after="0" w:before="0"/>
            </w:pPr>
            <w:r>
              <w:rPr>
                <w:rFonts w:ascii="Courier New" w:cs="Courier New" w:eastAsia="Courier New" w:hAnsi="Courier New"/>
                <w:color w:val="D1FAE5"/>
                <w:sz w:val="18"/>
                <w:szCs w:val="18"/>
              </w:rPr>
              <w:t xml:space="preserve">    System.out.println("Published successfully");</w:t>
            </w:r>
          </w:p>
          <w:p>
            <w:pPr>
              <w:spacing w:after="0" w:before="0"/>
            </w:pPr>
            <w:r>
              <w:rPr>
                <w:rFonts w:ascii="Courier New" w:cs="Courier New" w:eastAsia="Courier New" w:hAnsi="Courier New"/>
                <w:color w:val="D1FAE5"/>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9.8 Modern Alternatives to JAXR</w:t>
      </w:r>
    </w:p>
    <w:p>
      <w:pPr>
        <w:spacing w:after="80" w:before="60"/>
        <w:jc w:val="both"/>
      </w:pPr>
      <w:r>
        <w:rPr>
          <w:rFonts w:ascii="Arial" w:cs="Arial" w:eastAsia="Arial" w:hAnsi="Arial"/>
          <w:b w:val="false"/>
          <w:bCs w:val="false"/>
          <w:color w:val="374151"/>
          <w:sz w:val="22"/>
          <w:szCs w:val="22"/>
        </w:rPr>
        <w:t xml:space="preserve">For new projects, JAXR is not available in Jakarta EE. Alternatives for service discovery include: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90"/>
        <w:gridCol w:w="2190"/>
        <w:gridCol w:w="2190"/>
        <w:gridCol w:w="2190"/>
      </w:tblGrid>
      <w:tr>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Alternative</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Key API / Protocol</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Use Case</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Consul</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Service registry</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 REST API</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Microservices runtime discovery</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Eureka (Netflix)</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Service registry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REST API</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Spring Cloud microservices</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Apache jUDDI</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UDDI v3 implementation</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JAXR or REST client</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Legacy UDDI integration</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AWS API Gateway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Managed API catalogue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AWS SDK / Console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Cloud-native API management</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Backstage (Spotify)</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Developer portal</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REST API</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Internal service catalogues</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9.9 Review Questions</w:t>
      </w:r>
    </w:p>
    <w:p>
      <w:pPr>
        <w:pStyle w:val="ListParagraph"/>
        <w:numPr>
          <w:ilvl w:val="0"/>
          <w:numId w:val="3"/>
        </w:numPr>
        <w:spacing w:after="40" w:before="40"/>
      </w:pPr>
      <w:r>
        <w:rPr>
          <w:rFonts w:ascii="Arial" w:cs="Arial" w:eastAsia="Arial" w:hAnsi="Arial"/>
          <w:color w:val="374151"/>
          <w:sz w:val="22"/>
          <w:szCs w:val="22"/>
        </w:rPr>
        <w:t xml:space="preserve">What two registry standards does JAXR support?</w:t>
      </w:r>
    </w:p>
    <w:p>
      <w:pPr>
        <w:pStyle w:val="ListParagraph"/>
        <w:numPr>
          <w:ilvl w:val="0"/>
          <w:numId w:val="3"/>
        </w:numPr>
        <w:spacing w:after="40" w:before="40"/>
      </w:pPr>
      <w:r>
        <w:rPr>
          <w:rFonts w:ascii="Arial" w:cs="Arial" w:eastAsia="Arial" w:hAnsi="Arial"/>
          <w:color w:val="374151"/>
          <w:sz w:val="22"/>
          <w:szCs w:val="22"/>
        </w:rPr>
        <w:t xml:space="preserve">Map the JAXR objects Organization, Service, and ServiceBinding to their UDDI equivalents.</w:t>
      </w:r>
    </w:p>
    <w:p>
      <w:pPr>
        <w:pStyle w:val="ListParagraph"/>
        <w:numPr>
          <w:ilvl w:val="0"/>
          <w:numId w:val="3"/>
        </w:numPr>
        <w:spacing w:after="40" w:before="40"/>
      </w:pPr>
      <w:r>
        <w:rPr>
          <w:rFonts w:ascii="Arial" w:cs="Arial" w:eastAsia="Arial" w:hAnsi="Arial"/>
          <w:color w:val="374151"/>
          <w:sz w:val="22"/>
          <w:szCs w:val="22"/>
        </w:rPr>
        <w:t xml:space="preserve">Why was JAXR removed from Java EE 7?</w:t>
      </w:r>
    </w:p>
    <w:p>
      <w:pPr>
        <w:pStyle w:val="ListParagraph"/>
        <w:numPr>
          <w:ilvl w:val="0"/>
          <w:numId w:val="3"/>
        </w:numPr>
        <w:spacing w:after="40" w:before="40"/>
      </w:pPr>
      <w:r>
        <w:rPr>
          <w:rFonts w:ascii="Arial" w:cs="Arial" w:eastAsia="Arial" w:hAnsi="Arial"/>
          <w:color w:val="374151"/>
          <w:sz w:val="22"/>
          <w:szCs w:val="22"/>
        </w:rPr>
        <w:t xml:space="preserve">For a new microservices project, which service discovery mechanism would you recommend instead of JAXR, and why?</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Appendix A — Quick Reference</w:t>
      </w:r>
    </w:p>
    <w:p>
      <w:pPr>
        <w:pStyle w:val="Heading3"/>
        <w:spacing w:after="80" w:before="240"/>
      </w:pPr>
      <w:r>
        <w:rPr>
          <w:rFonts w:ascii="Arial" w:cs="Arial" w:eastAsia="Arial" w:hAnsi="Arial"/>
          <w:b/>
          <w:bCs/>
          <w:color w:val="0D9488"/>
          <w:sz w:val="24"/>
          <w:szCs w:val="24"/>
        </w:rPr>
        <w:t xml:space="preserve">Key APIs Summary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90"/>
        <w:gridCol w:w="2190"/>
        <w:gridCol w:w="2190"/>
        <w:gridCol w:w="2190"/>
      </w:tblGrid>
      <w:tr>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API</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JSR</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Standard</w:t>
            </w:r>
          </w:p>
        </w:tc>
        <w:tc>
          <w:tcPr>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Primary Use</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JAX-WS</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JSR 224</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SOAP web services</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Build and consume SOAP endpoints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JAXB</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JSR 222</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XML binding</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Marshal/unmarshal Java ↔ XML</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JAX-RS</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JSR 370</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RESTful services</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Build REST resource classes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SAAJ</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JSR 67</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SOAP messages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Low-level SOAP message construction</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JAXP</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JAXP 1.4</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XML processing</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SAX/DOM/StAX parsing; XSLT</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JAXR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JSR 93</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Registry client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UDDI/ebXML registry access (legacy)</w:t>
            </w:r>
          </w:p>
        </w:tc>
      </w:tr>
      <w:t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374151"/>
                <w:sz w:val="20"/>
                <w:szCs w:val="20"/>
              </w:rPr>
              <w:t xml:space="preserve">WSMetadata</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JSR 181</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Annotations</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74151"/>
                <w:sz w:val="20"/>
                <w:szCs w:val="20"/>
              </w:rPr>
              <w:t xml:space="preserve">@WebService, @WebMethod etc.</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JSR 109</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JSR 109</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Deployment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Web Services for Java EE container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2"/>
      </w:pBdr>
      <w:jc w:val="center"/>
    </w:pPr>
    <w:r>
      <w:rPr>
        <w:rFonts w:ascii="Arial" w:cs="Arial" w:eastAsia="Arial" w:hAnsi="Arial"/>
        <w:color w:val="6B7280"/>
        <w:sz w:val="18"/>
        <w:szCs w:val="18"/>
      </w:rPr>
      <w:t xml:space="preserve">© Training Materials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2"/>
      </w:pBdr>
    </w:pPr>
    <w:r>
      <w:rPr>
        <w:rFonts w:ascii="Arial" w:cs="Arial" w:eastAsia="Arial" w:hAnsi="Arial"/>
        <w:color w:val="6B7280"/>
        <w:sz w:val="18"/>
        <w:szCs w:val="18"/>
      </w:rPr>
      <w:t xml:space="preserve">Web Services for Java EE — Technical Training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2026-04-21T11:34:54.498Z</dcterms:created>
  <dcterms:modified xsi:type="dcterms:W3CDTF">2026-04-21T11:34:54.499Z</dcterms:modified>
</cp:coreProperties>
</file>

<file path=docProps/custom.xml><?xml version="1.0" encoding="utf-8"?>
<Properties xmlns="http://schemas.openxmlformats.org/officeDocument/2006/custom-properties" xmlns:vt="http://schemas.openxmlformats.org/officeDocument/2006/docPropsVTypes"/>
</file>