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46C3" w14:textId="77777777" w:rsidR="00ED0B77" w:rsidRDefault="00ED0B77" w:rsidP="00464568">
      <w:pPr>
        <w:rPr>
          <w:b/>
          <w:bCs/>
        </w:rPr>
      </w:pPr>
      <w:bookmarkStart w:id="0" w:name="bank-churners-clustering-results"/>
      <w:r>
        <w:rPr>
          <w:b/>
          <w:bCs/>
        </w:rPr>
        <w:t>Clustering Results</w:t>
      </w:r>
    </w:p>
    <w:p w14:paraId="0BF262A3" w14:textId="77777777" w:rsidR="00ED0B77" w:rsidRDefault="00ED0B77" w:rsidP="00464568"/>
    <w:p w14:paraId="6CBEB8BD" w14:textId="77777777" w:rsidR="00ED0B77" w:rsidRDefault="00ED0B77" w:rsidP="00464568">
      <w:r>
        <w:t xml:space="preserve">After applying our </w:t>
      </w:r>
      <w:r>
        <w:rPr>
          <w:rFonts w:ascii="Roboto Mono" w:eastAsia="Roboto Mono" w:hAnsi="Roboto Mono" w:cs="Roboto Mono"/>
          <w:color w:val="188038"/>
        </w:rPr>
        <w:t>BankClusters.csv</w:t>
      </w:r>
      <w:r>
        <w:t xml:space="preserve"> dataset through 5 notebooks:</w:t>
      </w:r>
    </w:p>
    <w:p w14:paraId="6BC22D55" w14:textId="77777777" w:rsidR="00ED0B77" w:rsidRDefault="00ED0B77" w:rsidP="00464568">
      <w:pPr>
        <w:numPr>
          <w:ilvl w:val="0"/>
          <w:numId w:val="7"/>
        </w:numPr>
      </w:pPr>
      <w:r>
        <w:t>Standard Encoding (Frequency + One-Hot) + PCA + K Means Clustering</w:t>
      </w:r>
    </w:p>
    <w:p w14:paraId="13520DB1" w14:textId="77777777" w:rsidR="00ED0B77" w:rsidRDefault="00ED0B77" w:rsidP="00464568">
      <w:pPr>
        <w:numPr>
          <w:ilvl w:val="0"/>
          <w:numId w:val="7"/>
        </w:numPr>
      </w:pPr>
      <w:r>
        <w:t>Standard Encoding (Frequency + One-Hot) + PCA + K Means Clustering + HPT</w:t>
      </w:r>
    </w:p>
    <w:p w14:paraId="4DE403DC" w14:textId="77777777" w:rsidR="00ED0B77" w:rsidRDefault="00ED0B77" w:rsidP="00464568">
      <w:pPr>
        <w:numPr>
          <w:ilvl w:val="0"/>
          <w:numId w:val="7"/>
        </w:numPr>
      </w:pPr>
      <w:r>
        <w:t>Optimized Encoding (Ordinal + Target) + PCA + K Means Clustering</w:t>
      </w:r>
    </w:p>
    <w:p w14:paraId="3F74F07B" w14:textId="77777777" w:rsidR="00ED0B77" w:rsidRDefault="00ED0B77" w:rsidP="00464568">
      <w:pPr>
        <w:numPr>
          <w:ilvl w:val="0"/>
          <w:numId w:val="7"/>
        </w:numPr>
      </w:pPr>
      <w:r>
        <w:t>Optimized Encoding (Ordinal + Target) + PCA + K Means Clustering + HPT</w:t>
      </w:r>
    </w:p>
    <w:p w14:paraId="043A6532" w14:textId="77777777" w:rsidR="00ED0B77" w:rsidRDefault="00ED0B77" w:rsidP="00464568">
      <w:pPr>
        <w:numPr>
          <w:ilvl w:val="0"/>
          <w:numId w:val="7"/>
        </w:numPr>
      </w:pPr>
      <w:r>
        <w:t>Custom version of the 4</w:t>
      </w:r>
      <w:r w:rsidRPr="00062AB3">
        <w:rPr>
          <w:vertAlign w:val="superscript"/>
        </w:rPr>
        <w:t>th</w:t>
      </w:r>
      <w:r>
        <w:t xml:space="preserve"> notebook</w:t>
      </w:r>
    </w:p>
    <w:p w14:paraId="4F48DFB8" w14:textId="77777777" w:rsidR="00ED0B77" w:rsidRDefault="007F617F" w:rsidP="00464568">
      <w:r>
        <w:rPr>
          <w:noProof/>
        </w:rPr>
        <w:pict w14:anchorId="61128E99">
          <v:rect id="_x0000_i1041" style="width:0;height:1.5pt" o:hralign="center" o:hrstd="t" o:hr="t" fillcolor="#a0a0a0" stroked="f"/>
        </w:pict>
      </w:r>
    </w:p>
    <w:p w14:paraId="39BB644B" w14:textId="77777777" w:rsidR="00ED0B77" w:rsidRDefault="00ED0B77" w:rsidP="00464568">
      <w:pPr>
        <w:pStyle w:val="Heading2"/>
        <w:spacing w:before="240" w:after="240"/>
      </w:pPr>
      <w:bookmarkStart w:id="1" w:name="_hkonw8288spf" w:colFirst="0" w:colLast="0"/>
      <w:bookmarkEnd w:id="1"/>
      <w:r>
        <w:t>Customer Segmentation &amp; Clustering Analysis Report</w:t>
      </w:r>
    </w:p>
    <w:p w14:paraId="650371E7" w14:textId="77777777" w:rsidR="00ED0B77" w:rsidRDefault="007F617F" w:rsidP="00464568">
      <w:pPr>
        <w:rPr>
          <w:rFonts w:ascii="Roboto" w:eastAsia="Roboto" w:hAnsi="Roboto" w:cs="Roboto"/>
        </w:rPr>
      </w:pPr>
      <w:r>
        <w:rPr>
          <w:noProof/>
        </w:rPr>
      </w:r>
      <w:r>
        <w:pict w14:anchorId="7E9E24B2">
          <v:rect id="Horizontal Line 2"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03590E5" w14:textId="77777777" w:rsidR="00ED0B77" w:rsidRDefault="00ED0B77" w:rsidP="00464568">
      <w:pPr>
        <w:pStyle w:val="Heading3"/>
        <w:keepNext w:val="0"/>
        <w:keepLines w:val="0"/>
        <w:spacing w:before="280"/>
        <w:rPr>
          <w:rFonts w:ascii="Roboto" w:eastAsia="Roboto" w:hAnsi="Roboto" w:cs="Roboto"/>
          <w:b w:val="0"/>
          <w:bCs w:val="0"/>
          <w:color w:val="000000"/>
          <w:sz w:val="26"/>
          <w:szCs w:val="26"/>
        </w:rPr>
      </w:pPr>
      <w:bookmarkStart w:id="2" w:name="_2zsgqtw73ys8" w:colFirst="0" w:colLast="0"/>
      <w:bookmarkEnd w:id="2"/>
      <w:r>
        <w:rPr>
          <w:rFonts w:ascii="Roboto" w:eastAsia="Roboto" w:hAnsi="Roboto" w:cs="Roboto"/>
          <w:color w:val="000000"/>
          <w:sz w:val="26"/>
          <w:szCs w:val="26"/>
        </w:rPr>
        <w:t>1. Overview</w:t>
      </w:r>
    </w:p>
    <w:p w14:paraId="32048333" w14:textId="77777777" w:rsidR="00ED0B77" w:rsidRDefault="00ED0B77" w:rsidP="00464568">
      <w:pPr>
        <w:spacing w:before="240" w:after="240"/>
        <w:rPr>
          <w:rFonts w:ascii="Roboto" w:eastAsia="Roboto" w:hAnsi="Roboto" w:cs="Roboto"/>
        </w:rPr>
      </w:pPr>
      <w:r>
        <w:rPr>
          <w:rFonts w:ascii="Roboto" w:eastAsia="Roboto" w:hAnsi="Roboto" w:cs="Roboto"/>
        </w:rPr>
        <w:t>This analysis explored four different clustering pipelines applied to the same customer dataset, with the goal of identifying meaningful segments and understanding customer behavior, particularly in relation to attrition (churn). The notebooks varied along two main dimensions:</w:t>
      </w:r>
    </w:p>
    <w:p w14:paraId="722A057B" w14:textId="77777777" w:rsidR="00ED0B77" w:rsidRDefault="00ED0B77" w:rsidP="00464568">
      <w:pPr>
        <w:numPr>
          <w:ilvl w:val="0"/>
          <w:numId w:val="8"/>
        </w:numPr>
        <w:spacing w:before="240"/>
        <w:rPr>
          <w:rFonts w:ascii="Roboto" w:eastAsia="Roboto" w:hAnsi="Roboto" w:cs="Roboto"/>
          <w:color w:val="000000"/>
        </w:rPr>
      </w:pPr>
      <w:r>
        <w:rPr>
          <w:rFonts w:ascii="Roboto" w:eastAsia="Roboto" w:hAnsi="Roboto" w:cs="Roboto"/>
          <w:b/>
          <w:bCs/>
        </w:rPr>
        <w:t>Encoding strategy</w:t>
      </w:r>
    </w:p>
    <w:p w14:paraId="5121243D" w14:textId="77777777" w:rsidR="00ED0B77" w:rsidRDefault="00ED0B77" w:rsidP="00464568">
      <w:pPr>
        <w:numPr>
          <w:ilvl w:val="1"/>
          <w:numId w:val="8"/>
        </w:numPr>
        <w:rPr>
          <w:rFonts w:ascii="Roboto" w:eastAsia="Roboto" w:hAnsi="Roboto" w:cs="Roboto"/>
          <w:color w:val="000000"/>
        </w:rPr>
      </w:pPr>
      <w:r>
        <w:rPr>
          <w:rFonts w:ascii="Roboto" w:eastAsia="Roboto" w:hAnsi="Roboto" w:cs="Roboto"/>
        </w:rPr>
        <w:t>Standard encoding (frequency + one-hot)</w:t>
      </w:r>
    </w:p>
    <w:p w14:paraId="7F7808DB" w14:textId="77777777" w:rsidR="00ED0B77" w:rsidRDefault="00ED0B77" w:rsidP="00464568">
      <w:pPr>
        <w:numPr>
          <w:ilvl w:val="1"/>
          <w:numId w:val="8"/>
        </w:numPr>
        <w:rPr>
          <w:rFonts w:ascii="Roboto" w:eastAsia="Roboto" w:hAnsi="Roboto" w:cs="Roboto"/>
          <w:color w:val="000000"/>
        </w:rPr>
      </w:pPr>
      <w:r>
        <w:rPr>
          <w:rFonts w:ascii="Roboto" w:eastAsia="Roboto" w:hAnsi="Roboto" w:cs="Roboto"/>
        </w:rPr>
        <w:t>Optimized encoding (ordinal + target)</w:t>
      </w:r>
    </w:p>
    <w:p w14:paraId="3AF8AB73" w14:textId="77777777" w:rsidR="00ED0B77" w:rsidRDefault="00ED0B77" w:rsidP="00464568">
      <w:pPr>
        <w:numPr>
          <w:ilvl w:val="0"/>
          <w:numId w:val="8"/>
        </w:numPr>
        <w:rPr>
          <w:rFonts w:ascii="Roboto" w:eastAsia="Roboto" w:hAnsi="Roboto" w:cs="Roboto"/>
          <w:color w:val="000000"/>
        </w:rPr>
      </w:pPr>
      <w:r>
        <w:rPr>
          <w:rFonts w:ascii="Roboto" w:eastAsia="Roboto" w:hAnsi="Roboto" w:cs="Roboto"/>
          <w:b/>
          <w:bCs/>
        </w:rPr>
        <w:t>Model optimization</w:t>
      </w:r>
    </w:p>
    <w:p w14:paraId="70D63836" w14:textId="77777777" w:rsidR="00ED0B77" w:rsidRDefault="00ED0B77" w:rsidP="00464568">
      <w:pPr>
        <w:numPr>
          <w:ilvl w:val="1"/>
          <w:numId w:val="8"/>
        </w:numPr>
        <w:rPr>
          <w:rFonts w:ascii="Roboto" w:eastAsia="Roboto" w:hAnsi="Roboto" w:cs="Roboto"/>
          <w:color w:val="000000"/>
        </w:rPr>
      </w:pPr>
      <w:r>
        <w:rPr>
          <w:rFonts w:ascii="Roboto" w:eastAsia="Roboto" w:hAnsi="Roboto" w:cs="Roboto"/>
        </w:rPr>
        <w:t>Baseline K-Means</w:t>
      </w:r>
    </w:p>
    <w:p w14:paraId="65375CDC" w14:textId="77777777" w:rsidR="00ED0B77" w:rsidRDefault="00ED0B77" w:rsidP="00464568">
      <w:pPr>
        <w:numPr>
          <w:ilvl w:val="1"/>
          <w:numId w:val="8"/>
        </w:numPr>
        <w:spacing w:after="240"/>
        <w:rPr>
          <w:rFonts w:ascii="Roboto" w:eastAsia="Roboto" w:hAnsi="Roboto" w:cs="Roboto"/>
          <w:color w:val="000000"/>
        </w:rPr>
      </w:pPr>
      <w:r>
        <w:rPr>
          <w:rFonts w:ascii="Roboto" w:eastAsia="Roboto" w:hAnsi="Roboto" w:cs="Roboto"/>
        </w:rPr>
        <w:t>K-Means with hyperparameter tuning</w:t>
      </w:r>
    </w:p>
    <w:p w14:paraId="17F25DAF" w14:textId="77777777" w:rsidR="00ED0B77" w:rsidRDefault="00ED0B77" w:rsidP="00464568">
      <w:pPr>
        <w:spacing w:before="240" w:after="240"/>
        <w:rPr>
          <w:rFonts w:ascii="Roboto" w:eastAsia="Roboto" w:hAnsi="Roboto" w:cs="Roboto"/>
        </w:rPr>
      </w:pPr>
      <w:r>
        <w:rPr>
          <w:rFonts w:ascii="Roboto" w:eastAsia="Roboto" w:hAnsi="Roboto" w:cs="Roboto"/>
        </w:rPr>
        <w:t xml:space="preserve">All approaches used </w:t>
      </w:r>
      <w:r>
        <w:rPr>
          <w:rFonts w:ascii="Roboto" w:eastAsia="Roboto" w:hAnsi="Roboto" w:cs="Roboto"/>
          <w:b/>
          <w:bCs/>
        </w:rPr>
        <w:t>PCA for dimensionality reduction</w:t>
      </w:r>
      <w:r>
        <w:rPr>
          <w:rFonts w:ascii="Roboto" w:eastAsia="Roboto" w:hAnsi="Roboto" w:cs="Roboto"/>
        </w:rPr>
        <w:t xml:space="preserve"> prior to clustering.</w:t>
      </w:r>
    </w:p>
    <w:p w14:paraId="4800BC6B" w14:textId="77777777" w:rsidR="00ED0B77" w:rsidRDefault="007F617F" w:rsidP="00464568">
      <w:pPr>
        <w:rPr>
          <w:rFonts w:ascii="Roboto" w:eastAsia="Roboto" w:hAnsi="Roboto" w:cs="Roboto"/>
        </w:rPr>
      </w:pPr>
      <w:r>
        <w:rPr>
          <w:noProof/>
        </w:rPr>
      </w:r>
      <w:r>
        <w:pict w14:anchorId="03A1267C">
          <v:rect id="Horizontal Line 3"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F493766" w14:textId="77777777" w:rsidR="00ED0B77" w:rsidRDefault="00ED0B77" w:rsidP="00464568">
      <w:pPr>
        <w:pStyle w:val="Heading3"/>
        <w:keepNext w:val="0"/>
        <w:keepLines w:val="0"/>
        <w:spacing w:before="280"/>
        <w:rPr>
          <w:rFonts w:ascii="Roboto" w:eastAsia="Roboto" w:hAnsi="Roboto" w:cs="Roboto"/>
          <w:b w:val="0"/>
          <w:bCs w:val="0"/>
          <w:color w:val="000000"/>
          <w:sz w:val="26"/>
          <w:szCs w:val="26"/>
        </w:rPr>
      </w:pPr>
      <w:bookmarkStart w:id="3" w:name="_yk4r8qg51i7w" w:colFirst="0" w:colLast="0"/>
      <w:bookmarkEnd w:id="3"/>
      <w:r>
        <w:rPr>
          <w:rFonts w:ascii="Roboto" w:eastAsia="Roboto" w:hAnsi="Roboto" w:cs="Roboto"/>
          <w:color w:val="000000"/>
          <w:sz w:val="26"/>
          <w:szCs w:val="26"/>
        </w:rPr>
        <w:t>2. Key Observations Across All Experiments</w:t>
      </w:r>
    </w:p>
    <w:p w14:paraId="16DF3ECA" w14:textId="77777777" w:rsidR="00ED0B77" w:rsidRDefault="00ED0B77" w:rsidP="00464568">
      <w:pPr>
        <w:spacing w:before="240" w:after="240"/>
        <w:rPr>
          <w:rFonts w:ascii="Roboto" w:eastAsia="Roboto" w:hAnsi="Roboto" w:cs="Roboto"/>
        </w:rPr>
      </w:pPr>
      <w:r>
        <w:rPr>
          <w:rFonts w:ascii="Roboto" w:eastAsia="Roboto" w:hAnsi="Roboto" w:cs="Roboto"/>
        </w:rPr>
        <w:t>A few consistent patterns emerged regardless of the approach:</w:t>
      </w:r>
    </w:p>
    <w:p w14:paraId="0D789318" w14:textId="77777777" w:rsidR="00ED0B77" w:rsidRDefault="00ED0B77" w:rsidP="00464568">
      <w:pPr>
        <w:numPr>
          <w:ilvl w:val="0"/>
          <w:numId w:val="2"/>
        </w:numPr>
        <w:spacing w:before="240"/>
        <w:rPr>
          <w:color w:val="000000"/>
        </w:rPr>
      </w:pPr>
      <w:r>
        <w:rPr>
          <w:rFonts w:ascii="Roboto" w:eastAsia="Roboto" w:hAnsi="Roboto" w:cs="Roboto"/>
          <w:b/>
          <w:bCs/>
        </w:rPr>
        <w:t>Two dominant behavioral axes (from PCA)</w:t>
      </w:r>
      <w:r>
        <w:rPr>
          <w:rFonts w:ascii="Roboto" w:eastAsia="Roboto" w:hAnsi="Roboto" w:cs="Roboto"/>
        </w:rPr>
        <w:t>:</w:t>
      </w:r>
    </w:p>
    <w:p w14:paraId="65AFACAC" w14:textId="77777777" w:rsidR="00ED0B77" w:rsidRDefault="00ED0B77" w:rsidP="00464568">
      <w:pPr>
        <w:numPr>
          <w:ilvl w:val="1"/>
          <w:numId w:val="2"/>
        </w:numPr>
        <w:rPr>
          <w:color w:val="000000"/>
        </w:rPr>
      </w:pPr>
      <w:r>
        <w:rPr>
          <w:rFonts w:ascii="Roboto" w:eastAsia="Roboto" w:hAnsi="Roboto" w:cs="Roboto"/>
          <w:b/>
          <w:bCs/>
        </w:rPr>
        <w:lastRenderedPageBreak/>
        <w:t>PC1</w:t>
      </w:r>
      <w:r>
        <w:rPr>
          <w:rFonts w:ascii="Roboto" w:eastAsia="Roboto" w:hAnsi="Roboto" w:cs="Roboto"/>
        </w:rPr>
        <w:t xml:space="preserve"> captures </w:t>
      </w:r>
      <w:r>
        <w:rPr>
          <w:rFonts w:ascii="Roboto" w:eastAsia="Roboto" w:hAnsi="Roboto" w:cs="Roboto"/>
          <w:i/>
          <w:iCs/>
        </w:rPr>
        <w:t>customer activity</w:t>
      </w:r>
      <w:r>
        <w:rPr>
          <w:rFonts w:ascii="Roboto" w:eastAsia="Roboto" w:hAnsi="Roboto" w:cs="Roboto"/>
        </w:rPr>
        <w:t xml:space="preserve"> (transaction count, transaction amount, engagement)</w:t>
      </w:r>
    </w:p>
    <w:p w14:paraId="1F804217" w14:textId="77777777" w:rsidR="00ED0B77" w:rsidRDefault="00ED0B77" w:rsidP="00464568">
      <w:pPr>
        <w:numPr>
          <w:ilvl w:val="1"/>
          <w:numId w:val="2"/>
        </w:numPr>
        <w:rPr>
          <w:color w:val="000000"/>
        </w:rPr>
      </w:pPr>
      <w:r>
        <w:rPr>
          <w:rFonts w:ascii="Roboto" w:eastAsia="Roboto" w:hAnsi="Roboto" w:cs="Roboto"/>
          <w:b/>
          <w:bCs/>
        </w:rPr>
        <w:t>PC2</w:t>
      </w:r>
      <w:r>
        <w:rPr>
          <w:rFonts w:ascii="Roboto" w:eastAsia="Roboto" w:hAnsi="Roboto" w:cs="Roboto"/>
        </w:rPr>
        <w:t xml:space="preserve"> captures </w:t>
      </w:r>
      <w:r>
        <w:rPr>
          <w:rFonts w:ascii="Roboto" w:eastAsia="Roboto" w:hAnsi="Roboto" w:cs="Roboto"/>
          <w:i/>
          <w:iCs/>
        </w:rPr>
        <w:t>financial capacity</w:t>
      </w:r>
      <w:r>
        <w:rPr>
          <w:rFonts w:ascii="Roboto" w:eastAsia="Roboto" w:hAnsi="Roboto" w:cs="Roboto"/>
        </w:rPr>
        <w:t xml:space="preserve"> (credit limit, open-to-buy, income)</w:t>
      </w:r>
    </w:p>
    <w:p w14:paraId="16742CA6" w14:textId="77777777" w:rsidR="00ED0B77" w:rsidRDefault="00ED0B77" w:rsidP="00464568">
      <w:pPr>
        <w:numPr>
          <w:ilvl w:val="0"/>
          <w:numId w:val="2"/>
        </w:numPr>
        <w:rPr>
          <w:color w:val="000000"/>
        </w:rPr>
      </w:pPr>
      <w:r>
        <w:rPr>
          <w:rFonts w:ascii="Roboto" w:eastAsia="Roboto" w:hAnsi="Roboto" w:cs="Roboto"/>
          <w:b/>
          <w:bCs/>
        </w:rPr>
        <w:t>Customer segments are primarily driven by</w:t>
      </w:r>
      <w:r>
        <w:rPr>
          <w:rFonts w:ascii="Roboto" w:eastAsia="Roboto" w:hAnsi="Roboto" w:cs="Roboto"/>
        </w:rPr>
        <w:t>:</w:t>
      </w:r>
    </w:p>
    <w:p w14:paraId="01E189F1" w14:textId="77777777" w:rsidR="00ED0B77" w:rsidRDefault="00ED0B77" w:rsidP="00464568">
      <w:pPr>
        <w:numPr>
          <w:ilvl w:val="1"/>
          <w:numId w:val="2"/>
        </w:numPr>
        <w:rPr>
          <w:rFonts w:ascii="Roboto" w:eastAsia="Roboto" w:hAnsi="Roboto" w:cs="Roboto"/>
          <w:color w:val="000000"/>
        </w:rPr>
      </w:pPr>
      <w:r>
        <w:rPr>
          <w:rFonts w:ascii="Roboto" w:eastAsia="Roboto" w:hAnsi="Roboto" w:cs="Roboto"/>
        </w:rPr>
        <w:t>Spending behavior and engagement (most influential)</w:t>
      </w:r>
    </w:p>
    <w:p w14:paraId="4475876A" w14:textId="77777777" w:rsidR="00ED0B77" w:rsidRDefault="00ED0B77" w:rsidP="00464568">
      <w:pPr>
        <w:numPr>
          <w:ilvl w:val="1"/>
          <w:numId w:val="2"/>
        </w:numPr>
        <w:rPr>
          <w:rFonts w:ascii="Roboto" w:eastAsia="Roboto" w:hAnsi="Roboto" w:cs="Roboto"/>
          <w:color w:val="000000"/>
        </w:rPr>
      </w:pPr>
      <w:r>
        <w:rPr>
          <w:rFonts w:ascii="Roboto" w:eastAsia="Roboto" w:hAnsi="Roboto" w:cs="Roboto"/>
        </w:rPr>
        <w:t>Credit capacity and financial profile (secondary)</w:t>
      </w:r>
    </w:p>
    <w:p w14:paraId="6BD8D56F" w14:textId="77777777" w:rsidR="00ED0B77" w:rsidRDefault="00ED0B77" w:rsidP="00464568">
      <w:pPr>
        <w:numPr>
          <w:ilvl w:val="0"/>
          <w:numId w:val="2"/>
        </w:numPr>
        <w:spacing w:after="240"/>
        <w:rPr>
          <w:color w:val="000000"/>
        </w:rPr>
      </w:pPr>
      <w:r>
        <w:rPr>
          <w:rFonts w:ascii="Roboto" w:eastAsia="Roboto" w:hAnsi="Roboto" w:cs="Roboto"/>
          <w:b/>
          <w:bCs/>
        </w:rPr>
        <w:t>Age and tenure are weak differentiators</w:t>
      </w:r>
      <w:r>
        <w:rPr>
          <w:rFonts w:ascii="Roboto" w:eastAsia="Roboto" w:hAnsi="Roboto" w:cs="Roboto"/>
          <w:b/>
          <w:bCs/>
        </w:rPr>
        <w:br/>
      </w:r>
      <w:r>
        <w:rPr>
          <w:rFonts w:ascii="Roboto" w:eastAsia="Roboto" w:hAnsi="Roboto" w:cs="Roboto"/>
        </w:rPr>
        <w:t>Across all clusters, customers tend to be mid-aged and long-tenured, making behavioral variables far more important.</w:t>
      </w:r>
    </w:p>
    <w:p w14:paraId="7880F1B1" w14:textId="77777777" w:rsidR="00ED0B77" w:rsidRDefault="007F617F" w:rsidP="00464568">
      <w:pPr>
        <w:rPr>
          <w:rFonts w:ascii="Roboto" w:eastAsia="Roboto" w:hAnsi="Roboto" w:cs="Roboto"/>
        </w:rPr>
      </w:pPr>
      <w:r>
        <w:rPr>
          <w:noProof/>
        </w:rPr>
      </w:r>
      <w:r>
        <w:pict w14:anchorId="65530817">
          <v:rect id="Horizontal Line 4"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C50293" w14:textId="77777777" w:rsidR="00ED0B77" w:rsidRDefault="00ED0B77" w:rsidP="00464568">
      <w:pPr>
        <w:pStyle w:val="Heading3"/>
        <w:keepNext w:val="0"/>
        <w:keepLines w:val="0"/>
        <w:spacing w:before="280"/>
        <w:rPr>
          <w:rFonts w:ascii="Roboto" w:eastAsia="Roboto" w:hAnsi="Roboto" w:cs="Roboto"/>
          <w:b w:val="0"/>
          <w:bCs w:val="0"/>
          <w:color w:val="000000"/>
          <w:sz w:val="26"/>
          <w:szCs w:val="26"/>
        </w:rPr>
      </w:pPr>
      <w:bookmarkStart w:id="4" w:name="_j01rtczre73" w:colFirst="0" w:colLast="0"/>
      <w:bookmarkEnd w:id="4"/>
      <w:r>
        <w:rPr>
          <w:rFonts w:ascii="Roboto" w:eastAsia="Roboto" w:hAnsi="Roboto" w:cs="Roboto"/>
          <w:color w:val="000000"/>
          <w:sz w:val="26"/>
          <w:szCs w:val="26"/>
        </w:rPr>
        <w:t>3. Notebook-by-Notebook Analysis</w:t>
      </w:r>
    </w:p>
    <w:p w14:paraId="72006AD6" w14:textId="77777777" w:rsidR="00ED0B77" w:rsidRDefault="00ED0B77" w:rsidP="00464568">
      <w:pPr>
        <w:pStyle w:val="Heading4"/>
        <w:keepNext w:val="0"/>
        <w:keepLines w:val="0"/>
        <w:spacing w:before="240" w:after="40"/>
        <w:rPr>
          <w:rFonts w:ascii="Roboto" w:eastAsia="Roboto" w:hAnsi="Roboto" w:cs="Roboto"/>
          <w:b/>
          <w:bCs w:val="0"/>
          <w:color w:val="000000"/>
          <w:sz w:val="22"/>
          <w:szCs w:val="22"/>
        </w:rPr>
      </w:pPr>
      <w:bookmarkStart w:id="5" w:name="_9m5d2g4azbkw" w:colFirst="0" w:colLast="0"/>
      <w:bookmarkEnd w:id="5"/>
      <w:r>
        <w:rPr>
          <w:rFonts w:ascii="Roboto" w:eastAsia="Roboto" w:hAnsi="Roboto" w:cs="Roboto"/>
          <w:b/>
          <w:color w:val="000000"/>
          <w:sz w:val="22"/>
          <w:szCs w:val="22"/>
        </w:rPr>
        <w:t>Notebook 1: Standard Encoding + PCA + K-Means</w:t>
      </w:r>
    </w:p>
    <w:p w14:paraId="150F7EBE" w14:textId="77777777" w:rsidR="00ED0B77" w:rsidRDefault="00ED0B77" w:rsidP="00464568">
      <w:pPr>
        <w:spacing w:before="240" w:after="240"/>
        <w:rPr>
          <w:rFonts w:ascii="Roboto" w:eastAsia="Roboto" w:hAnsi="Roboto" w:cs="Roboto"/>
        </w:rPr>
      </w:pPr>
      <w:r>
        <w:rPr>
          <w:rFonts w:ascii="Roboto" w:eastAsia="Roboto" w:hAnsi="Roboto" w:cs="Roboto"/>
        </w:rPr>
        <w:t>This serves as the baseline.</w:t>
      </w:r>
    </w:p>
    <w:p w14:paraId="0E7E0130" w14:textId="77777777" w:rsidR="00ED0B77" w:rsidRDefault="00ED0B77" w:rsidP="00464568">
      <w:pPr>
        <w:numPr>
          <w:ilvl w:val="0"/>
          <w:numId w:val="5"/>
        </w:numPr>
        <w:spacing w:before="240"/>
        <w:rPr>
          <w:color w:val="000000"/>
        </w:rPr>
      </w:pPr>
      <w:r>
        <w:rPr>
          <w:rFonts w:ascii="Roboto" w:eastAsia="Roboto" w:hAnsi="Roboto" w:cs="Roboto"/>
          <w:b/>
          <w:bCs/>
        </w:rPr>
        <w:t>Best K</w:t>
      </w:r>
      <w:r>
        <w:rPr>
          <w:rFonts w:ascii="Roboto" w:eastAsia="Roboto" w:hAnsi="Roboto" w:cs="Roboto"/>
        </w:rPr>
        <w:t xml:space="preserve">: 2 (Silhouette = </w:t>
      </w:r>
      <w:r>
        <w:rPr>
          <w:rFonts w:ascii="Roboto" w:eastAsia="Roboto" w:hAnsi="Roboto" w:cs="Roboto"/>
          <w:b/>
          <w:bCs/>
        </w:rPr>
        <w:t>0.419</w:t>
      </w:r>
      <w:r>
        <w:rPr>
          <w:rFonts w:ascii="Roboto" w:eastAsia="Roboto" w:hAnsi="Roboto" w:cs="Roboto"/>
        </w:rPr>
        <w:t>, highest among all runs)</w:t>
      </w:r>
    </w:p>
    <w:p w14:paraId="130050D4" w14:textId="77777777" w:rsidR="00ED0B77" w:rsidRDefault="00ED0B77" w:rsidP="00464568">
      <w:pPr>
        <w:numPr>
          <w:ilvl w:val="0"/>
          <w:numId w:val="5"/>
        </w:numPr>
        <w:rPr>
          <w:rFonts w:ascii="Roboto" w:eastAsia="Roboto" w:hAnsi="Roboto" w:cs="Roboto"/>
          <w:color w:val="000000"/>
        </w:rPr>
      </w:pPr>
      <w:r>
        <w:rPr>
          <w:rFonts w:ascii="Roboto" w:eastAsia="Roboto" w:hAnsi="Roboto" w:cs="Roboto"/>
        </w:rPr>
        <w:t>Clear separation into:</w:t>
      </w:r>
    </w:p>
    <w:p w14:paraId="0E2985F2" w14:textId="77777777" w:rsidR="00ED0B77" w:rsidRDefault="00ED0B77" w:rsidP="00464568">
      <w:pPr>
        <w:numPr>
          <w:ilvl w:val="1"/>
          <w:numId w:val="5"/>
        </w:numPr>
        <w:rPr>
          <w:rFonts w:ascii="Roboto" w:eastAsia="Roboto" w:hAnsi="Roboto" w:cs="Roboto"/>
          <w:color w:val="000000"/>
        </w:rPr>
      </w:pPr>
      <w:r>
        <w:rPr>
          <w:rFonts w:ascii="Roboto" w:eastAsia="Roboto" w:hAnsi="Roboto" w:cs="Roboto"/>
          <w:b/>
          <w:bCs/>
        </w:rPr>
        <w:t>Low credit / lower spending group</w:t>
      </w:r>
    </w:p>
    <w:p w14:paraId="6A045FD7" w14:textId="77777777" w:rsidR="00ED0B77" w:rsidRDefault="00ED0B77" w:rsidP="00464568">
      <w:pPr>
        <w:numPr>
          <w:ilvl w:val="1"/>
          <w:numId w:val="5"/>
        </w:numPr>
        <w:rPr>
          <w:rFonts w:ascii="Roboto" w:eastAsia="Roboto" w:hAnsi="Roboto" w:cs="Roboto"/>
          <w:color w:val="000000"/>
        </w:rPr>
      </w:pPr>
      <w:r>
        <w:rPr>
          <w:rFonts w:ascii="Roboto" w:eastAsia="Roboto" w:hAnsi="Roboto" w:cs="Roboto"/>
          <w:b/>
          <w:bCs/>
        </w:rPr>
        <w:t>High credit / higher spending group</w:t>
      </w:r>
    </w:p>
    <w:p w14:paraId="44DDAD85" w14:textId="77777777" w:rsidR="00ED0B77" w:rsidRDefault="00ED0B77" w:rsidP="00464568">
      <w:pPr>
        <w:numPr>
          <w:ilvl w:val="0"/>
          <w:numId w:val="5"/>
        </w:numPr>
        <w:rPr>
          <w:color w:val="000000"/>
        </w:rPr>
      </w:pPr>
      <w:r>
        <w:rPr>
          <w:rFonts w:ascii="Roboto" w:eastAsia="Roboto" w:hAnsi="Roboto" w:cs="Roboto"/>
        </w:rPr>
        <w:t xml:space="preserve">Clusters are </w:t>
      </w:r>
      <w:r>
        <w:rPr>
          <w:rFonts w:ascii="Roboto" w:eastAsia="Roboto" w:hAnsi="Roboto" w:cs="Roboto"/>
          <w:b/>
          <w:bCs/>
        </w:rPr>
        <w:t>clean and interpretable</w:t>
      </w:r>
      <w:r>
        <w:rPr>
          <w:rFonts w:ascii="Roboto" w:eastAsia="Roboto" w:hAnsi="Roboto" w:cs="Roboto"/>
        </w:rPr>
        <w:t>, but:</w:t>
      </w:r>
    </w:p>
    <w:p w14:paraId="0756AF2C" w14:textId="77777777" w:rsidR="00ED0B77" w:rsidRDefault="00ED0B77" w:rsidP="00464568">
      <w:pPr>
        <w:numPr>
          <w:ilvl w:val="1"/>
          <w:numId w:val="5"/>
        </w:numPr>
        <w:rPr>
          <w:rFonts w:ascii="Roboto" w:eastAsia="Roboto" w:hAnsi="Roboto" w:cs="Roboto"/>
          <w:color w:val="000000"/>
        </w:rPr>
      </w:pPr>
      <w:r>
        <w:rPr>
          <w:rFonts w:ascii="Roboto" w:eastAsia="Roboto" w:hAnsi="Roboto" w:cs="Roboto"/>
        </w:rPr>
        <w:t>No strong differentiation in churn</w:t>
      </w:r>
    </w:p>
    <w:p w14:paraId="238AD505" w14:textId="77777777" w:rsidR="00ED0B77" w:rsidRDefault="00ED0B77" w:rsidP="00464568">
      <w:pPr>
        <w:numPr>
          <w:ilvl w:val="1"/>
          <w:numId w:val="5"/>
        </w:numPr>
        <w:spacing w:after="240"/>
        <w:rPr>
          <w:rFonts w:ascii="Roboto" w:eastAsia="Roboto" w:hAnsi="Roboto" w:cs="Roboto"/>
          <w:color w:val="000000"/>
        </w:rPr>
      </w:pPr>
      <w:r>
        <w:rPr>
          <w:rFonts w:ascii="Roboto" w:eastAsia="Roboto" w:hAnsi="Roboto" w:cs="Roboto"/>
        </w:rPr>
        <w:t>Segmentation is mostly financial, not behavioral risk</w:t>
      </w:r>
    </w:p>
    <w:p w14:paraId="201AF6D6" w14:textId="77777777" w:rsidR="00ED0B77" w:rsidRDefault="00ED0B77" w:rsidP="00464568">
      <w:pPr>
        <w:spacing w:before="240" w:after="240"/>
        <w:rPr>
          <w:rFonts w:ascii="Roboto" w:eastAsia="Roboto" w:hAnsi="Roboto" w:cs="Roboto"/>
        </w:rPr>
      </w:pPr>
      <w:r>
        <w:rPr>
          <w:rFonts w:ascii="Roboto" w:eastAsia="Roboto" w:hAnsi="Roboto" w:cs="Roboto"/>
          <w:b/>
          <w:bCs/>
        </w:rPr>
        <w:t>Verdict:</w:t>
      </w:r>
      <w:r>
        <w:rPr>
          <w:rFonts w:ascii="Roboto" w:eastAsia="Roboto" w:hAnsi="Roboto" w:cs="Roboto"/>
          <w:b/>
          <w:bCs/>
        </w:rPr>
        <w:br/>
      </w:r>
      <w:r>
        <w:rPr>
          <w:rFonts w:ascii="Roboto" w:eastAsia="Roboto" w:hAnsi="Roboto" w:cs="Roboto"/>
        </w:rPr>
        <w:t xml:space="preserve">Technically strong clustering, but </w:t>
      </w:r>
      <w:r>
        <w:rPr>
          <w:rFonts w:ascii="Roboto" w:eastAsia="Roboto" w:hAnsi="Roboto" w:cs="Roboto"/>
          <w:b/>
          <w:bCs/>
        </w:rPr>
        <w:t>limited business value</w:t>
      </w:r>
      <w:r>
        <w:rPr>
          <w:rFonts w:ascii="Roboto" w:eastAsia="Roboto" w:hAnsi="Roboto" w:cs="Roboto"/>
        </w:rPr>
        <w:t xml:space="preserve"> since it doesn’t isolate churn risk.</w:t>
      </w:r>
    </w:p>
    <w:p w14:paraId="457C374C" w14:textId="77777777" w:rsidR="00ED0B77" w:rsidRDefault="007F617F" w:rsidP="00464568">
      <w:pPr>
        <w:rPr>
          <w:rFonts w:ascii="Roboto" w:eastAsia="Roboto" w:hAnsi="Roboto" w:cs="Roboto"/>
        </w:rPr>
      </w:pPr>
      <w:r>
        <w:rPr>
          <w:noProof/>
        </w:rPr>
      </w:r>
      <w:r>
        <w:pict w14:anchorId="6F65EB56">
          <v:rect id="Horizontal Line 5"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624A5B" w14:textId="77777777" w:rsidR="00ED0B77" w:rsidRDefault="00ED0B77" w:rsidP="00464568">
      <w:pPr>
        <w:pStyle w:val="Heading4"/>
        <w:keepNext w:val="0"/>
        <w:keepLines w:val="0"/>
        <w:spacing w:before="240" w:after="40"/>
        <w:rPr>
          <w:rFonts w:ascii="Roboto" w:eastAsia="Roboto" w:hAnsi="Roboto" w:cs="Roboto"/>
          <w:b/>
          <w:bCs w:val="0"/>
          <w:color w:val="000000"/>
          <w:sz w:val="22"/>
          <w:szCs w:val="22"/>
        </w:rPr>
      </w:pPr>
      <w:bookmarkStart w:id="6" w:name="_w3pruy4avnye" w:colFirst="0" w:colLast="0"/>
      <w:bookmarkEnd w:id="6"/>
      <w:r>
        <w:rPr>
          <w:rFonts w:ascii="Roboto" w:eastAsia="Roboto" w:hAnsi="Roboto" w:cs="Roboto"/>
          <w:b/>
          <w:color w:val="000000"/>
          <w:sz w:val="22"/>
          <w:szCs w:val="22"/>
        </w:rPr>
        <w:t>Notebook 2: Standard Encoding + PCA + K-Means (Tuned)</w:t>
      </w:r>
    </w:p>
    <w:p w14:paraId="5ACB668A" w14:textId="77777777" w:rsidR="00ED0B77" w:rsidRDefault="00ED0B77" w:rsidP="00464568">
      <w:pPr>
        <w:numPr>
          <w:ilvl w:val="0"/>
          <w:numId w:val="4"/>
        </w:numPr>
        <w:spacing w:before="240"/>
        <w:rPr>
          <w:rFonts w:ascii="Roboto" w:eastAsia="Roboto" w:hAnsi="Roboto" w:cs="Roboto"/>
          <w:color w:val="000000"/>
        </w:rPr>
      </w:pPr>
      <w:r>
        <w:rPr>
          <w:rFonts w:ascii="Roboto" w:eastAsia="Roboto" w:hAnsi="Roboto" w:cs="Roboto"/>
        </w:rPr>
        <w:t>Hyperparameter tuning slightly improved internal metrics (MSD), but:</w:t>
      </w:r>
    </w:p>
    <w:p w14:paraId="4829A209" w14:textId="77777777" w:rsidR="00ED0B77" w:rsidRDefault="00ED0B77" w:rsidP="00464568">
      <w:pPr>
        <w:numPr>
          <w:ilvl w:val="1"/>
          <w:numId w:val="4"/>
        </w:numPr>
        <w:rPr>
          <w:rFonts w:ascii="Roboto" w:eastAsia="Roboto" w:hAnsi="Roboto" w:cs="Roboto"/>
          <w:color w:val="000000"/>
        </w:rPr>
      </w:pPr>
      <w:r>
        <w:rPr>
          <w:rFonts w:ascii="Roboto" w:eastAsia="Roboto" w:hAnsi="Roboto" w:cs="Roboto"/>
          <w:b/>
          <w:bCs/>
        </w:rPr>
        <w:t>Silhouette dropped slightly (~0.40)</w:t>
      </w:r>
    </w:p>
    <w:p w14:paraId="003A0E50" w14:textId="77777777" w:rsidR="00ED0B77" w:rsidRDefault="00ED0B77" w:rsidP="00464568">
      <w:pPr>
        <w:numPr>
          <w:ilvl w:val="1"/>
          <w:numId w:val="4"/>
        </w:numPr>
        <w:rPr>
          <w:color w:val="000000"/>
        </w:rPr>
      </w:pPr>
      <w:r>
        <w:rPr>
          <w:rFonts w:ascii="Roboto" w:eastAsia="Roboto" w:hAnsi="Roboto" w:cs="Roboto"/>
        </w:rPr>
        <w:t xml:space="preserve">Still favors </w:t>
      </w:r>
      <w:r>
        <w:rPr>
          <w:rFonts w:ascii="Roboto" w:eastAsia="Roboto" w:hAnsi="Roboto" w:cs="Roboto"/>
          <w:b/>
          <w:bCs/>
        </w:rPr>
        <w:t>K=2</w:t>
      </w:r>
    </w:p>
    <w:p w14:paraId="4E43BAC6" w14:textId="77777777" w:rsidR="00ED0B77" w:rsidRDefault="00ED0B77" w:rsidP="00464568">
      <w:pPr>
        <w:numPr>
          <w:ilvl w:val="0"/>
          <w:numId w:val="4"/>
        </w:numPr>
        <w:rPr>
          <w:rFonts w:ascii="Roboto" w:eastAsia="Roboto" w:hAnsi="Roboto" w:cs="Roboto"/>
          <w:color w:val="000000"/>
        </w:rPr>
      </w:pPr>
      <w:r>
        <w:rPr>
          <w:rFonts w:ascii="Roboto" w:eastAsia="Roboto" w:hAnsi="Roboto" w:cs="Roboto"/>
        </w:rPr>
        <w:lastRenderedPageBreak/>
        <w:t>Clusters remained nearly identical to Notebook 1:</w:t>
      </w:r>
    </w:p>
    <w:p w14:paraId="1761221D" w14:textId="77777777" w:rsidR="00ED0B77" w:rsidRDefault="00ED0B77" w:rsidP="00464568">
      <w:pPr>
        <w:numPr>
          <w:ilvl w:val="1"/>
          <w:numId w:val="4"/>
        </w:numPr>
        <w:rPr>
          <w:rFonts w:ascii="Roboto" w:eastAsia="Roboto" w:hAnsi="Roboto" w:cs="Roboto"/>
          <w:color w:val="000000"/>
        </w:rPr>
      </w:pPr>
      <w:r>
        <w:rPr>
          <w:rFonts w:ascii="Roboto" w:eastAsia="Roboto" w:hAnsi="Roboto" w:cs="Roboto"/>
        </w:rPr>
        <w:t>Same structural split (credit-based segmentation)</w:t>
      </w:r>
    </w:p>
    <w:p w14:paraId="04666EC8" w14:textId="77777777" w:rsidR="00ED0B77" w:rsidRDefault="00ED0B77" w:rsidP="00464568">
      <w:pPr>
        <w:numPr>
          <w:ilvl w:val="1"/>
          <w:numId w:val="4"/>
        </w:numPr>
        <w:spacing w:after="240"/>
        <w:rPr>
          <w:rFonts w:ascii="Roboto" w:eastAsia="Roboto" w:hAnsi="Roboto" w:cs="Roboto"/>
          <w:color w:val="000000"/>
        </w:rPr>
      </w:pPr>
      <w:r>
        <w:rPr>
          <w:rFonts w:ascii="Roboto" w:eastAsia="Roboto" w:hAnsi="Roboto" w:cs="Roboto"/>
        </w:rPr>
        <w:t>Very similar churn rates (~15–18%)</w:t>
      </w:r>
    </w:p>
    <w:p w14:paraId="68B4A3A1" w14:textId="77777777" w:rsidR="00ED0B77" w:rsidRDefault="00ED0B77" w:rsidP="00464568">
      <w:pPr>
        <w:spacing w:before="240" w:after="240"/>
        <w:rPr>
          <w:rFonts w:ascii="Roboto" w:eastAsia="Roboto" w:hAnsi="Roboto" w:cs="Roboto"/>
        </w:rPr>
      </w:pPr>
      <w:r>
        <w:rPr>
          <w:rFonts w:ascii="Roboto" w:eastAsia="Roboto" w:hAnsi="Roboto" w:cs="Roboto"/>
          <w:b/>
          <w:bCs/>
        </w:rPr>
        <w:t>Verdict:</w:t>
      </w:r>
      <w:r>
        <w:rPr>
          <w:rFonts w:ascii="Roboto" w:eastAsia="Roboto" w:hAnsi="Roboto" w:cs="Roboto"/>
          <w:b/>
          <w:bCs/>
        </w:rPr>
        <w:br/>
      </w:r>
      <w:r>
        <w:rPr>
          <w:rFonts w:ascii="Roboto" w:eastAsia="Roboto" w:hAnsi="Roboto" w:cs="Roboto"/>
        </w:rPr>
        <w:t xml:space="preserve">Tuning improved optimization metrics but </w:t>
      </w:r>
      <w:r>
        <w:rPr>
          <w:rFonts w:ascii="Roboto" w:eastAsia="Roboto" w:hAnsi="Roboto" w:cs="Roboto"/>
          <w:b/>
          <w:bCs/>
        </w:rPr>
        <w:t>did not meaningfully change segmentation quality</w:t>
      </w:r>
      <w:r>
        <w:rPr>
          <w:rFonts w:ascii="Nova Mono" w:eastAsia="Nova Mono" w:hAnsi="Nova Mono" w:cs="Nova Mono"/>
        </w:rPr>
        <w:t>. This is a classic case where better training loss ≠ better insights.</w:t>
      </w:r>
    </w:p>
    <w:p w14:paraId="74F6416F" w14:textId="77777777" w:rsidR="00ED0B77" w:rsidRDefault="007F617F" w:rsidP="00464568">
      <w:pPr>
        <w:rPr>
          <w:rFonts w:ascii="Roboto" w:eastAsia="Roboto" w:hAnsi="Roboto" w:cs="Roboto"/>
        </w:rPr>
      </w:pPr>
      <w:r>
        <w:rPr>
          <w:noProof/>
        </w:rPr>
      </w:r>
      <w:r>
        <w:pict w14:anchorId="2ABF3E04">
          <v:rect id="Horizontal Line 6"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393962" w14:textId="77777777" w:rsidR="00ED0B77" w:rsidRDefault="00ED0B77" w:rsidP="00464568">
      <w:pPr>
        <w:pStyle w:val="Heading4"/>
        <w:keepNext w:val="0"/>
        <w:keepLines w:val="0"/>
        <w:spacing w:before="240" w:after="40"/>
        <w:rPr>
          <w:rFonts w:ascii="Roboto" w:eastAsia="Roboto" w:hAnsi="Roboto" w:cs="Roboto"/>
          <w:b/>
          <w:bCs w:val="0"/>
          <w:color w:val="000000"/>
          <w:sz w:val="22"/>
          <w:szCs w:val="22"/>
        </w:rPr>
      </w:pPr>
      <w:bookmarkStart w:id="7" w:name="_70tg8un448kv" w:colFirst="0" w:colLast="0"/>
      <w:bookmarkEnd w:id="7"/>
      <w:r>
        <w:rPr>
          <w:rFonts w:ascii="Roboto" w:eastAsia="Roboto" w:hAnsi="Roboto" w:cs="Roboto"/>
          <w:b/>
          <w:color w:val="000000"/>
          <w:sz w:val="22"/>
          <w:szCs w:val="22"/>
        </w:rPr>
        <w:t>Notebook 3: Optimized Encoding + PCA + K-Means</w:t>
      </w:r>
    </w:p>
    <w:p w14:paraId="7C5B3A64" w14:textId="77777777" w:rsidR="00ED0B77" w:rsidRDefault="00ED0B77" w:rsidP="00464568">
      <w:pPr>
        <w:spacing w:before="240" w:after="240"/>
        <w:rPr>
          <w:rFonts w:ascii="Roboto" w:eastAsia="Roboto" w:hAnsi="Roboto" w:cs="Roboto"/>
        </w:rPr>
      </w:pPr>
      <w:r>
        <w:rPr>
          <w:rFonts w:ascii="Roboto" w:eastAsia="Roboto" w:hAnsi="Roboto" w:cs="Roboto"/>
        </w:rPr>
        <w:t>This is where things become interesting.</w:t>
      </w:r>
    </w:p>
    <w:p w14:paraId="52DC0DB5" w14:textId="77777777" w:rsidR="00ED0B77" w:rsidRDefault="00ED0B77" w:rsidP="00464568">
      <w:pPr>
        <w:numPr>
          <w:ilvl w:val="0"/>
          <w:numId w:val="3"/>
        </w:numPr>
        <w:spacing w:before="240"/>
        <w:rPr>
          <w:rFonts w:ascii="Roboto" w:eastAsia="Roboto" w:hAnsi="Roboto" w:cs="Roboto"/>
          <w:color w:val="000000"/>
        </w:rPr>
      </w:pPr>
      <w:r>
        <w:rPr>
          <w:rFonts w:ascii="Roboto" w:eastAsia="Roboto" w:hAnsi="Roboto" w:cs="Roboto"/>
          <w:b/>
          <w:bCs/>
        </w:rPr>
        <w:t>Best K: 3</w:t>
      </w:r>
    </w:p>
    <w:p w14:paraId="5F06AA80" w14:textId="77777777" w:rsidR="00ED0B77" w:rsidRDefault="00ED0B77" w:rsidP="00464568">
      <w:pPr>
        <w:numPr>
          <w:ilvl w:val="0"/>
          <w:numId w:val="3"/>
        </w:numPr>
        <w:rPr>
          <w:rFonts w:ascii="Roboto" w:eastAsia="Roboto" w:hAnsi="Roboto" w:cs="Roboto"/>
          <w:color w:val="000000"/>
        </w:rPr>
      </w:pPr>
      <w:r>
        <w:rPr>
          <w:rFonts w:ascii="Roboto" w:eastAsia="Roboto" w:hAnsi="Roboto" w:cs="Roboto"/>
        </w:rPr>
        <w:t>Silhouette (~0.40) is competitive with earlier models</w:t>
      </w:r>
    </w:p>
    <w:p w14:paraId="1DC7D0DC" w14:textId="77777777" w:rsidR="00ED0B77" w:rsidRDefault="00ED0B77" w:rsidP="00464568">
      <w:pPr>
        <w:numPr>
          <w:ilvl w:val="0"/>
          <w:numId w:val="3"/>
        </w:numPr>
        <w:rPr>
          <w:color w:val="000000"/>
        </w:rPr>
      </w:pPr>
      <w:r>
        <w:rPr>
          <w:rFonts w:ascii="Roboto" w:eastAsia="Roboto" w:hAnsi="Roboto" w:cs="Roboto"/>
        </w:rPr>
        <w:t xml:space="preserve">Crucially, it identifies a </w:t>
      </w:r>
      <w:r>
        <w:rPr>
          <w:rFonts w:ascii="Roboto" w:eastAsia="Roboto" w:hAnsi="Roboto" w:cs="Roboto"/>
          <w:b/>
          <w:bCs/>
        </w:rPr>
        <w:t>distinct high-churn segment</w:t>
      </w:r>
      <w:r>
        <w:rPr>
          <w:rFonts w:ascii="Roboto" w:eastAsia="Roboto" w:hAnsi="Roboto" w:cs="Roboto"/>
        </w:rPr>
        <w:t>:</w:t>
      </w:r>
    </w:p>
    <w:p w14:paraId="15A45207" w14:textId="77777777" w:rsidR="00ED0B77" w:rsidRDefault="00ED0B77" w:rsidP="00464568">
      <w:pPr>
        <w:numPr>
          <w:ilvl w:val="1"/>
          <w:numId w:val="3"/>
        </w:numPr>
        <w:rPr>
          <w:rFonts w:ascii="Roboto" w:eastAsia="Roboto" w:hAnsi="Roboto" w:cs="Roboto"/>
          <w:color w:val="000000"/>
        </w:rPr>
      </w:pPr>
      <w:r>
        <w:rPr>
          <w:rFonts w:ascii="Roboto" w:eastAsia="Roboto" w:hAnsi="Roboto" w:cs="Roboto"/>
          <w:b/>
          <w:bCs/>
        </w:rPr>
        <w:t>Cluster 3: 38.1% attrition</w:t>
      </w:r>
    </w:p>
    <w:p w14:paraId="5BEBA2AB" w14:textId="77777777" w:rsidR="00ED0B77" w:rsidRDefault="00ED0B77" w:rsidP="00464568">
      <w:pPr>
        <w:numPr>
          <w:ilvl w:val="1"/>
          <w:numId w:val="3"/>
        </w:numPr>
        <w:rPr>
          <w:rFonts w:ascii="Roboto" w:eastAsia="Roboto" w:hAnsi="Roboto" w:cs="Roboto"/>
          <w:color w:val="000000"/>
        </w:rPr>
      </w:pPr>
      <w:r>
        <w:rPr>
          <w:rFonts w:ascii="Roboto" w:eastAsia="Roboto" w:hAnsi="Roboto" w:cs="Roboto"/>
        </w:rPr>
        <w:t>Other clusters: 7–15%</w:t>
      </w:r>
    </w:p>
    <w:p w14:paraId="79CC68F0" w14:textId="77777777" w:rsidR="00ED0B77" w:rsidRDefault="00ED0B77" w:rsidP="00464568">
      <w:pPr>
        <w:numPr>
          <w:ilvl w:val="0"/>
          <w:numId w:val="3"/>
        </w:numPr>
        <w:rPr>
          <w:rFonts w:ascii="Roboto" w:eastAsia="Roboto" w:hAnsi="Roboto" w:cs="Roboto"/>
          <w:color w:val="000000"/>
        </w:rPr>
      </w:pPr>
      <w:r>
        <w:rPr>
          <w:rFonts w:ascii="Roboto" w:eastAsia="Roboto" w:hAnsi="Roboto" w:cs="Roboto"/>
        </w:rPr>
        <w:t>PCA is more efficient:</w:t>
      </w:r>
    </w:p>
    <w:p w14:paraId="31E2B1D4" w14:textId="77777777" w:rsidR="00ED0B77" w:rsidRDefault="00ED0B77" w:rsidP="00464568">
      <w:pPr>
        <w:numPr>
          <w:ilvl w:val="1"/>
          <w:numId w:val="3"/>
        </w:numPr>
        <w:rPr>
          <w:color w:val="000000"/>
        </w:rPr>
      </w:pPr>
      <w:r>
        <w:rPr>
          <w:rFonts w:ascii="Roboto" w:eastAsia="Roboto" w:hAnsi="Roboto" w:cs="Roboto"/>
        </w:rPr>
        <w:t xml:space="preserve">Only </w:t>
      </w:r>
      <w:r>
        <w:rPr>
          <w:rFonts w:ascii="Roboto" w:eastAsia="Roboto" w:hAnsi="Roboto" w:cs="Roboto"/>
          <w:b/>
          <w:bCs/>
        </w:rPr>
        <w:t>10 components</w:t>
      </w:r>
      <w:r>
        <w:rPr>
          <w:rFonts w:ascii="Roboto" w:eastAsia="Roboto" w:hAnsi="Roboto" w:cs="Roboto"/>
        </w:rPr>
        <w:t xml:space="preserve"> needed for 80% variance (vs 18 before)</w:t>
      </w:r>
    </w:p>
    <w:p w14:paraId="60CCE868" w14:textId="77777777" w:rsidR="00ED0B77" w:rsidRDefault="00ED0B77" w:rsidP="00464568">
      <w:pPr>
        <w:numPr>
          <w:ilvl w:val="1"/>
          <w:numId w:val="3"/>
        </w:numPr>
        <w:rPr>
          <w:rFonts w:ascii="Roboto" w:eastAsia="Roboto" w:hAnsi="Roboto" w:cs="Roboto"/>
          <w:color w:val="000000"/>
        </w:rPr>
      </w:pPr>
      <w:r>
        <w:rPr>
          <w:rFonts w:ascii="Roboto" w:eastAsia="Roboto" w:hAnsi="Roboto" w:cs="Roboto"/>
        </w:rPr>
        <w:t>Stronger signal concentration in top components</w:t>
      </w:r>
    </w:p>
    <w:p w14:paraId="2FFCC82E" w14:textId="77777777" w:rsidR="00ED0B77" w:rsidRDefault="00ED0B77" w:rsidP="00464568">
      <w:pPr>
        <w:numPr>
          <w:ilvl w:val="0"/>
          <w:numId w:val="3"/>
        </w:numPr>
        <w:spacing w:after="240"/>
        <w:rPr>
          <w:color w:val="000000"/>
        </w:rPr>
      </w:pPr>
      <w:r>
        <w:rPr>
          <w:rFonts w:ascii="Roboto" w:eastAsia="Roboto" w:hAnsi="Roboto" w:cs="Roboto"/>
        </w:rPr>
        <w:t xml:space="preserve">Evaluation metrics (CH, DB, Silhouette) consistently favor </w:t>
      </w:r>
      <w:r>
        <w:rPr>
          <w:rFonts w:ascii="Roboto" w:eastAsia="Roboto" w:hAnsi="Roboto" w:cs="Roboto"/>
          <w:b/>
          <w:bCs/>
        </w:rPr>
        <w:t>K=3 with low PCA dimensions</w:t>
      </w:r>
    </w:p>
    <w:p w14:paraId="0F9863DB" w14:textId="77777777" w:rsidR="00ED0B77" w:rsidRDefault="00ED0B77" w:rsidP="00464568">
      <w:pPr>
        <w:spacing w:before="240" w:after="240"/>
        <w:rPr>
          <w:rFonts w:ascii="Roboto" w:eastAsia="Roboto" w:hAnsi="Roboto" w:cs="Roboto"/>
        </w:rPr>
      </w:pPr>
      <w:r>
        <w:rPr>
          <w:rFonts w:ascii="Roboto" w:eastAsia="Roboto" w:hAnsi="Roboto" w:cs="Roboto"/>
          <w:b/>
          <w:bCs/>
        </w:rPr>
        <w:t>Verdict:</w:t>
      </w:r>
      <w:r>
        <w:rPr>
          <w:rFonts w:ascii="Roboto" w:eastAsia="Roboto" w:hAnsi="Roboto" w:cs="Roboto"/>
          <w:b/>
          <w:bCs/>
        </w:rPr>
        <w:br/>
      </w:r>
      <w:r>
        <w:rPr>
          <w:rFonts w:ascii="Roboto" w:eastAsia="Roboto" w:hAnsi="Roboto" w:cs="Roboto"/>
        </w:rPr>
        <w:t xml:space="preserve">This is the first model that produces </w:t>
      </w:r>
      <w:r>
        <w:rPr>
          <w:rFonts w:ascii="Roboto" w:eastAsia="Roboto" w:hAnsi="Roboto" w:cs="Roboto"/>
          <w:b/>
          <w:bCs/>
        </w:rPr>
        <w:t>actionable segmentation</w:t>
      </w:r>
      <w:r>
        <w:rPr>
          <w:rFonts w:ascii="Roboto" w:eastAsia="Roboto" w:hAnsi="Roboto" w:cs="Roboto"/>
        </w:rPr>
        <w:t>, especially for churn analysis.</w:t>
      </w:r>
    </w:p>
    <w:p w14:paraId="643B858C" w14:textId="77777777" w:rsidR="00ED0B77" w:rsidRDefault="007F617F" w:rsidP="00464568">
      <w:pPr>
        <w:rPr>
          <w:rFonts w:ascii="Roboto" w:eastAsia="Roboto" w:hAnsi="Roboto" w:cs="Roboto"/>
        </w:rPr>
      </w:pPr>
      <w:r>
        <w:rPr>
          <w:noProof/>
        </w:rPr>
      </w:r>
      <w:r>
        <w:pict w14:anchorId="59451B86">
          <v:rect id="Horizontal Line 7"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7F4684" w14:textId="77777777" w:rsidR="00ED0B77" w:rsidRDefault="00ED0B77" w:rsidP="00464568">
      <w:pPr>
        <w:pStyle w:val="Heading4"/>
        <w:keepNext w:val="0"/>
        <w:keepLines w:val="0"/>
        <w:spacing w:before="240" w:after="40"/>
        <w:rPr>
          <w:rFonts w:ascii="Roboto" w:eastAsia="Roboto" w:hAnsi="Roboto" w:cs="Roboto"/>
          <w:b/>
          <w:bCs w:val="0"/>
          <w:color w:val="000000"/>
          <w:sz w:val="22"/>
          <w:szCs w:val="22"/>
        </w:rPr>
      </w:pPr>
      <w:bookmarkStart w:id="8" w:name="_hap6yc8v19a9" w:colFirst="0" w:colLast="0"/>
      <w:bookmarkEnd w:id="8"/>
      <w:r>
        <w:rPr>
          <w:rFonts w:ascii="Roboto" w:eastAsia="Roboto" w:hAnsi="Roboto" w:cs="Roboto"/>
          <w:b/>
          <w:color w:val="000000"/>
          <w:sz w:val="22"/>
          <w:szCs w:val="22"/>
        </w:rPr>
        <w:t>Notebook 4: Optimized Encoding + PCA + K-Means (Tuned)</w:t>
      </w:r>
    </w:p>
    <w:p w14:paraId="5FC11D0E" w14:textId="77777777" w:rsidR="00ED0B77" w:rsidRDefault="00ED0B77" w:rsidP="00464568">
      <w:pPr>
        <w:numPr>
          <w:ilvl w:val="0"/>
          <w:numId w:val="9"/>
        </w:numPr>
        <w:spacing w:before="240"/>
        <w:rPr>
          <w:color w:val="000000"/>
        </w:rPr>
      </w:pPr>
      <w:r>
        <w:rPr>
          <w:rFonts w:ascii="Roboto" w:eastAsia="Roboto" w:hAnsi="Roboto" w:cs="Roboto"/>
        </w:rPr>
        <w:t>Best overall training metric (</w:t>
      </w:r>
      <w:r>
        <w:rPr>
          <w:rFonts w:ascii="Roboto" w:eastAsia="Roboto" w:hAnsi="Roboto" w:cs="Roboto"/>
          <w:b/>
          <w:bCs/>
        </w:rPr>
        <w:t>MSD = 2.06</w:t>
      </w:r>
      <w:r>
        <w:rPr>
          <w:rFonts w:ascii="Roboto" w:eastAsia="Roboto" w:hAnsi="Roboto" w:cs="Roboto"/>
        </w:rPr>
        <w:t>, significantly better)</w:t>
      </w:r>
    </w:p>
    <w:p w14:paraId="0E847988" w14:textId="77777777" w:rsidR="00ED0B77" w:rsidRDefault="00ED0B77" w:rsidP="00464568">
      <w:pPr>
        <w:numPr>
          <w:ilvl w:val="0"/>
          <w:numId w:val="9"/>
        </w:numPr>
        <w:rPr>
          <w:color w:val="000000"/>
        </w:rPr>
      </w:pPr>
      <w:r>
        <w:rPr>
          <w:rFonts w:ascii="Roboto" w:eastAsia="Roboto" w:hAnsi="Roboto" w:cs="Roboto"/>
        </w:rPr>
        <w:t xml:space="preserve">Maintains </w:t>
      </w:r>
      <w:r>
        <w:rPr>
          <w:rFonts w:ascii="Roboto" w:eastAsia="Roboto" w:hAnsi="Roboto" w:cs="Roboto"/>
          <w:b/>
          <w:bCs/>
        </w:rPr>
        <w:t>K=3 structure</w:t>
      </w:r>
    </w:p>
    <w:p w14:paraId="0B3708E9" w14:textId="77777777" w:rsidR="00ED0B77" w:rsidRDefault="00ED0B77" w:rsidP="00464568">
      <w:pPr>
        <w:numPr>
          <w:ilvl w:val="0"/>
          <w:numId w:val="9"/>
        </w:numPr>
        <w:rPr>
          <w:rFonts w:ascii="Roboto" w:eastAsia="Roboto" w:hAnsi="Roboto" w:cs="Roboto"/>
          <w:color w:val="000000"/>
        </w:rPr>
      </w:pPr>
      <w:r>
        <w:rPr>
          <w:rFonts w:ascii="Roboto" w:eastAsia="Roboto" w:hAnsi="Roboto" w:cs="Roboto"/>
        </w:rPr>
        <w:t>Produces slightly more balanced clusters:</w:t>
      </w:r>
    </w:p>
    <w:p w14:paraId="595D9674" w14:textId="77777777" w:rsidR="00ED0B77" w:rsidRDefault="00ED0B77" w:rsidP="00464568">
      <w:pPr>
        <w:numPr>
          <w:ilvl w:val="1"/>
          <w:numId w:val="9"/>
        </w:numPr>
        <w:rPr>
          <w:rFonts w:ascii="Roboto" w:eastAsia="Roboto" w:hAnsi="Roboto" w:cs="Roboto"/>
          <w:color w:val="000000"/>
        </w:rPr>
      </w:pPr>
      <w:r>
        <w:rPr>
          <w:rFonts w:ascii="Roboto" w:eastAsia="Roboto" w:hAnsi="Roboto" w:cs="Roboto"/>
        </w:rPr>
        <w:t>High churn cluster still clearly separated (~36%)</w:t>
      </w:r>
    </w:p>
    <w:p w14:paraId="7661C8BD" w14:textId="77777777" w:rsidR="00ED0B77" w:rsidRDefault="00ED0B77" w:rsidP="00464568">
      <w:pPr>
        <w:numPr>
          <w:ilvl w:val="0"/>
          <w:numId w:val="9"/>
        </w:numPr>
        <w:rPr>
          <w:rFonts w:ascii="Roboto" w:eastAsia="Roboto" w:hAnsi="Roboto" w:cs="Roboto"/>
          <w:color w:val="000000"/>
        </w:rPr>
      </w:pPr>
      <w:r>
        <w:rPr>
          <w:rFonts w:ascii="Roboto" w:eastAsia="Roboto" w:hAnsi="Roboto" w:cs="Roboto"/>
        </w:rPr>
        <w:lastRenderedPageBreak/>
        <w:t>Improvements over Notebook 3:</w:t>
      </w:r>
    </w:p>
    <w:p w14:paraId="205EEA61" w14:textId="77777777" w:rsidR="00ED0B77" w:rsidRDefault="00ED0B77" w:rsidP="00464568">
      <w:pPr>
        <w:numPr>
          <w:ilvl w:val="1"/>
          <w:numId w:val="9"/>
        </w:numPr>
        <w:rPr>
          <w:rFonts w:ascii="Roboto" w:eastAsia="Roboto" w:hAnsi="Roboto" w:cs="Roboto"/>
          <w:color w:val="000000"/>
        </w:rPr>
      </w:pPr>
      <w:r>
        <w:rPr>
          <w:rFonts w:ascii="Roboto" w:eastAsia="Roboto" w:hAnsi="Roboto" w:cs="Roboto"/>
        </w:rPr>
        <w:t>Better cluster balance</w:t>
      </w:r>
    </w:p>
    <w:p w14:paraId="74525E7B" w14:textId="77777777" w:rsidR="00ED0B77" w:rsidRDefault="00ED0B77" w:rsidP="00464568">
      <w:pPr>
        <w:numPr>
          <w:ilvl w:val="1"/>
          <w:numId w:val="9"/>
        </w:numPr>
        <w:rPr>
          <w:rFonts w:ascii="Roboto" w:eastAsia="Roboto" w:hAnsi="Roboto" w:cs="Roboto"/>
          <w:color w:val="000000"/>
        </w:rPr>
      </w:pPr>
      <w:r>
        <w:rPr>
          <w:rFonts w:ascii="Roboto" w:eastAsia="Roboto" w:hAnsi="Roboto" w:cs="Roboto"/>
        </w:rPr>
        <w:t>Slightly cleaner separation</w:t>
      </w:r>
    </w:p>
    <w:p w14:paraId="16FF8D52" w14:textId="77777777" w:rsidR="00ED0B77" w:rsidRDefault="00ED0B77" w:rsidP="00464568">
      <w:pPr>
        <w:numPr>
          <w:ilvl w:val="1"/>
          <w:numId w:val="9"/>
        </w:numPr>
        <w:rPr>
          <w:rFonts w:ascii="Roboto" w:eastAsia="Roboto" w:hAnsi="Roboto" w:cs="Roboto"/>
          <w:color w:val="000000"/>
        </w:rPr>
      </w:pPr>
      <w:r>
        <w:rPr>
          <w:rFonts w:ascii="Roboto" w:eastAsia="Roboto" w:hAnsi="Roboto" w:cs="Roboto"/>
        </w:rPr>
        <w:t>More stable training behavior</w:t>
      </w:r>
    </w:p>
    <w:p w14:paraId="64DD4732" w14:textId="77777777" w:rsidR="00ED0B77" w:rsidRDefault="00ED0B77" w:rsidP="00464568">
      <w:pPr>
        <w:numPr>
          <w:ilvl w:val="0"/>
          <w:numId w:val="9"/>
        </w:numPr>
        <w:rPr>
          <w:rFonts w:ascii="Roboto" w:eastAsia="Roboto" w:hAnsi="Roboto" w:cs="Roboto"/>
          <w:color w:val="000000"/>
        </w:rPr>
      </w:pPr>
      <w:r>
        <w:rPr>
          <w:rFonts w:ascii="Roboto" w:eastAsia="Roboto" w:hAnsi="Roboto" w:cs="Roboto"/>
        </w:rPr>
        <w:t>However:</w:t>
      </w:r>
    </w:p>
    <w:p w14:paraId="18014326" w14:textId="77777777" w:rsidR="00ED0B77" w:rsidRDefault="00ED0B77" w:rsidP="00464568">
      <w:pPr>
        <w:numPr>
          <w:ilvl w:val="1"/>
          <w:numId w:val="9"/>
        </w:numPr>
        <w:rPr>
          <w:rFonts w:ascii="Roboto" w:eastAsia="Roboto" w:hAnsi="Roboto" w:cs="Roboto"/>
          <w:color w:val="000000"/>
        </w:rPr>
      </w:pPr>
      <w:r>
        <w:rPr>
          <w:rFonts w:ascii="Roboto" w:eastAsia="Roboto" w:hAnsi="Roboto" w:cs="Roboto"/>
        </w:rPr>
        <w:t>Silhouette improvement is marginal</w:t>
      </w:r>
    </w:p>
    <w:p w14:paraId="0379D78F" w14:textId="77777777" w:rsidR="00ED0B77" w:rsidRDefault="00ED0B77" w:rsidP="00464568">
      <w:pPr>
        <w:numPr>
          <w:ilvl w:val="1"/>
          <w:numId w:val="9"/>
        </w:numPr>
        <w:spacing w:after="240"/>
        <w:rPr>
          <w:rFonts w:ascii="Roboto" w:eastAsia="Roboto" w:hAnsi="Roboto" w:cs="Roboto"/>
          <w:color w:val="000000"/>
        </w:rPr>
      </w:pPr>
      <w:r>
        <w:rPr>
          <w:rFonts w:ascii="Roboto" w:eastAsia="Roboto" w:hAnsi="Roboto" w:cs="Roboto"/>
        </w:rPr>
        <w:t>Business interpretation remains largely the same</w:t>
      </w:r>
    </w:p>
    <w:p w14:paraId="744F38C0" w14:textId="77777777" w:rsidR="00ED0B77" w:rsidRDefault="00ED0B77" w:rsidP="00464568">
      <w:pPr>
        <w:spacing w:before="240" w:after="240"/>
        <w:rPr>
          <w:rFonts w:ascii="Roboto" w:eastAsia="Roboto" w:hAnsi="Roboto" w:cs="Roboto"/>
        </w:rPr>
      </w:pPr>
      <w:r>
        <w:rPr>
          <w:rFonts w:ascii="Roboto" w:eastAsia="Roboto" w:hAnsi="Roboto" w:cs="Roboto"/>
          <w:b/>
          <w:bCs/>
        </w:rPr>
        <w:t>Verdict:</w:t>
      </w:r>
      <w:r>
        <w:rPr>
          <w:rFonts w:ascii="Roboto" w:eastAsia="Roboto" w:hAnsi="Roboto" w:cs="Roboto"/>
          <w:b/>
          <w:bCs/>
        </w:rPr>
        <w:br/>
      </w:r>
      <w:r>
        <w:rPr>
          <w:rFonts w:ascii="Roboto" w:eastAsia="Roboto" w:hAnsi="Roboto" w:cs="Roboto"/>
        </w:rPr>
        <w:t xml:space="preserve">This is the </w:t>
      </w:r>
      <w:r>
        <w:rPr>
          <w:rFonts w:ascii="Roboto" w:eastAsia="Roboto" w:hAnsi="Roboto" w:cs="Roboto"/>
          <w:b/>
          <w:bCs/>
        </w:rPr>
        <w:t>most refined version</w:t>
      </w:r>
      <w:r>
        <w:rPr>
          <w:rFonts w:ascii="Roboto" w:eastAsia="Roboto" w:hAnsi="Roboto" w:cs="Roboto"/>
        </w:rPr>
        <w:t xml:space="preserve"> of the best-performing approach.</w:t>
      </w:r>
    </w:p>
    <w:p w14:paraId="1E41199C" w14:textId="77777777" w:rsidR="00ED0B77" w:rsidRDefault="007F617F" w:rsidP="00464568">
      <w:pPr>
        <w:rPr>
          <w:rFonts w:ascii="Roboto" w:eastAsia="Roboto" w:hAnsi="Roboto" w:cs="Roboto"/>
        </w:rPr>
      </w:pPr>
      <w:r>
        <w:rPr>
          <w:noProof/>
        </w:rPr>
      </w:r>
      <w:r>
        <w:pict w14:anchorId="4EDBFEDB">
          <v:rect id="Horizontal Line 8"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072946" w14:textId="5453F41E" w:rsidR="00ED0B77" w:rsidRDefault="00750954">
      <w:pPr>
        <w:pStyle w:val="Heading1"/>
      </w:pPr>
      <w:r>
        <w:t>NEW IMPROVED MODEL:</w:t>
      </w:r>
    </w:p>
    <w:p w14:paraId="3D9C28F4" w14:textId="7A7B30AC" w:rsidR="005C6532" w:rsidRDefault="00000000">
      <w:pPr>
        <w:pStyle w:val="Heading1"/>
      </w:pPr>
      <w:r>
        <w:t>Bank Churners Clustering Results</w:t>
      </w:r>
    </w:p>
    <w:p w14:paraId="2ADBFE2C" w14:textId="77777777" w:rsidR="005C6532" w:rsidRDefault="00000000">
      <w:pPr>
        <w:pStyle w:val="Heading2"/>
      </w:pPr>
      <w:bookmarkStart w:id="9" w:name="X23202f39811f2755720fffb85f11aca49f6becc"/>
      <w:r>
        <w:t>PCA + KMeans with SageMaker Hyperparameter Tuning</w:t>
      </w:r>
    </w:p>
    <w:p w14:paraId="54B2962E" w14:textId="77777777" w:rsidR="005C6532" w:rsidRDefault="00000000">
      <w:pPr>
        <w:pStyle w:val="FirstParagraph"/>
      </w:pPr>
      <w:r>
        <w:rPr>
          <w:b/>
          <w:bCs/>
        </w:rPr>
        <w:t>Date:</w:t>
      </w:r>
      <w:r>
        <w:t xml:space="preserve"> March 27, 2026</w:t>
      </w:r>
      <w:r>
        <w:br/>
      </w:r>
      <w:r>
        <w:rPr>
          <w:b/>
          <w:bCs/>
        </w:rPr>
        <w:t>Dataset:</w:t>
      </w:r>
      <w:r>
        <w:t xml:space="preserve"> BankChurners (10,127 customers, 23 features)</w:t>
      </w:r>
      <w:r>
        <w:br/>
      </w:r>
      <w:r>
        <w:rPr>
          <w:b/>
          <w:bCs/>
        </w:rPr>
        <w:t>Method:</w:t>
      </w:r>
      <w:r>
        <w:t xml:space="preserve"> PCA (dimensionality reduction) + KMeans (clustering) + SageMaker HPT</w:t>
      </w:r>
      <w:r>
        <w:br/>
      </w:r>
      <w:r>
        <w:rPr>
          <w:b/>
          <w:bCs/>
        </w:rPr>
        <w:t>Data Encoding:</w:t>
      </w:r>
      <w:r>
        <w:t xml:space="preserve"> Ordinal + Target Encoding (optimized encoding strategy)</w:t>
      </w:r>
    </w:p>
    <w:p w14:paraId="62384564" w14:textId="77777777" w:rsidR="005C6532" w:rsidRDefault="007F617F">
      <w:r>
        <w:rPr>
          <w:noProof/>
        </w:rPr>
      </w:r>
      <w:r>
        <w:pict w14:anchorId="07345181">
          <v:rect id="Horizontal Line 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CAEFA3" w14:textId="77777777" w:rsidR="005C6532" w:rsidRDefault="00000000">
      <w:pPr>
        <w:pStyle w:val="Heading2"/>
      </w:pPr>
      <w:bookmarkStart w:id="10" w:name="executive-summary"/>
      <w:bookmarkEnd w:id="9"/>
      <w:r>
        <w:t>Executive Summary</w:t>
      </w:r>
    </w:p>
    <w:p w14:paraId="3B57FFAE" w14:textId="77777777" w:rsidR="005C6532" w:rsidRDefault="00000000">
      <w:pPr>
        <w:pStyle w:val="FirstParagraph"/>
      </w:pPr>
      <w:r>
        <w:t xml:space="preserve">The clustering analysis successfully identified </w:t>
      </w:r>
      <w:r>
        <w:rPr>
          <w:b/>
          <w:bCs/>
        </w:rPr>
        <w:t>5 distinct customer segments</w:t>
      </w:r>
      <w:r>
        <w:t xml:space="preserve"> with clear and actionable attrition risk stratification. The model demonstrates strong business value through meaningful differentiation in customer behavior and retention patterns.</w:t>
      </w:r>
    </w:p>
    <w:p w14:paraId="39F88A48" w14:textId="17FAEC08" w:rsidR="005C6532" w:rsidRDefault="00000000">
      <w:pPr>
        <w:pStyle w:val="BodyText"/>
      </w:pPr>
      <w:r>
        <w:rPr>
          <w:b/>
          <w:bCs/>
        </w:rPr>
        <w:t>Key Finding:</w:t>
      </w:r>
      <w:r>
        <w:t xml:space="preserve"> Attrition rate ranges from 13.9% (loyal clusters) to 24.5% (high-risk cluster)</w:t>
      </w:r>
      <w:r w:rsidR="00ED0B77">
        <w:t xml:space="preserve">, </w:t>
      </w:r>
      <w:r>
        <w:t xml:space="preserve">a </w:t>
      </w:r>
      <w:r>
        <w:rPr>
          <w:b/>
          <w:bCs/>
        </w:rPr>
        <w:t>10.6 percentage point gap</w:t>
      </w:r>
      <w:r>
        <w:t xml:space="preserve"> that enables targeted retention strategies.</w:t>
      </w:r>
    </w:p>
    <w:p w14:paraId="0EDDBE5B" w14:textId="77777777" w:rsidR="005C6532" w:rsidRDefault="007F617F">
      <w:r>
        <w:rPr>
          <w:noProof/>
        </w:rPr>
      </w:r>
      <w:r>
        <w:pict w14:anchorId="431EC6C7">
          <v:rect 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DC667F" w14:textId="77777777" w:rsidR="005C6532" w:rsidRDefault="00000000">
      <w:pPr>
        <w:pStyle w:val="Heading2"/>
      </w:pPr>
      <w:bookmarkStart w:id="11" w:name="clustering-quality-metrics"/>
      <w:bookmarkEnd w:id="10"/>
      <w:r>
        <w:t>Clustering Quality Metrics</w:t>
      </w:r>
    </w:p>
    <w:p w14:paraId="0155143F" w14:textId="77777777" w:rsidR="005C6532" w:rsidRDefault="00000000">
      <w:pPr>
        <w:pStyle w:val="Heading3"/>
      </w:pPr>
      <w:bookmarkStart w:id="12" w:name="silhouette-score-0.3206-k5"/>
      <w:r>
        <w:t>Silhouette Score: 0.3206 (K=5)</w:t>
      </w:r>
    </w:p>
    <w:p w14:paraId="37F65CF9" w14:textId="77777777" w:rsidR="005C6532" w:rsidRDefault="00000000">
      <w:pPr>
        <w:pStyle w:val="Compact"/>
        <w:numPr>
          <w:ilvl w:val="0"/>
          <w:numId w:val="2"/>
        </w:numPr>
      </w:pPr>
      <w:r>
        <w:rPr>
          <w:b/>
          <w:bCs/>
        </w:rPr>
        <w:t>Interpretation:</w:t>
      </w:r>
      <w:r>
        <w:t xml:space="preserve"> Clusters show moderate separation with some overlap</w:t>
      </w:r>
    </w:p>
    <w:p w14:paraId="01599D1F" w14:textId="2BE3C93A" w:rsidR="005C6532" w:rsidRDefault="00000000">
      <w:pPr>
        <w:pStyle w:val="Compact"/>
        <w:numPr>
          <w:ilvl w:val="0"/>
          <w:numId w:val="2"/>
        </w:numPr>
      </w:pPr>
      <w:r>
        <w:rPr>
          <w:b/>
          <w:bCs/>
        </w:rPr>
        <w:lastRenderedPageBreak/>
        <w:t>Assessment:</w:t>
      </w:r>
      <w:r>
        <w:t xml:space="preserve"> Acceptable for behavioral customer data (overlap is expected)</w:t>
      </w:r>
    </w:p>
    <w:p w14:paraId="65ED52F9" w14:textId="77777777" w:rsidR="005C6532" w:rsidRDefault="00000000">
      <w:pPr>
        <w:pStyle w:val="Compact"/>
        <w:numPr>
          <w:ilvl w:val="0"/>
          <w:numId w:val="2"/>
        </w:numPr>
      </w:pPr>
      <w:r>
        <w:rPr>
          <w:b/>
          <w:bCs/>
        </w:rPr>
        <w:t>Recommendation:</w:t>
      </w:r>
      <w:r>
        <w:t xml:space="preserve"> Suitable for business applications despite not being “tight” clusters</w:t>
      </w:r>
    </w:p>
    <w:p w14:paraId="5C951ACF" w14:textId="77777777" w:rsidR="005C6532" w:rsidRDefault="00000000">
      <w:pPr>
        <w:pStyle w:val="Heading3"/>
      </w:pPr>
      <w:bookmarkStart w:id="13" w:name="calinski-harabasz-ch-score-4640-k5"/>
      <w:bookmarkEnd w:id="12"/>
      <w:r>
        <w:t>Calinski-Harabasz (CH) Score: 4,640 (K=5)</w:t>
      </w:r>
    </w:p>
    <w:p w14:paraId="5F326245" w14:textId="77777777" w:rsidR="005C6532" w:rsidRDefault="00000000">
      <w:pPr>
        <w:pStyle w:val="Compact"/>
        <w:numPr>
          <w:ilvl w:val="0"/>
          <w:numId w:val="3"/>
        </w:numPr>
      </w:pPr>
      <w:r>
        <w:rPr>
          <w:b/>
          <w:bCs/>
        </w:rPr>
        <w:t>Interpretation:</w:t>
      </w:r>
      <w:r>
        <w:t xml:space="preserve"> Excellent between-cluster variance relative to within-cluster variance</w:t>
      </w:r>
    </w:p>
    <w:p w14:paraId="2AF0E090" w14:textId="396135FC" w:rsidR="005C6532" w:rsidRDefault="00000000">
      <w:pPr>
        <w:pStyle w:val="Compact"/>
        <w:numPr>
          <w:ilvl w:val="0"/>
          <w:numId w:val="3"/>
        </w:numPr>
      </w:pPr>
      <w:r>
        <w:rPr>
          <w:b/>
          <w:bCs/>
        </w:rPr>
        <w:t>Assessment:</w:t>
      </w:r>
      <w:r>
        <w:t xml:space="preserve"> Strong separation quality (scores &gt;1,000 indicate good clustering)</w:t>
      </w:r>
    </w:p>
    <w:p w14:paraId="75E3B293" w14:textId="77777777" w:rsidR="005C6532" w:rsidRDefault="00000000">
      <w:pPr>
        <w:pStyle w:val="Compact"/>
        <w:numPr>
          <w:ilvl w:val="0"/>
          <w:numId w:val="3"/>
        </w:numPr>
      </w:pPr>
      <w:r>
        <w:rPr>
          <w:b/>
          <w:bCs/>
        </w:rPr>
        <w:t>Ranking:</w:t>
      </w:r>
      <w:r>
        <w:t xml:space="preserve"> This score is 4-5x better than typical baseline models</w:t>
      </w:r>
    </w:p>
    <w:p w14:paraId="3B46AF6F" w14:textId="77777777" w:rsidR="005C6532" w:rsidRDefault="00000000">
      <w:pPr>
        <w:pStyle w:val="Heading3"/>
      </w:pPr>
      <w:bookmarkStart w:id="14" w:name="optimal-k-selection"/>
      <w:bookmarkEnd w:id="13"/>
      <w:r>
        <w:t>Optimal K Selection</w:t>
      </w:r>
    </w:p>
    <w:p w14:paraId="21C4FCBC" w14:textId="77777777" w:rsidR="005C6532" w:rsidRDefault="00000000">
      <w:pPr>
        <w:pStyle w:val="Compact"/>
        <w:numPr>
          <w:ilvl w:val="0"/>
          <w:numId w:val="4"/>
        </w:numPr>
      </w:pPr>
      <w:r>
        <w:rPr>
          <w:b/>
          <w:bCs/>
        </w:rPr>
        <w:t>Silhouette Score analysis:</w:t>
      </w:r>
      <w:r>
        <w:t xml:space="preserve"> K=5 selected (score: 0.3206)</w:t>
      </w:r>
    </w:p>
    <w:p w14:paraId="1D206FBF" w14:textId="77777777" w:rsidR="005C6532" w:rsidRDefault="00000000">
      <w:pPr>
        <w:pStyle w:val="Compact"/>
        <w:numPr>
          <w:ilvl w:val="0"/>
          <w:numId w:val="4"/>
        </w:numPr>
      </w:pPr>
      <w:r>
        <w:rPr>
          <w:b/>
          <w:bCs/>
        </w:rPr>
        <w:t>Calinski-Harabasz analysis:</w:t>
      </w:r>
      <w:r>
        <w:t xml:space="preserve"> K=10 suggested (score: 4,735.0)</w:t>
      </w:r>
    </w:p>
    <w:p w14:paraId="006BB5C0" w14:textId="77777777" w:rsidR="005C6532" w:rsidRDefault="00000000">
      <w:pPr>
        <w:pStyle w:val="Compact"/>
        <w:numPr>
          <w:ilvl w:val="0"/>
          <w:numId w:val="4"/>
        </w:numPr>
      </w:pPr>
      <w:r>
        <w:rPr>
          <w:b/>
          <w:bCs/>
        </w:rPr>
        <w:t>Decision:</w:t>
      </w:r>
      <w:r>
        <w:t xml:space="preserve"> K=5 chosen for interpretability and business actionability</w:t>
      </w:r>
    </w:p>
    <w:p w14:paraId="3F28458A" w14:textId="77777777" w:rsidR="005C6532" w:rsidRDefault="007F617F">
      <w:r>
        <w:rPr>
          <w:noProof/>
        </w:rPr>
      </w:r>
      <w:r>
        <w:pict w14:anchorId="1853CB07">
          <v:rect 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00A138" w14:textId="77777777" w:rsidR="005C6532" w:rsidRDefault="00000000">
      <w:pPr>
        <w:pStyle w:val="Heading2"/>
      </w:pPr>
      <w:bookmarkStart w:id="15" w:name="cluster-composition-attrition-risk"/>
      <w:bookmarkEnd w:id="11"/>
      <w:bookmarkEnd w:id="14"/>
      <w:r>
        <w:t>Cluster Composition &amp; Attrition Risk</w:t>
      </w:r>
    </w:p>
    <w:tbl>
      <w:tblPr>
        <w:tblStyle w:val="Table"/>
        <w:tblW w:w="5000" w:type="pct"/>
        <w:tblLayout w:type="fixed"/>
        <w:tblLook w:val="0020" w:firstRow="1" w:lastRow="0" w:firstColumn="0" w:lastColumn="0" w:noHBand="0" w:noVBand="0"/>
      </w:tblPr>
      <w:tblGrid>
        <w:gridCol w:w="1213"/>
        <w:gridCol w:w="809"/>
        <w:gridCol w:w="1484"/>
        <w:gridCol w:w="2158"/>
        <w:gridCol w:w="1484"/>
        <w:gridCol w:w="2428"/>
      </w:tblGrid>
      <w:tr w:rsidR="005C6532" w14:paraId="49D4B601" w14:textId="77777777" w:rsidTr="005C6532">
        <w:trPr>
          <w:cnfStyle w:val="100000000000" w:firstRow="1" w:lastRow="0" w:firstColumn="0" w:lastColumn="0" w:oddVBand="0" w:evenVBand="0" w:oddHBand="0" w:evenHBand="0" w:firstRowFirstColumn="0" w:firstRowLastColumn="0" w:lastRowFirstColumn="0" w:lastRowLastColumn="0"/>
          <w:tblHeader/>
        </w:trPr>
        <w:tc>
          <w:tcPr>
            <w:tcW w:w="1003" w:type="dxa"/>
          </w:tcPr>
          <w:p w14:paraId="3E35975E" w14:textId="77777777" w:rsidR="005C6532" w:rsidRDefault="00000000">
            <w:pPr>
              <w:pStyle w:val="Compact"/>
            </w:pPr>
            <w:r>
              <w:t>Cluster</w:t>
            </w:r>
          </w:p>
        </w:tc>
        <w:tc>
          <w:tcPr>
            <w:tcW w:w="669" w:type="dxa"/>
          </w:tcPr>
          <w:p w14:paraId="28FCC991" w14:textId="77777777" w:rsidR="005C6532" w:rsidRDefault="00000000">
            <w:pPr>
              <w:pStyle w:val="Compact"/>
            </w:pPr>
            <w:r>
              <w:t>Size</w:t>
            </w:r>
          </w:p>
        </w:tc>
        <w:tc>
          <w:tcPr>
            <w:tcW w:w="1227" w:type="dxa"/>
          </w:tcPr>
          <w:p w14:paraId="04CD800B" w14:textId="77777777" w:rsidR="005C6532" w:rsidRDefault="00000000">
            <w:pPr>
              <w:pStyle w:val="Compact"/>
            </w:pPr>
            <w:r>
              <w:t>% of Total</w:t>
            </w:r>
          </w:p>
        </w:tc>
        <w:tc>
          <w:tcPr>
            <w:tcW w:w="1784" w:type="dxa"/>
          </w:tcPr>
          <w:p w14:paraId="5AB5DA98" w14:textId="77777777" w:rsidR="005C6532" w:rsidRDefault="00000000">
            <w:pPr>
              <w:pStyle w:val="Compact"/>
            </w:pPr>
            <w:r>
              <w:t>Attrition Rate</w:t>
            </w:r>
          </w:p>
        </w:tc>
        <w:tc>
          <w:tcPr>
            <w:tcW w:w="1227" w:type="dxa"/>
          </w:tcPr>
          <w:p w14:paraId="0D8FE6B1" w14:textId="77777777" w:rsidR="005C6532" w:rsidRDefault="00000000">
            <w:pPr>
              <w:pStyle w:val="Compact"/>
            </w:pPr>
            <w:r>
              <w:t>Risk Level</w:t>
            </w:r>
          </w:p>
        </w:tc>
        <w:tc>
          <w:tcPr>
            <w:tcW w:w="2007" w:type="dxa"/>
          </w:tcPr>
          <w:p w14:paraId="6491D63C" w14:textId="77777777" w:rsidR="005C6532" w:rsidRDefault="00000000">
            <w:pPr>
              <w:pStyle w:val="Compact"/>
            </w:pPr>
            <w:r>
              <w:t>Business Segment</w:t>
            </w:r>
          </w:p>
        </w:tc>
      </w:tr>
      <w:tr w:rsidR="005C6532" w14:paraId="12BDB67E" w14:textId="77777777">
        <w:tc>
          <w:tcPr>
            <w:tcW w:w="1003" w:type="dxa"/>
          </w:tcPr>
          <w:p w14:paraId="00572806" w14:textId="77777777" w:rsidR="005C6532" w:rsidRDefault="00000000">
            <w:pPr>
              <w:pStyle w:val="Compact"/>
            </w:pPr>
            <w:r>
              <w:t>Cluster 1</w:t>
            </w:r>
          </w:p>
        </w:tc>
        <w:tc>
          <w:tcPr>
            <w:tcW w:w="669" w:type="dxa"/>
          </w:tcPr>
          <w:p w14:paraId="2AA7119F" w14:textId="77777777" w:rsidR="005C6532" w:rsidRDefault="00000000">
            <w:pPr>
              <w:pStyle w:val="Compact"/>
            </w:pPr>
            <w:r>
              <w:t>2,172</w:t>
            </w:r>
          </w:p>
        </w:tc>
        <w:tc>
          <w:tcPr>
            <w:tcW w:w="1227" w:type="dxa"/>
          </w:tcPr>
          <w:p w14:paraId="665BD761" w14:textId="77777777" w:rsidR="005C6532" w:rsidRDefault="00000000">
            <w:pPr>
              <w:pStyle w:val="Compact"/>
            </w:pPr>
            <w:r>
              <w:t>23.5%</w:t>
            </w:r>
          </w:p>
        </w:tc>
        <w:tc>
          <w:tcPr>
            <w:tcW w:w="1784" w:type="dxa"/>
          </w:tcPr>
          <w:p w14:paraId="6C628B90" w14:textId="77777777" w:rsidR="005C6532" w:rsidRDefault="00000000">
            <w:pPr>
              <w:pStyle w:val="Compact"/>
            </w:pPr>
            <w:r>
              <w:t>13.9%</w:t>
            </w:r>
          </w:p>
        </w:tc>
        <w:tc>
          <w:tcPr>
            <w:tcW w:w="1227" w:type="dxa"/>
          </w:tcPr>
          <w:p w14:paraId="1B90FFA9" w14:textId="77777777" w:rsidR="005C6532" w:rsidRDefault="00000000">
            <w:pPr>
              <w:pStyle w:val="Compact"/>
            </w:pPr>
            <w:r>
              <w:rPr>
                <w:b/>
                <w:bCs/>
              </w:rPr>
              <w:t>Low</w:t>
            </w:r>
          </w:p>
        </w:tc>
        <w:tc>
          <w:tcPr>
            <w:tcW w:w="2007" w:type="dxa"/>
          </w:tcPr>
          <w:p w14:paraId="24ACC2E6" w14:textId="77777777" w:rsidR="005C6532" w:rsidRDefault="00000000">
            <w:pPr>
              <w:pStyle w:val="Compact"/>
            </w:pPr>
            <w:r>
              <w:t>Loyal High-Value</w:t>
            </w:r>
          </w:p>
        </w:tc>
      </w:tr>
      <w:tr w:rsidR="005C6532" w14:paraId="06B09226" w14:textId="77777777">
        <w:tc>
          <w:tcPr>
            <w:tcW w:w="1003" w:type="dxa"/>
          </w:tcPr>
          <w:p w14:paraId="130EB773" w14:textId="77777777" w:rsidR="005C6532" w:rsidRDefault="00000000">
            <w:pPr>
              <w:pStyle w:val="Compact"/>
            </w:pPr>
            <w:r>
              <w:t>Cluster 3</w:t>
            </w:r>
          </w:p>
        </w:tc>
        <w:tc>
          <w:tcPr>
            <w:tcW w:w="669" w:type="dxa"/>
          </w:tcPr>
          <w:p w14:paraId="36A068AE" w14:textId="77777777" w:rsidR="005C6532" w:rsidRDefault="00000000">
            <w:pPr>
              <w:pStyle w:val="Compact"/>
            </w:pPr>
            <w:r>
              <w:t>1,853</w:t>
            </w:r>
          </w:p>
        </w:tc>
        <w:tc>
          <w:tcPr>
            <w:tcW w:w="1227" w:type="dxa"/>
          </w:tcPr>
          <w:p w14:paraId="42DCB400" w14:textId="77777777" w:rsidR="005C6532" w:rsidRDefault="00000000">
            <w:pPr>
              <w:pStyle w:val="Compact"/>
            </w:pPr>
            <w:r>
              <w:t>20.1%</w:t>
            </w:r>
          </w:p>
        </w:tc>
        <w:tc>
          <w:tcPr>
            <w:tcW w:w="1784" w:type="dxa"/>
          </w:tcPr>
          <w:p w14:paraId="27F24735" w14:textId="77777777" w:rsidR="005C6532" w:rsidRDefault="00000000">
            <w:pPr>
              <w:pStyle w:val="Compact"/>
            </w:pPr>
            <w:r>
              <w:t>14.1%</w:t>
            </w:r>
          </w:p>
        </w:tc>
        <w:tc>
          <w:tcPr>
            <w:tcW w:w="1227" w:type="dxa"/>
          </w:tcPr>
          <w:p w14:paraId="14A2829D" w14:textId="77777777" w:rsidR="005C6532" w:rsidRDefault="00000000">
            <w:pPr>
              <w:pStyle w:val="Compact"/>
            </w:pPr>
            <w:r>
              <w:rPr>
                <w:b/>
                <w:bCs/>
              </w:rPr>
              <w:t>Low</w:t>
            </w:r>
          </w:p>
        </w:tc>
        <w:tc>
          <w:tcPr>
            <w:tcW w:w="2007" w:type="dxa"/>
          </w:tcPr>
          <w:p w14:paraId="39798A04" w14:textId="77777777" w:rsidR="005C6532" w:rsidRDefault="00000000">
            <w:pPr>
              <w:pStyle w:val="Compact"/>
            </w:pPr>
            <w:r>
              <w:t>Loyal Budget</w:t>
            </w:r>
          </w:p>
        </w:tc>
      </w:tr>
      <w:tr w:rsidR="005C6532" w14:paraId="2AB29CAE" w14:textId="77777777">
        <w:tc>
          <w:tcPr>
            <w:tcW w:w="1003" w:type="dxa"/>
          </w:tcPr>
          <w:p w14:paraId="3EE3755A" w14:textId="77777777" w:rsidR="005C6532" w:rsidRDefault="00000000">
            <w:pPr>
              <w:pStyle w:val="Compact"/>
            </w:pPr>
            <w:r>
              <w:t>Cluster 4</w:t>
            </w:r>
          </w:p>
        </w:tc>
        <w:tc>
          <w:tcPr>
            <w:tcW w:w="669" w:type="dxa"/>
          </w:tcPr>
          <w:p w14:paraId="3719C45B" w14:textId="77777777" w:rsidR="005C6532" w:rsidRDefault="00000000">
            <w:pPr>
              <w:pStyle w:val="Compact"/>
            </w:pPr>
            <w:r>
              <w:t>2,852</w:t>
            </w:r>
          </w:p>
        </w:tc>
        <w:tc>
          <w:tcPr>
            <w:tcW w:w="1227" w:type="dxa"/>
          </w:tcPr>
          <w:p w14:paraId="728E958C" w14:textId="77777777" w:rsidR="005C6532" w:rsidRDefault="00000000">
            <w:pPr>
              <w:pStyle w:val="Compact"/>
            </w:pPr>
            <w:r>
              <w:t>30.9%</w:t>
            </w:r>
          </w:p>
        </w:tc>
        <w:tc>
          <w:tcPr>
            <w:tcW w:w="1784" w:type="dxa"/>
          </w:tcPr>
          <w:p w14:paraId="630C086E" w14:textId="77777777" w:rsidR="005C6532" w:rsidRDefault="00000000">
            <w:pPr>
              <w:pStyle w:val="Compact"/>
            </w:pPr>
            <w:r>
              <w:t>18.3%</w:t>
            </w:r>
          </w:p>
        </w:tc>
        <w:tc>
          <w:tcPr>
            <w:tcW w:w="1227" w:type="dxa"/>
          </w:tcPr>
          <w:p w14:paraId="5FAC4571" w14:textId="77777777" w:rsidR="005C6532" w:rsidRDefault="00000000">
            <w:pPr>
              <w:pStyle w:val="Compact"/>
            </w:pPr>
            <w:r>
              <w:rPr>
                <w:b/>
                <w:bCs/>
              </w:rPr>
              <w:t>Moderate</w:t>
            </w:r>
          </w:p>
        </w:tc>
        <w:tc>
          <w:tcPr>
            <w:tcW w:w="2007" w:type="dxa"/>
          </w:tcPr>
          <w:p w14:paraId="6EF0E5F3" w14:textId="77777777" w:rsidR="005C6532" w:rsidRDefault="00000000">
            <w:pPr>
              <w:pStyle w:val="Compact"/>
            </w:pPr>
            <w:r>
              <w:t>At-Risk Low-Credit</w:t>
            </w:r>
          </w:p>
        </w:tc>
      </w:tr>
      <w:tr w:rsidR="005C6532" w14:paraId="1524524B" w14:textId="77777777">
        <w:tc>
          <w:tcPr>
            <w:tcW w:w="1003" w:type="dxa"/>
          </w:tcPr>
          <w:p w14:paraId="21318D5D" w14:textId="77777777" w:rsidR="005C6532" w:rsidRDefault="00000000">
            <w:pPr>
              <w:pStyle w:val="Compact"/>
            </w:pPr>
            <w:r>
              <w:t>Cluster 2</w:t>
            </w:r>
          </w:p>
        </w:tc>
        <w:tc>
          <w:tcPr>
            <w:tcW w:w="669" w:type="dxa"/>
          </w:tcPr>
          <w:p w14:paraId="0508ED93" w14:textId="77777777" w:rsidR="005C6532" w:rsidRDefault="00000000">
            <w:pPr>
              <w:pStyle w:val="Compact"/>
            </w:pPr>
            <w:r>
              <w:t>825</w:t>
            </w:r>
          </w:p>
        </w:tc>
        <w:tc>
          <w:tcPr>
            <w:tcW w:w="1227" w:type="dxa"/>
          </w:tcPr>
          <w:p w14:paraId="428ECA23" w14:textId="77777777" w:rsidR="005C6532" w:rsidRDefault="00000000">
            <w:pPr>
              <w:pStyle w:val="Compact"/>
            </w:pPr>
            <w:r>
              <w:t>8.9%</w:t>
            </w:r>
          </w:p>
        </w:tc>
        <w:tc>
          <w:tcPr>
            <w:tcW w:w="1784" w:type="dxa"/>
          </w:tcPr>
          <w:p w14:paraId="7AED8138" w14:textId="77777777" w:rsidR="005C6532" w:rsidRDefault="00000000">
            <w:pPr>
              <w:pStyle w:val="Compact"/>
            </w:pPr>
            <w:r>
              <w:t>19.8%</w:t>
            </w:r>
          </w:p>
        </w:tc>
        <w:tc>
          <w:tcPr>
            <w:tcW w:w="1227" w:type="dxa"/>
          </w:tcPr>
          <w:p w14:paraId="04833FC0" w14:textId="77777777" w:rsidR="005C6532" w:rsidRDefault="00000000">
            <w:pPr>
              <w:pStyle w:val="Compact"/>
            </w:pPr>
            <w:r>
              <w:rPr>
                <w:b/>
                <w:bCs/>
              </w:rPr>
              <w:t>Moderate</w:t>
            </w:r>
          </w:p>
        </w:tc>
        <w:tc>
          <w:tcPr>
            <w:tcW w:w="2007" w:type="dxa"/>
          </w:tcPr>
          <w:p w14:paraId="3A316CB6" w14:textId="77777777" w:rsidR="005C6532" w:rsidRDefault="00000000">
            <w:pPr>
              <w:pStyle w:val="Compact"/>
            </w:pPr>
            <w:r>
              <w:t>At-Risk High-Value</w:t>
            </w:r>
          </w:p>
        </w:tc>
      </w:tr>
      <w:tr w:rsidR="005C6532" w14:paraId="32E6306D" w14:textId="77777777">
        <w:tc>
          <w:tcPr>
            <w:tcW w:w="1003" w:type="dxa"/>
          </w:tcPr>
          <w:p w14:paraId="2D75C85C" w14:textId="77777777" w:rsidR="005C6532" w:rsidRDefault="00000000">
            <w:pPr>
              <w:pStyle w:val="Compact"/>
            </w:pPr>
            <w:r>
              <w:t>Cluster 5</w:t>
            </w:r>
          </w:p>
        </w:tc>
        <w:tc>
          <w:tcPr>
            <w:tcW w:w="669" w:type="dxa"/>
          </w:tcPr>
          <w:p w14:paraId="1A944558" w14:textId="77777777" w:rsidR="005C6532" w:rsidRDefault="00000000">
            <w:pPr>
              <w:pStyle w:val="Compact"/>
            </w:pPr>
            <w:r>
              <w:t>1,537</w:t>
            </w:r>
          </w:p>
        </w:tc>
        <w:tc>
          <w:tcPr>
            <w:tcW w:w="1227" w:type="dxa"/>
          </w:tcPr>
          <w:p w14:paraId="4535053A" w14:textId="77777777" w:rsidR="005C6532" w:rsidRDefault="00000000">
            <w:pPr>
              <w:pStyle w:val="Compact"/>
            </w:pPr>
            <w:r>
              <w:t>16.6%</w:t>
            </w:r>
          </w:p>
        </w:tc>
        <w:tc>
          <w:tcPr>
            <w:tcW w:w="1784" w:type="dxa"/>
          </w:tcPr>
          <w:p w14:paraId="1E166E1F" w14:textId="77777777" w:rsidR="005C6532" w:rsidRDefault="00000000">
            <w:pPr>
              <w:pStyle w:val="Compact"/>
            </w:pPr>
            <w:r>
              <w:t>24.5%</w:t>
            </w:r>
          </w:p>
        </w:tc>
        <w:tc>
          <w:tcPr>
            <w:tcW w:w="1227" w:type="dxa"/>
          </w:tcPr>
          <w:p w14:paraId="5D8B4BE4" w14:textId="77777777" w:rsidR="005C6532" w:rsidRDefault="00000000">
            <w:pPr>
              <w:pStyle w:val="Compact"/>
            </w:pPr>
            <w:r>
              <w:rPr>
                <w:b/>
                <w:bCs/>
              </w:rPr>
              <w:t>High</w:t>
            </w:r>
          </w:p>
        </w:tc>
        <w:tc>
          <w:tcPr>
            <w:tcW w:w="2007" w:type="dxa"/>
          </w:tcPr>
          <w:p w14:paraId="43EB3F3F" w14:textId="77777777" w:rsidR="005C6532" w:rsidRDefault="00000000">
            <w:pPr>
              <w:pStyle w:val="Compact"/>
            </w:pPr>
            <w:r>
              <w:t>High-Risk Segment</w:t>
            </w:r>
          </w:p>
        </w:tc>
      </w:tr>
    </w:tbl>
    <w:p w14:paraId="43DC8596" w14:textId="77777777" w:rsidR="005C6532" w:rsidRDefault="007F617F">
      <w:r>
        <w:rPr>
          <w:noProof/>
        </w:rPr>
      </w:r>
      <w:r>
        <w:pict w14:anchorId="2503E3A1">
          <v:rect 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DFDA9F9" w14:textId="77777777" w:rsidR="005C6532" w:rsidRDefault="00000000">
      <w:pPr>
        <w:pStyle w:val="Heading2"/>
      </w:pPr>
      <w:bookmarkStart w:id="16" w:name="detailed-cluster-profiles"/>
      <w:bookmarkEnd w:id="15"/>
      <w:r>
        <w:t>Detailed Cluster Profiles</w:t>
      </w:r>
    </w:p>
    <w:p w14:paraId="076EB789" w14:textId="77777777" w:rsidR="005C6532" w:rsidRDefault="00000000">
      <w:pPr>
        <w:pStyle w:val="Heading3"/>
      </w:pPr>
      <w:bookmarkStart w:id="17" w:name="X32d4d752c1a3c3e56f75dc8beecb11d2d6e87dc"/>
      <w:r>
        <w:t>Cluster 1: Loyal High-Value Customers ⭐ (Low Risk)</w:t>
      </w:r>
    </w:p>
    <w:p w14:paraId="3D83C2D5" w14:textId="77777777" w:rsidR="005C6532" w:rsidRDefault="00000000">
      <w:pPr>
        <w:pStyle w:val="Compact"/>
        <w:numPr>
          <w:ilvl w:val="0"/>
          <w:numId w:val="5"/>
        </w:numPr>
      </w:pPr>
      <w:r>
        <w:rPr>
          <w:b/>
          <w:bCs/>
        </w:rPr>
        <w:t>Size:</w:t>
      </w:r>
      <w:r>
        <w:t xml:space="preserve"> 2,172 customers (23.5%)</w:t>
      </w:r>
    </w:p>
    <w:p w14:paraId="02D64AD6" w14:textId="77777777" w:rsidR="005C6532" w:rsidRDefault="00000000">
      <w:pPr>
        <w:pStyle w:val="Compact"/>
        <w:numPr>
          <w:ilvl w:val="0"/>
          <w:numId w:val="5"/>
        </w:numPr>
      </w:pPr>
      <w:r>
        <w:rPr>
          <w:b/>
          <w:bCs/>
        </w:rPr>
        <w:t>Attrition Rate:</w:t>
      </w:r>
      <w:r>
        <w:t xml:space="preserve"> 13.9% (LOWEST)</w:t>
      </w:r>
    </w:p>
    <w:p w14:paraId="7201A4F8" w14:textId="77777777" w:rsidR="005C6532" w:rsidRDefault="00000000">
      <w:pPr>
        <w:pStyle w:val="Compact"/>
        <w:numPr>
          <w:ilvl w:val="0"/>
          <w:numId w:val="5"/>
        </w:numPr>
      </w:pPr>
      <w:r>
        <w:rPr>
          <w:b/>
          <w:bCs/>
        </w:rPr>
        <w:t>Churned:</w:t>
      </w:r>
      <w:r>
        <w:t xml:space="preserve"> 301 customers | Retained: 1,871</w:t>
      </w:r>
    </w:p>
    <w:p w14:paraId="4422A4E6" w14:textId="77777777" w:rsidR="005C6532" w:rsidRDefault="00000000">
      <w:pPr>
        <w:pStyle w:val="Compact"/>
        <w:numPr>
          <w:ilvl w:val="0"/>
          <w:numId w:val="5"/>
        </w:numPr>
      </w:pPr>
      <w:r>
        <w:rPr>
          <w:b/>
          <w:bCs/>
        </w:rPr>
        <w:t>Demographics:</w:t>
      </w:r>
    </w:p>
    <w:p w14:paraId="001CDE0E" w14:textId="77777777" w:rsidR="005C6532" w:rsidRDefault="00000000">
      <w:pPr>
        <w:pStyle w:val="Compact"/>
        <w:numPr>
          <w:ilvl w:val="1"/>
          <w:numId w:val="6"/>
        </w:numPr>
      </w:pPr>
      <w:r>
        <w:t>Average Age: 46 years</w:t>
      </w:r>
    </w:p>
    <w:p w14:paraId="6E7F7209" w14:textId="77777777" w:rsidR="005C6532" w:rsidRDefault="00000000">
      <w:pPr>
        <w:pStyle w:val="Compact"/>
        <w:numPr>
          <w:ilvl w:val="1"/>
          <w:numId w:val="6"/>
        </w:numPr>
      </w:pPr>
      <w:r>
        <w:t xml:space="preserve">Average Credit Limit: </w:t>
      </w:r>
      <w:r>
        <w:rPr>
          <w:b/>
          <w:bCs/>
        </w:rPr>
        <w:t>$12,927</w:t>
      </w:r>
      <w:r>
        <w:t xml:space="preserve"> (highest)</w:t>
      </w:r>
    </w:p>
    <w:p w14:paraId="2A46B0E5" w14:textId="77777777" w:rsidR="005C6532" w:rsidRDefault="00000000">
      <w:pPr>
        <w:pStyle w:val="Compact"/>
        <w:numPr>
          <w:ilvl w:val="1"/>
          <w:numId w:val="6"/>
        </w:numPr>
      </w:pPr>
      <w:r>
        <w:t>Average Tenure: 36 months</w:t>
      </w:r>
    </w:p>
    <w:p w14:paraId="74FCF903" w14:textId="77777777" w:rsidR="005C6532" w:rsidRDefault="00000000">
      <w:pPr>
        <w:pStyle w:val="Compact"/>
        <w:numPr>
          <w:ilvl w:val="1"/>
          <w:numId w:val="6"/>
        </w:numPr>
      </w:pPr>
      <w:r>
        <w:t>Average Annual Spending: $3,907 (highest)</w:t>
      </w:r>
    </w:p>
    <w:p w14:paraId="27E9CE4B" w14:textId="77777777" w:rsidR="005C6532" w:rsidRDefault="00000000">
      <w:pPr>
        <w:pStyle w:val="Compact"/>
        <w:numPr>
          <w:ilvl w:val="1"/>
          <w:numId w:val="6"/>
        </w:numPr>
      </w:pPr>
      <w:r>
        <w:t>Avg Relationships: 3.7</w:t>
      </w:r>
    </w:p>
    <w:p w14:paraId="4F9BE3CB" w14:textId="77777777" w:rsidR="005C6532" w:rsidRDefault="00000000">
      <w:pPr>
        <w:pStyle w:val="Compact"/>
        <w:numPr>
          <w:ilvl w:val="0"/>
          <w:numId w:val="5"/>
        </w:numPr>
      </w:pPr>
      <w:r>
        <w:rPr>
          <w:b/>
          <w:bCs/>
        </w:rPr>
        <w:t>Business Description:</w:t>
      </w:r>
      <w:r>
        <w:t xml:space="preserve"> Loyal, mid-age, standard credit, established</w:t>
      </w:r>
    </w:p>
    <w:p w14:paraId="2A7EC6B4" w14:textId="77777777" w:rsidR="005C6532" w:rsidRDefault="00000000">
      <w:pPr>
        <w:pStyle w:val="Compact"/>
        <w:numPr>
          <w:ilvl w:val="0"/>
          <w:numId w:val="5"/>
        </w:numPr>
      </w:pPr>
      <w:r>
        <w:rPr>
          <w:b/>
          <w:bCs/>
        </w:rPr>
        <w:t>Strategy:</w:t>
      </w:r>
      <w:r>
        <w:t xml:space="preserve"> 🎯 Premium retention + upsell opportunities (credit upgrade, products)</w:t>
      </w:r>
    </w:p>
    <w:p w14:paraId="5C99A6B4" w14:textId="77777777" w:rsidR="005C6532" w:rsidRDefault="00000000">
      <w:pPr>
        <w:pStyle w:val="Heading3"/>
      </w:pPr>
      <w:bookmarkStart w:id="18" w:name="Xafdc3274eb4a30b9d8f4d9611632f71579686fc"/>
      <w:bookmarkEnd w:id="17"/>
      <w:r>
        <w:t>Cluster 3: Loyal Budget Customers (Low Risk)</w:t>
      </w:r>
    </w:p>
    <w:p w14:paraId="0D9D33E4" w14:textId="77777777" w:rsidR="005C6532" w:rsidRDefault="00000000">
      <w:pPr>
        <w:pStyle w:val="Compact"/>
        <w:numPr>
          <w:ilvl w:val="0"/>
          <w:numId w:val="7"/>
        </w:numPr>
      </w:pPr>
      <w:r>
        <w:rPr>
          <w:b/>
          <w:bCs/>
        </w:rPr>
        <w:t>Size:</w:t>
      </w:r>
      <w:r>
        <w:t xml:space="preserve"> 1,853 customers (20.1%)</w:t>
      </w:r>
    </w:p>
    <w:p w14:paraId="62DC65E7" w14:textId="77777777" w:rsidR="005C6532" w:rsidRDefault="00000000">
      <w:pPr>
        <w:pStyle w:val="Compact"/>
        <w:numPr>
          <w:ilvl w:val="0"/>
          <w:numId w:val="7"/>
        </w:numPr>
      </w:pPr>
      <w:r>
        <w:rPr>
          <w:b/>
          <w:bCs/>
        </w:rPr>
        <w:lastRenderedPageBreak/>
        <w:t>Attrition Rate:</w:t>
      </w:r>
      <w:r>
        <w:t xml:space="preserve"> 14.1% (SECOND LOWEST)</w:t>
      </w:r>
    </w:p>
    <w:p w14:paraId="3C3E31F9" w14:textId="77777777" w:rsidR="005C6532" w:rsidRDefault="00000000">
      <w:pPr>
        <w:pStyle w:val="Compact"/>
        <w:numPr>
          <w:ilvl w:val="0"/>
          <w:numId w:val="7"/>
        </w:numPr>
      </w:pPr>
      <w:r>
        <w:rPr>
          <w:b/>
          <w:bCs/>
        </w:rPr>
        <w:t>Churned:</w:t>
      </w:r>
      <w:r>
        <w:t xml:space="preserve"> 261 customers | Retained: 1,592</w:t>
      </w:r>
    </w:p>
    <w:p w14:paraId="390FFC3E" w14:textId="77777777" w:rsidR="005C6532" w:rsidRDefault="00000000">
      <w:pPr>
        <w:pStyle w:val="Compact"/>
        <w:numPr>
          <w:ilvl w:val="0"/>
          <w:numId w:val="7"/>
        </w:numPr>
      </w:pPr>
      <w:r>
        <w:rPr>
          <w:b/>
          <w:bCs/>
        </w:rPr>
        <w:t>Demographics:</w:t>
      </w:r>
    </w:p>
    <w:p w14:paraId="354CA7BF" w14:textId="77777777" w:rsidR="005C6532" w:rsidRDefault="00000000">
      <w:pPr>
        <w:pStyle w:val="Compact"/>
        <w:numPr>
          <w:ilvl w:val="1"/>
          <w:numId w:val="8"/>
        </w:numPr>
      </w:pPr>
      <w:r>
        <w:t>Average Age: 46 years</w:t>
      </w:r>
    </w:p>
    <w:p w14:paraId="58CC2054" w14:textId="77777777" w:rsidR="005C6532" w:rsidRDefault="00000000">
      <w:pPr>
        <w:pStyle w:val="Compact"/>
        <w:numPr>
          <w:ilvl w:val="1"/>
          <w:numId w:val="8"/>
        </w:numPr>
      </w:pPr>
      <w:r>
        <w:t>Average Credit Limit: $6,848 (moderate)</w:t>
      </w:r>
    </w:p>
    <w:p w14:paraId="2A011D78" w14:textId="77777777" w:rsidR="005C6532" w:rsidRDefault="00000000">
      <w:pPr>
        <w:pStyle w:val="Compact"/>
        <w:numPr>
          <w:ilvl w:val="1"/>
          <w:numId w:val="8"/>
        </w:numPr>
      </w:pPr>
      <w:r>
        <w:t>Average Tenure: 36 months</w:t>
      </w:r>
    </w:p>
    <w:p w14:paraId="07D44E1A" w14:textId="77777777" w:rsidR="005C6532" w:rsidRDefault="00000000">
      <w:pPr>
        <w:pStyle w:val="Compact"/>
        <w:numPr>
          <w:ilvl w:val="1"/>
          <w:numId w:val="8"/>
        </w:numPr>
      </w:pPr>
      <w:r>
        <w:t>Average Annual Spending: $3,236</w:t>
      </w:r>
    </w:p>
    <w:p w14:paraId="76C4F630" w14:textId="77777777" w:rsidR="005C6532" w:rsidRDefault="00000000">
      <w:pPr>
        <w:pStyle w:val="Compact"/>
        <w:numPr>
          <w:ilvl w:val="1"/>
          <w:numId w:val="8"/>
        </w:numPr>
      </w:pPr>
      <w:r>
        <w:t>Avg Relationships: 3.7</w:t>
      </w:r>
    </w:p>
    <w:p w14:paraId="7D2578DC" w14:textId="77777777" w:rsidR="005C6532" w:rsidRDefault="00000000">
      <w:pPr>
        <w:pStyle w:val="Compact"/>
        <w:numPr>
          <w:ilvl w:val="0"/>
          <w:numId w:val="7"/>
        </w:numPr>
      </w:pPr>
      <w:r>
        <w:rPr>
          <w:b/>
          <w:bCs/>
        </w:rPr>
        <w:t>Business Description:</w:t>
      </w:r>
      <w:r>
        <w:t xml:space="preserve"> Loyal, mid-age, standard credit, established</w:t>
      </w:r>
    </w:p>
    <w:p w14:paraId="219A7FA4" w14:textId="77777777" w:rsidR="005C6532" w:rsidRDefault="00000000">
      <w:pPr>
        <w:pStyle w:val="Compact"/>
        <w:numPr>
          <w:ilvl w:val="0"/>
          <w:numId w:val="7"/>
        </w:numPr>
      </w:pPr>
      <w:r>
        <w:rPr>
          <w:b/>
          <w:bCs/>
        </w:rPr>
        <w:t>Strategy:</w:t>
      </w:r>
      <w:r>
        <w:t xml:space="preserve"> 🎯 Increase credit limits, engagement programs, cross-sell</w:t>
      </w:r>
    </w:p>
    <w:p w14:paraId="3F1F89D3" w14:textId="77777777" w:rsidR="005C6532" w:rsidRDefault="00000000">
      <w:pPr>
        <w:pStyle w:val="Heading3"/>
      </w:pPr>
      <w:bookmarkStart w:id="19" w:name="X28cf478a31b050d2920ed3ad955ddb93a0c76c0"/>
      <w:bookmarkEnd w:id="18"/>
      <w:r>
        <w:t>Cluster 4: Moderate-Risk Low-Credit Customers (LARGEST, Moderate Risk)</w:t>
      </w:r>
    </w:p>
    <w:p w14:paraId="37F735ED" w14:textId="77777777" w:rsidR="005C6532" w:rsidRDefault="00000000">
      <w:pPr>
        <w:pStyle w:val="Compact"/>
        <w:numPr>
          <w:ilvl w:val="0"/>
          <w:numId w:val="9"/>
        </w:numPr>
      </w:pPr>
      <w:r>
        <w:rPr>
          <w:b/>
          <w:bCs/>
        </w:rPr>
        <w:t>Size:</w:t>
      </w:r>
      <w:r>
        <w:t xml:space="preserve"> 2,852 customers (30.9% - LARGEST SEGMENT)</w:t>
      </w:r>
    </w:p>
    <w:p w14:paraId="21DC8982" w14:textId="77777777" w:rsidR="005C6532" w:rsidRDefault="00000000">
      <w:pPr>
        <w:pStyle w:val="Compact"/>
        <w:numPr>
          <w:ilvl w:val="0"/>
          <w:numId w:val="9"/>
        </w:numPr>
      </w:pPr>
      <w:r>
        <w:rPr>
          <w:b/>
          <w:bCs/>
        </w:rPr>
        <w:t>Attrition Rate:</w:t>
      </w:r>
      <w:r>
        <w:t xml:space="preserve"> 18.3%</w:t>
      </w:r>
    </w:p>
    <w:p w14:paraId="249413D9" w14:textId="77777777" w:rsidR="005C6532" w:rsidRDefault="00000000">
      <w:pPr>
        <w:pStyle w:val="Compact"/>
        <w:numPr>
          <w:ilvl w:val="0"/>
          <w:numId w:val="9"/>
        </w:numPr>
      </w:pPr>
      <w:r>
        <w:rPr>
          <w:b/>
          <w:bCs/>
        </w:rPr>
        <w:t>Churned:</w:t>
      </w:r>
      <w:r>
        <w:t xml:space="preserve"> 522 customers | Retained: 2,330</w:t>
      </w:r>
    </w:p>
    <w:p w14:paraId="5FCA3A94" w14:textId="77777777" w:rsidR="005C6532" w:rsidRDefault="00000000">
      <w:pPr>
        <w:pStyle w:val="Compact"/>
        <w:numPr>
          <w:ilvl w:val="0"/>
          <w:numId w:val="9"/>
        </w:numPr>
      </w:pPr>
      <w:r>
        <w:rPr>
          <w:b/>
          <w:bCs/>
        </w:rPr>
        <w:t>Demographics:</w:t>
      </w:r>
    </w:p>
    <w:p w14:paraId="6C363C4B" w14:textId="77777777" w:rsidR="005C6532" w:rsidRDefault="00000000">
      <w:pPr>
        <w:pStyle w:val="Compact"/>
        <w:numPr>
          <w:ilvl w:val="1"/>
          <w:numId w:val="10"/>
        </w:numPr>
      </w:pPr>
      <w:r>
        <w:t>Average Age: 46 years</w:t>
      </w:r>
    </w:p>
    <w:p w14:paraId="77B40519" w14:textId="77777777" w:rsidR="005C6532" w:rsidRDefault="00000000">
      <w:pPr>
        <w:pStyle w:val="Compact"/>
        <w:numPr>
          <w:ilvl w:val="1"/>
          <w:numId w:val="10"/>
        </w:numPr>
      </w:pPr>
      <w:r>
        <w:t xml:space="preserve">Average Credit Limit: </w:t>
      </w:r>
      <w:r>
        <w:rPr>
          <w:b/>
          <w:bCs/>
        </w:rPr>
        <w:t>$4,749</w:t>
      </w:r>
      <w:r>
        <w:t xml:space="preserve"> (lowest)</w:t>
      </w:r>
    </w:p>
    <w:p w14:paraId="50349A06" w14:textId="77777777" w:rsidR="005C6532" w:rsidRDefault="00000000">
      <w:pPr>
        <w:pStyle w:val="Compact"/>
        <w:numPr>
          <w:ilvl w:val="1"/>
          <w:numId w:val="10"/>
        </w:numPr>
      </w:pPr>
      <w:r>
        <w:t>Average Tenure: 36 months</w:t>
      </w:r>
    </w:p>
    <w:p w14:paraId="0D05C175" w14:textId="77777777" w:rsidR="005C6532" w:rsidRDefault="00000000">
      <w:pPr>
        <w:pStyle w:val="Compact"/>
        <w:numPr>
          <w:ilvl w:val="1"/>
          <w:numId w:val="10"/>
        </w:numPr>
      </w:pPr>
      <w:r>
        <w:t>Average Annual Spending: $3,713</w:t>
      </w:r>
    </w:p>
    <w:p w14:paraId="30DB60D9" w14:textId="77777777" w:rsidR="005C6532" w:rsidRDefault="00000000">
      <w:pPr>
        <w:pStyle w:val="Compact"/>
        <w:numPr>
          <w:ilvl w:val="1"/>
          <w:numId w:val="10"/>
        </w:numPr>
      </w:pPr>
      <w:r>
        <w:t>Avg Relationships: 4.0</w:t>
      </w:r>
    </w:p>
    <w:p w14:paraId="6B1F3946" w14:textId="77777777" w:rsidR="005C6532" w:rsidRDefault="00000000">
      <w:pPr>
        <w:pStyle w:val="Compact"/>
        <w:numPr>
          <w:ilvl w:val="0"/>
          <w:numId w:val="9"/>
        </w:numPr>
      </w:pPr>
      <w:r>
        <w:rPr>
          <w:b/>
          <w:bCs/>
        </w:rPr>
        <w:t>Business Description:</w:t>
      </w:r>
      <w:r>
        <w:t xml:space="preserve"> Moderate-risk, mid-age, low credit, established</w:t>
      </w:r>
    </w:p>
    <w:p w14:paraId="27E52778" w14:textId="77777777" w:rsidR="005C6532" w:rsidRDefault="00000000">
      <w:pPr>
        <w:pStyle w:val="Compact"/>
        <w:numPr>
          <w:ilvl w:val="0"/>
          <w:numId w:val="9"/>
        </w:numPr>
      </w:pPr>
      <w:r>
        <w:rPr>
          <w:b/>
          <w:bCs/>
        </w:rPr>
        <w:t>Strategy:</w:t>
      </w:r>
      <w:r>
        <w:t xml:space="preserve"> 🎯 Improve credit terms, increase accessibility, engagement initiatives</w:t>
      </w:r>
    </w:p>
    <w:p w14:paraId="1D27F5CC" w14:textId="77777777" w:rsidR="005C6532" w:rsidRDefault="00000000">
      <w:pPr>
        <w:pStyle w:val="Heading3"/>
      </w:pPr>
      <w:bookmarkStart w:id="20" w:name="X35b3a1cc5645224c2677ac768491ef34c5b2d16"/>
      <w:bookmarkEnd w:id="19"/>
      <w:r>
        <w:t>Cluster 2: Moderate-Risk High-Value Customers (Risky Despite High Spending)</w:t>
      </w:r>
    </w:p>
    <w:p w14:paraId="210D465D" w14:textId="77777777" w:rsidR="005C6532" w:rsidRDefault="00000000">
      <w:pPr>
        <w:pStyle w:val="Compact"/>
        <w:numPr>
          <w:ilvl w:val="0"/>
          <w:numId w:val="11"/>
        </w:numPr>
      </w:pPr>
      <w:r>
        <w:rPr>
          <w:b/>
          <w:bCs/>
        </w:rPr>
        <w:t>Size:</w:t>
      </w:r>
      <w:r>
        <w:t xml:space="preserve"> 825 customers (8.9%)</w:t>
      </w:r>
    </w:p>
    <w:p w14:paraId="15511A8E" w14:textId="77777777" w:rsidR="005C6532" w:rsidRDefault="00000000">
      <w:pPr>
        <w:pStyle w:val="Compact"/>
        <w:numPr>
          <w:ilvl w:val="0"/>
          <w:numId w:val="11"/>
        </w:numPr>
      </w:pPr>
      <w:r>
        <w:rPr>
          <w:b/>
          <w:bCs/>
        </w:rPr>
        <w:t>Attrition Rate:</w:t>
      </w:r>
      <w:r>
        <w:t xml:space="preserve"> 19.8%</w:t>
      </w:r>
    </w:p>
    <w:p w14:paraId="637478F9" w14:textId="77777777" w:rsidR="005C6532" w:rsidRDefault="00000000">
      <w:pPr>
        <w:pStyle w:val="Compact"/>
        <w:numPr>
          <w:ilvl w:val="0"/>
          <w:numId w:val="11"/>
        </w:numPr>
      </w:pPr>
      <w:r>
        <w:rPr>
          <w:b/>
          <w:bCs/>
        </w:rPr>
        <w:t>Churned:</w:t>
      </w:r>
      <w:r>
        <w:t xml:space="preserve"> 163 customers | Retained: 662</w:t>
      </w:r>
    </w:p>
    <w:p w14:paraId="0651DBED" w14:textId="77777777" w:rsidR="005C6532" w:rsidRDefault="00000000">
      <w:pPr>
        <w:pStyle w:val="Compact"/>
        <w:numPr>
          <w:ilvl w:val="0"/>
          <w:numId w:val="11"/>
        </w:numPr>
      </w:pPr>
      <w:r>
        <w:rPr>
          <w:b/>
          <w:bCs/>
        </w:rPr>
        <w:t>Demographics:</w:t>
      </w:r>
    </w:p>
    <w:p w14:paraId="0D6EC30E" w14:textId="77777777" w:rsidR="005C6532" w:rsidRDefault="00000000">
      <w:pPr>
        <w:pStyle w:val="Compact"/>
        <w:numPr>
          <w:ilvl w:val="1"/>
          <w:numId w:val="12"/>
        </w:numPr>
      </w:pPr>
      <w:r>
        <w:t>Average Age: 47 years</w:t>
      </w:r>
    </w:p>
    <w:p w14:paraId="6D3DAD26" w14:textId="77777777" w:rsidR="005C6532" w:rsidRDefault="00000000">
      <w:pPr>
        <w:pStyle w:val="Compact"/>
        <w:numPr>
          <w:ilvl w:val="1"/>
          <w:numId w:val="12"/>
        </w:numPr>
      </w:pPr>
      <w:r>
        <w:t xml:space="preserve">Average Credit Limit: </w:t>
      </w:r>
      <w:r>
        <w:rPr>
          <w:b/>
          <w:bCs/>
        </w:rPr>
        <w:t>$13,315</w:t>
      </w:r>
      <w:r>
        <w:t xml:space="preserve"> (HIGHEST)</w:t>
      </w:r>
    </w:p>
    <w:p w14:paraId="72288C6E" w14:textId="77777777" w:rsidR="005C6532" w:rsidRDefault="00000000">
      <w:pPr>
        <w:pStyle w:val="Compact"/>
        <w:numPr>
          <w:ilvl w:val="1"/>
          <w:numId w:val="12"/>
        </w:numPr>
      </w:pPr>
      <w:r>
        <w:t>Average Tenure: 36 months</w:t>
      </w:r>
    </w:p>
    <w:p w14:paraId="18A03AF2" w14:textId="77777777" w:rsidR="005C6532" w:rsidRDefault="00000000">
      <w:pPr>
        <w:pStyle w:val="Compact"/>
        <w:numPr>
          <w:ilvl w:val="1"/>
          <w:numId w:val="12"/>
        </w:numPr>
      </w:pPr>
      <w:r>
        <w:t>Average Annual Spending: $3,816</w:t>
      </w:r>
    </w:p>
    <w:p w14:paraId="56020771" w14:textId="77777777" w:rsidR="005C6532" w:rsidRDefault="00000000">
      <w:pPr>
        <w:pStyle w:val="Compact"/>
        <w:numPr>
          <w:ilvl w:val="1"/>
          <w:numId w:val="12"/>
        </w:numPr>
      </w:pPr>
      <w:r>
        <w:t>Avg Relationships: 4.0</w:t>
      </w:r>
    </w:p>
    <w:p w14:paraId="26E4565D" w14:textId="77777777" w:rsidR="005C6532" w:rsidRDefault="00000000">
      <w:pPr>
        <w:pStyle w:val="Compact"/>
        <w:numPr>
          <w:ilvl w:val="0"/>
          <w:numId w:val="11"/>
        </w:numPr>
      </w:pPr>
      <w:r>
        <w:rPr>
          <w:b/>
          <w:bCs/>
        </w:rPr>
        <w:t>Business Description:</w:t>
      </w:r>
      <w:r>
        <w:t xml:space="preserve"> Moderate-risk, mid-age, standard credit, established</w:t>
      </w:r>
    </w:p>
    <w:p w14:paraId="20D1FF3C" w14:textId="77777777" w:rsidR="005C6532" w:rsidRDefault="00000000">
      <w:pPr>
        <w:pStyle w:val="Compact"/>
        <w:numPr>
          <w:ilvl w:val="0"/>
          <w:numId w:val="11"/>
        </w:numPr>
      </w:pPr>
      <w:r>
        <w:rPr>
          <w:b/>
          <w:bCs/>
        </w:rPr>
        <w:t>Strategy:</w:t>
      </w:r>
      <w:r>
        <w:t xml:space="preserve"> 🎯 PRIORITY RETENTION - High value at risk; personalized outreach, VIP programs</w:t>
      </w:r>
    </w:p>
    <w:p w14:paraId="33396548" w14:textId="77777777" w:rsidR="005C6532" w:rsidRDefault="00000000">
      <w:pPr>
        <w:pStyle w:val="Heading3"/>
      </w:pPr>
      <w:bookmarkStart w:id="21" w:name="X41db7d1963f493b2f070187e1b8547d6e036825"/>
      <w:bookmarkEnd w:id="20"/>
      <w:r>
        <w:t>Cluster 5: High-Risk Customers ⚠️ (Highest Churn Risk)</w:t>
      </w:r>
    </w:p>
    <w:p w14:paraId="3BEF55BF" w14:textId="77777777" w:rsidR="005C6532" w:rsidRDefault="00000000">
      <w:pPr>
        <w:pStyle w:val="Compact"/>
        <w:numPr>
          <w:ilvl w:val="0"/>
          <w:numId w:val="13"/>
        </w:numPr>
      </w:pPr>
      <w:r>
        <w:rPr>
          <w:b/>
          <w:bCs/>
        </w:rPr>
        <w:t>Size:</w:t>
      </w:r>
      <w:r>
        <w:t xml:space="preserve"> 1,537 customers (16.6%)</w:t>
      </w:r>
    </w:p>
    <w:p w14:paraId="67B94B03" w14:textId="77777777" w:rsidR="005C6532" w:rsidRDefault="00000000">
      <w:pPr>
        <w:pStyle w:val="Compact"/>
        <w:numPr>
          <w:ilvl w:val="0"/>
          <w:numId w:val="13"/>
        </w:numPr>
      </w:pPr>
      <w:r>
        <w:rPr>
          <w:b/>
          <w:bCs/>
        </w:rPr>
        <w:t>Attrition Rate:</w:t>
      </w:r>
      <w:r>
        <w:t xml:space="preserve"> 24.5% (HIGHEST)</w:t>
      </w:r>
    </w:p>
    <w:p w14:paraId="4A7FAEFF" w14:textId="77777777" w:rsidR="005C6532" w:rsidRDefault="00000000">
      <w:pPr>
        <w:pStyle w:val="Compact"/>
        <w:numPr>
          <w:ilvl w:val="0"/>
          <w:numId w:val="13"/>
        </w:numPr>
      </w:pPr>
      <w:r>
        <w:rPr>
          <w:b/>
          <w:bCs/>
        </w:rPr>
        <w:t>Churned:</w:t>
      </w:r>
      <w:r>
        <w:t xml:space="preserve"> 377 customers | Retained: 1,160</w:t>
      </w:r>
    </w:p>
    <w:p w14:paraId="1F693E9C" w14:textId="77777777" w:rsidR="005C6532" w:rsidRDefault="00000000">
      <w:pPr>
        <w:pStyle w:val="Compact"/>
        <w:numPr>
          <w:ilvl w:val="0"/>
          <w:numId w:val="13"/>
        </w:numPr>
      </w:pPr>
      <w:r>
        <w:rPr>
          <w:b/>
          <w:bCs/>
        </w:rPr>
        <w:lastRenderedPageBreak/>
        <w:t>Demographics:</w:t>
      </w:r>
    </w:p>
    <w:p w14:paraId="2393B593" w14:textId="77777777" w:rsidR="005C6532" w:rsidRDefault="00000000">
      <w:pPr>
        <w:pStyle w:val="Compact"/>
        <w:numPr>
          <w:ilvl w:val="1"/>
          <w:numId w:val="14"/>
        </w:numPr>
      </w:pPr>
      <w:r>
        <w:t>Average Age: 47 years</w:t>
      </w:r>
    </w:p>
    <w:p w14:paraId="74A98624" w14:textId="77777777" w:rsidR="005C6532" w:rsidRDefault="00000000">
      <w:pPr>
        <w:pStyle w:val="Compact"/>
        <w:numPr>
          <w:ilvl w:val="1"/>
          <w:numId w:val="14"/>
        </w:numPr>
      </w:pPr>
      <w:r>
        <w:t>Average Credit Limit: $6,800 (moderate-low)</w:t>
      </w:r>
    </w:p>
    <w:p w14:paraId="268C06B2" w14:textId="77777777" w:rsidR="005C6532" w:rsidRDefault="00000000">
      <w:pPr>
        <w:pStyle w:val="Compact"/>
        <w:numPr>
          <w:ilvl w:val="1"/>
          <w:numId w:val="14"/>
        </w:numPr>
      </w:pPr>
      <w:r>
        <w:t>Average Tenure: 37 months (slightly longer tenure but still churning)</w:t>
      </w:r>
    </w:p>
    <w:p w14:paraId="64E998A1" w14:textId="77777777" w:rsidR="005C6532" w:rsidRDefault="00000000">
      <w:pPr>
        <w:pStyle w:val="Compact"/>
        <w:numPr>
          <w:ilvl w:val="1"/>
          <w:numId w:val="14"/>
        </w:numPr>
      </w:pPr>
      <w:r>
        <w:t>Average Annual Spending: $3,404 (lowest)</w:t>
      </w:r>
    </w:p>
    <w:p w14:paraId="70913AA4" w14:textId="77777777" w:rsidR="005C6532" w:rsidRDefault="00000000">
      <w:pPr>
        <w:pStyle w:val="Compact"/>
        <w:numPr>
          <w:ilvl w:val="1"/>
          <w:numId w:val="14"/>
        </w:numPr>
      </w:pPr>
      <w:r>
        <w:t>Avg Relationships: 4.2 (highest)</w:t>
      </w:r>
    </w:p>
    <w:p w14:paraId="0E83A3D6" w14:textId="77777777" w:rsidR="005C6532" w:rsidRDefault="00000000">
      <w:pPr>
        <w:pStyle w:val="Compact"/>
        <w:numPr>
          <w:ilvl w:val="0"/>
          <w:numId w:val="13"/>
        </w:numPr>
      </w:pPr>
      <w:r>
        <w:rPr>
          <w:b/>
          <w:bCs/>
        </w:rPr>
        <w:t>Business Description:</w:t>
      </w:r>
      <w:r>
        <w:t xml:space="preserve"> Moderate-risk, mid-age, standard credit, established</w:t>
      </w:r>
    </w:p>
    <w:p w14:paraId="6B30FEC3" w14:textId="77777777" w:rsidR="005C6532" w:rsidRDefault="00000000">
      <w:pPr>
        <w:pStyle w:val="Compact"/>
        <w:numPr>
          <w:ilvl w:val="0"/>
          <w:numId w:val="13"/>
        </w:numPr>
      </w:pPr>
      <w:r>
        <w:rPr>
          <w:b/>
          <w:bCs/>
        </w:rPr>
        <w:t>Strategy:</w:t>
      </w:r>
      <w:r>
        <w:t xml:space="preserve"> 🎯 Win-back campaigns, personalized offers, churn prevention programs</w:t>
      </w:r>
    </w:p>
    <w:p w14:paraId="51AA7D9E" w14:textId="77777777" w:rsidR="005C6532" w:rsidRDefault="007F617F">
      <w:r>
        <w:rPr>
          <w:noProof/>
        </w:rPr>
      </w:r>
      <w:r>
        <w:pict w14:anchorId="157A5435">
          <v:rect 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4A1FD21" w14:textId="77777777" w:rsidR="005C6532" w:rsidRDefault="00000000">
      <w:pPr>
        <w:pStyle w:val="Heading2"/>
      </w:pPr>
      <w:bookmarkStart w:id="22" w:name="business-insights-recommendations"/>
      <w:bookmarkEnd w:id="16"/>
      <w:bookmarkEnd w:id="21"/>
      <w:r>
        <w:t>Business Insights &amp; Recommendations</w:t>
      </w:r>
    </w:p>
    <w:p w14:paraId="25788F97" w14:textId="77777777" w:rsidR="005C6532" w:rsidRDefault="00000000">
      <w:pPr>
        <w:pStyle w:val="Heading3"/>
      </w:pPr>
      <w:bookmarkStart w:id="23" w:name="attrition-risk-stratification"/>
      <w:r>
        <w:t>1. Attrition Risk Stratification ✓</w:t>
      </w:r>
    </w:p>
    <w:p w14:paraId="1D295AF7" w14:textId="77777777" w:rsidR="005C6532" w:rsidRDefault="00000000">
      <w:pPr>
        <w:pStyle w:val="Compact"/>
        <w:numPr>
          <w:ilvl w:val="0"/>
          <w:numId w:val="15"/>
        </w:numPr>
      </w:pPr>
      <w:r>
        <w:rPr>
          <w:b/>
          <w:bCs/>
        </w:rPr>
        <w:t>Clear differentiation:</w:t>
      </w:r>
      <w:r>
        <w:t xml:space="preserve"> 10.6% gap between lowest (13.9%) and highest (24.5%) attrition</w:t>
      </w:r>
    </w:p>
    <w:p w14:paraId="569377AB" w14:textId="77777777" w:rsidR="005C6532" w:rsidRDefault="00000000">
      <w:pPr>
        <w:pStyle w:val="Compact"/>
        <w:numPr>
          <w:ilvl w:val="0"/>
          <w:numId w:val="15"/>
        </w:numPr>
      </w:pPr>
      <w:r>
        <w:rPr>
          <w:b/>
          <w:bCs/>
        </w:rPr>
        <w:t>Actionability:</w:t>
      </w:r>
      <w:r>
        <w:t xml:space="preserve"> Each cluster has distinct characteristics enabling targeted strategies</w:t>
      </w:r>
    </w:p>
    <w:p w14:paraId="7262AEF7" w14:textId="77777777" w:rsidR="005C6532" w:rsidRDefault="00000000">
      <w:pPr>
        <w:pStyle w:val="Heading3"/>
      </w:pPr>
      <w:bookmarkStart w:id="24" w:name="credit-limit-as-key-differentiator"/>
      <w:bookmarkEnd w:id="23"/>
      <w:r>
        <w:t>2. Credit Limit as Key Differentiator</w:t>
      </w:r>
    </w:p>
    <w:p w14:paraId="4EDF1D62" w14:textId="77777777" w:rsidR="005C6532" w:rsidRDefault="00000000">
      <w:pPr>
        <w:pStyle w:val="Compact"/>
        <w:numPr>
          <w:ilvl w:val="0"/>
          <w:numId w:val="16"/>
        </w:numPr>
      </w:pPr>
      <w:r>
        <w:rPr>
          <w:b/>
          <w:bCs/>
        </w:rPr>
        <w:t>Cluster 1 ($12,927)</w:t>
      </w:r>
      <w:r>
        <w:t xml:space="preserve"> and </w:t>
      </w:r>
      <w:r>
        <w:rPr>
          <w:b/>
          <w:bCs/>
        </w:rPr>
        <w:t>Cluster 2 ($13,315)</w:t>
      </w:r>
      <w:r>
        <w:t>: Higher credit limit, but Cluster 2 is at moderate risk</w:t>
      </w:r>
    </w:p>
    <w:p w14:paraId="607728C4" w14:textId="77777777" w:rsidR="005C6532" w:rsidRDefault="00000000">
      <w:pPr>
        <w:pStyle w:val="Compact"/>
        <w:numPr>
          <w:ilvl w:val="0"/>
          <w:numId w:val="16"/>
        </w:numPr>
      </w:pPr>
      <w:r>
        <w:rPr>
          <w:b/>
          <w:bCs/>
        </w:rPr>
        <w:t>Cluster 4 ($4,749)</w:t>
      </w:r>
      <w:r>
        <w:t>: Lowest credit limit correlates with moderate churn</w:t>
      </w:r>
    </w:p>
    <w:p w14:paraId="5663E42F" w14:textId="77777777" w:rsidR="005C6532" w:rsidRDefault="00000000">
      <w:pPr>
        <w:pStyle w:val="Compact"/>
        <w:numPr>
          <w:ilvl w:val="0"/>
          <w:numId w:val="16"/>
        </w:numPr>
      </w:pPr>
      <w:r>
        <w:rPr>
          <w:b/>
          <w:bCs/>
        </w:rPr>
        <w:t>Insight:</w:t>
      </w:r>
      <w:r>
        <w:t xml:space="preserve"> Credit availability matters, but isn’t the only factor</w:t>
      </w:r>
    </w:p>
    <w:p w14:paraId="5135B803" w14:textId="77777777" w:rsidR="005C6532" w:rsidRDefault="00000000">
      <w:pPr>
        <w:pStyle w:val="Heading3"/>
      </w:pPr>
      <w:bookmarkStart w:id="25" w:name="spending-patterns"/>
      <w:bookmarkEnd w:id="24"/>
      <w:r>
        <w:t>3. Spending Patterns</w:t>
      </w:r>
    </w:p>
    <w:p w14:paraId="14E13C3C" w14:textId="77777777" w:rsidR="005C6532" w:rsidRDefault="00000000">
      <w:pPr>
        <w:pStyle w:val="Compact"/>
        <w:numPr>
          <w:ilvl w:val="0"/>
          <w:numId w:val="17"/>
        </w:numPr>
      </w:pPr>
      <w:r>
        <w:rPr>
          <w:b/>
          <w:bCs/>
        </w:rPr>
        <w:t>Range:</w:t>
      </w:r>
      <w:r>
        <w:t xml:space="preserve"> $3,236 - $3,907 annual spending (narrow range)</w:t>
      </w:r>
    </w:p>
    <w:p w14:paraId="1FD087EA" w14:textId="77777777" w:rsidR="005C6532" w:rsidRDefault="00000000">
      <w:pPr>
        <w:pStyle w:val="Compact"/>
        <w:numPr>
          <w:ilvl w:val="0"/>
          <w:numId w:val="17"/>
        </w:numPr>
      </w:pPr>
      <w:r>
        <w:rPr>
          <w:b/>
          <w:bCs/>
        </w:rPr>
        <w:t>Insight:</w:t>
      </w:r>
      <w:r>
        <w:t xml:space="preserve"> All clusters have similar spending despite varying attrition</w:t>
      </w:r>
    </w:p>
    <w:p w14:paraId="1DFAE5BD" w14:textId="77777777" w:rsidR="005C6532" w:rsidRDefault="00000000">
      <w:pPr>
        <w:pStyle w:val="Compact"/>
        <w:numPr>
          <w:ilvl w:val="0"/>
          <w:numId w:val="17"/>
        </w:numPr>
      </w:pPr>
      <w:r>
        <w:rPr>
          <w:b/>
          <w:bCs/>
        </w:rPr>
        <w:t>Finding:</w:t>
      </w:r>
      <w:r>
        <w:t xml:space="preserve"> Attrition is not driven by spending level alone</w:t>
      </w:r>
    </w:p>
    <w:p w14:paraId="3D4C534F" w14:textId="77777777" w:rsidR="005C6532" w:rsidRDefault="00000000">
      <w:pPr>
        <w:pStyle w:val="Heading3"/>
      </w:pPr>
      <w:bookmarkStart w:id="26" w:name="demographic-homogeneity"/>
      <w:bookmarkEnd w:id="25"/>
      <w:r>
        <w:t>4. Demographic Homogeneity</w:t>
      </w:r>
    </w:p>
    <w:p w14:paraId="3424DAC3" w14:textId="77777777" w:rsidR="005C6532" w:rsidRDefault="00000000">
      <w:pPr>
        <w:pStyle w:val="Compact"/>
        <w:numPr>
          <w:ilvl w:val="0"/>
          <w:numId w:val="18"/>
        </w:numPr>
      </w:pPr>
      <w:r>
        <w:rPr>
          <w:b/>
          <w:bCs/>
        </w:rPr>
        <w:t>Ages:</w:t>
      </w:r>
      <w:r>
        <w:t xml:space="preserve"> 46-47 consistently across all clusters</w:t>
      </w:r>
    </w:p>
    <w:p w14:paraId="04E9353F" w14:textId="77777777" w:rsidR="005C6532" w:rsidRDefault="00000000">
      <w:pPr>
        <w:pStyle w:val="Compact"/>
        <w:numPr>
          <w:ilvl w:val="0"/>
          <w:numId w:val="18"/>
        </w:numPr>
      </w:pPr>
      <w:r>
        <w:rPr>
          <w:b/>
          <w:bCs/>
        </w:rPr>
        <w:t>Tenure:</w:t>
      </w:r>
      <w:r>
        <w:t xml:space="preserve"> 36-37 months (relatively stable)</w:t>
      </w:r>
    </w:p>
    <w:p w14:paraId="01AC7387" w14:textId="77777777" w:rsidR="005C6532" w:rsidRDefault="00000000">
      <w:pPr>
        <w:pStyle w:val="Compact"/>
        <w:numPr>
          <w:ilvl w:val="0"/>
          <w:numId w:val="18"/>
        </w:numPr>
      </w:pPr>
      <w:r>
        <w:rPr>
          <w:b/>
          <w:bCs/>
        </w:rPr>
        <w:t>Relationships:</w:t>
      </w:r>
      <w:r>
        <w:t xml:space="preserve"> 3.7-4.2 accounts per customer</w:t>
      </w:r>
    </w:p>
    <w:p w14:paraId="4FD8BA04" w14:textId="77777777" w:rsidR="005C6532" w:rsidRDefault="00000000">
      <w:pPr>
        <w:pStyle w:val="Compact"/>
        <w:numPr>
          <w:ilvl w:val="0"/>
          <w:numId w:val="18"/>
        </w:numPr>
      </w:pPr>
      <w:r>
        <w:rPr>
          <w:b/>
          <w:bCs/>
        </w:rPr>
        <w:t>Insight:</w:t>
      </w:r>
      <w:r>
        <w:t xml:space="preserve"> Behavioral features (captured in PCA) matter more than demographics</w:t>
      </w:r>
    </w:p>
    <w:p w14:paraId="4864F93B" w14:textId="77777777" w:rsidR="005C6532" w:rsidRDefault="00000000">
      <w:pPr>
        <w:pStyle w:val="Heading3"/>
      </w:pPr>
      <w:bookmarkStart w:id="27" w:name="size-distribution"/>
      <w:bookmarkEnd w:id="26"/>
      <w:r>
        <w:t>5. Size Distribution</w:t>
      </w:r>
    </w:p>
    <w:p w14:paraId="64BA2BBE" w14:textId="77777777" w:rsidR="005C6532" w:rsidRDefault="00000000">
      <w:pPr>
        <w:pStyle w:val="Compact"/>
        <w:numPr>
          <w:ilvl w:val="0"/>
          <w:numId w:val="19"/>
        </w:numPr>
      </w:pPr>
      <w:r>
        <w:rPr>
          <w:b/>
          <w:bCs/>
        </w:rPr>
        <w:t>Balanced:</w:t>
      </w:r>
      <w:r>
        <w:t xml:space="preserve"> No tiny clusters; largest is 30.9%, smallest is 8.9%</w:t>
      </w:r>
    </w:p>
    <w:p w14:paraId="552CF3A9" w14:textId="77777777" w:rsidR="005C6532" w:rsidRDefault="00000000">
      <w:pPr>
        <w:pStyle w:val="Compact"/>
        <w:numPr>
          <w:ilvl w:val="0"/>
          <w:numId w:val="19"/>
        </w:numPr>
      </w:pPr>
      <w:r>
        <w:rPr>
          <w:b/>
          <w:bCs/>
        </w:rPr>
        <w:t>Benefit:</w:t>
      </w:r>
      <w:r>
        <w:t xml:space="preserve"> Large enough for statistical significance and resource allocation</w:t>
      </w:r>
    </w:p>
    <w:p w14:paraId="388C79DB" w14:textId="77777777" w:rsidR="005C6532" w:rsidRDefault="007F617F">
      <w:r>
        <w:rPr>
          <w:noProof/>
        </w:rPr>
      </w:r>
      <w:r>
        <w:pict w14:anchorId="1C15D5C2">
          <v:rect 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2B89C6" w14:textId="77777777" w:rsidR="005C6532" w:rsidRDefault="00000000">
      <w:pPr>
        <w:pStyle w:val="Heading2"/>
      </w:pPr>
      <w:bookmarkStart w:id="28" w:name="strategic-recommendations-by-cluster"/>
      <w:bookmarkEnd w:id="22"/>
      <w:bookmarkEnd w:id="27"/>
      <w:r>
        <w:t>Strategic Recommendations by Cluster</w:t>
      </w:r>
    </w:p>
    <w:p w14:paraId="215121C9" w14:textId="77777777" w:rsidR="005C6532" w:rsidRDefault="00000000">
      <w:pPr>
        <w:pStyle w:val="Heading3"/>
      </w:pPr>
      <w:bookmarkStart w:id="29" w:name="Xce9ea4637840e4a6eb7af735ac4e9b5af7f8d87"/>
      <w:r>
        <w:t>Priority 1: Cluster 2 (Moderate-Risk High-Value) 🔴</w:t>
      </w:r>
    </w:p>
    <w:p w14:paraId="4089DFFB" w14:textId="77777777" w:rsidR="005C6532" w:rsidRDefault="00000000">
      <w:pPr>
        <w:pStyle w:val="Compact"/>
        <w:numPr>
          <w:ilvl w:val="0"/>
          <w:numId w:val="20"/>
        </w:numPr>
      </w:pPr>
      <w:r>
        <w:rPr>
          <w:b/>
          <w:bCs/>
        </w:rPr>
        <w:t>Why:</w:t>
      </w:r>
      <w:r>
        <w:t xml:space="preserve"> High spending ($3,816) with elevated churn (19.8%) = high revenue at risk</w:t>
      </w:r>
    </w:p>
    <w:p w14:paraId="04627EBF" w14:textId="77777777" w:rsidR="005C6532" w:rsidRDefault="00000000">
      <w:pPr>
        <w:pStyle w:val="Compact"/>
        <w:numPr>
          <w:ilvl w:val="0"/>
          <w:numId w:val="20"/>
        </w:numPr>
      </w:pPr>
      <w:r>
        <w:rPr>
          <w:b/>
          <w:bCs/>
        </w:rPr>
        <w:t>Actions:</w:t>
      </w:r>
    </w:p>
    <w:p w14:paraId="51A521B4" w14:textId="77777777" w:rsidR="005C6532" w:rsidRDefault="00000000">
      <w:pPr>
        <w:pStyle w:val="Compact"/>
        <w:numPr>
          <w:ilvl w:val="1"/>
          <w:numId w:val="21"/>
        </w:numPr>
      </w:pPr>
      <w:r>
        <w:lastRenderedPageBreak/>
        <w:t>Implement VIP retention program</w:t>
      </w:r>
    </w:p>
    <w:p w14:paraId="470AD8B2" w14:textId="77777777" w:rsidR="005C6532" w:rsidRDefault="00000000">
      <w:pPr>
        <w:pStyle w:val="Compact"/>
        <w:numPr>
          <w:ilvl w:val="1"/>
          <w:numId w:val="21"/>
        </w:numPr>
      </w:pPr>
      <w:r>
        <w:t>Personalized customer success outreach</w:t>
      </w:r>
    </w:p>
    <w:p w14:paraId="06280A7F" w14:textId="77777777" w:rsidR="005C6532" w:rsidRDefault="00000000">
      <w:pPr>
        <w:pStyle w:val="Compact"/>
        <w:numPr>
          <w:ilvl w:val="1"/>
          <w:numId w:val="21"/>
        </w:numPr>
      </w:pPr>
      <w:r>
        <w:t>Understand pain points through surveys</w:t>
      </w:r>
    </w:p>
    <w:p w14:paraId="492757D8" w14:textId="77777777" w:rsidR="005C6532" w:rsidRDefault="00000000">
      <w:pPr>
        <w:pStyle w:val="Compact"/>
        <w:numPr>
          <w:ilvl w:val="1"/>
          <w:numId w:val="21"/>
        </w:numPr>
      </w:pPr>
      <w:r>
        <w:t>Offer exclusive benefits/rewards</w:t>
      </w:r>
    </w:p>
    <w:p w14:paraId="0561CBAB" w14:textId="77777777" w:rsidR="005C6532" w:rsidRDefault="00000000">
      <w:pPr>
        <w:pStyle w:val="Heading3"/>
      </w:pPr>
      <w:bookmarkStart w:id="30" w:name="priority-2-cluster-5-high-risk"/>
      <w:bookmarkEnd w:id="29"/>
      <w:r>
        <w:t>Priority 2: Cluster 5 (High-Risk) 🟠</w:t>
      </w:r>
    </w:p>
    <w:p w14:paraId="13CF1C91" w14:textId="77777777" w:rsidR="005C6532" w:rsidRDefault="00000000">
      <w:pPr>
        <w:pStyle w:val="Compact"/>
        <w:numPr>
          <w:ilvl w:val="0"/>
          <w:numId w:val="22"/>
        </w:numPr>
      </w:pPr>
      <w:r>
        <w:rPr>
          <w:b/>
          <w:bCs/>
        </w:rPr>
        <w:t>Why:</w:t>
      </w:r>
      <w:r>
        <w:t xml:space="preserve"> 24.5% attrition rate; largest group of churners (377 customers)</w:t>
      </w:r>
    </w:p>
    <w:p w14:paraId="0B87980F" w14:textId="77777777" w:rsidR="005C6532" w:rsidRDefault="00000000">
      <w:pPr>
        <w:pStyle w:val="Compact"/>
        <w:numPr>
          <w:ilvl w:val="0"/>
          <w:numId w:val="22"/>
        </w:numPr>
      </w:pPr>
      <w:r>
        <w:rPr>
          <w:b/>
          <w:bCs/>
        </w:rPr>
        <w:t>Actions:</w:t>
      </w:r>
    </w:p>
    <w:p w14:paraId="6BE11F75" w14:textId="77777777" w:rsidR="005C6532" w:rsidRDefault="00000000">
      <w:pPr>
        <w:pStyle w:val="Compact"/>
        <w:numPr>
          <w:ilvl w:val="1"/>
          <w:numId w:val="23"/>
        </w:numPr>
      </w:pPr>
      <w:r>
        <w:t>Implement proactive churn prediction</w:t>
      </w:r>
    </w:p>
    <w:p w14:paraId="3680CB8F" w14:textId="77777777" w:rsidR="005C6532" w:rsidRDefault="00000000">
      <w:pPr>
        <w:pStyle w:val="Compact"/>
        <w:numPr>
          <w:ilvl w:val="1"/>
          <w:numId w:val="23"/>
        </w:numPr>
      </w:pPr>
      <w:r>
        <w:t>Personalized win-back offers</w:t>
      </w:r>
    </w:p>
    <w:p w14:paraId="060DF0C3" w14:textId="77777777" w:rsidR="005C6532" w:rsidRDefault="00000000">
      <w:pPr>
        <w:pStyle w:val="Compact"/>
        <w:numPr>
          <w:ilvl w:val="1"/>
          <w:numId w:val="23"/>
        </w:numPr>
      </w:pPr>
      <w:r>
        <w:t>Improve customer experience initiatives</w:t>
      </w:r>
    </w:p>
    <w:p w14:paraId="5FDA2B13" w14:textId="77777777" w:rsidR="005C6532" w:rsidRDefault="00000000">
      <w:pPr>
        <w:pStyle w:val="Compact"/>
        <w:numPr>
          <w:ilvl w:val="1"/>
          <w:numId w:val="23"/>
        </w:numPr>
      </w:pPr>
      <w:r>
        <w:t>Re-engagement campaigns</w:t>
      </w:r>
    </w:p>
    <w:p w14:paraId="4FB3679F" w14:textId="77777777" w:rsidR="005C6532" w:rsidRDefault="00000000">
      <w:pPr>
        <w:pStyle w:val="Heading3"/>
      </w:pPr>
      <w:bookmarkStart w:id="31" w:name="X3824fee17c25a2a34596c7dfc5ae38f5876023c"/>
      <w:bookmarkEnd w:id="30"/>
      <w:r>
        <w:t>Priority 3: Cluster 4 (Largest Moderate-Risk) 🟡</w:t>
      </w:r>
    </w:p>
    <w:p w14:paraId="309B11EF" w14:textId="77777777" w:rsidR="005C6532" w:rsidRDefault="00000000">
      <w:pPr>
        <w:pStyle w:val="Compact"/>
        <w:numPr>
          <w:ilvl w:val="0"/>
          <w:numId w:val="24"/>
        </w:numPr>
      </w:pPr>
      <w:r>
        <w:rPr>
          <w:b/>
          <w:bCs/>
        </w:rPr>
        <w:t>Why:</w:t>
      </w:r>
      <w:r>
        <w:t xml:space="preserve"> 30.9% of customer base; moderate churn (18.3%)</w:t>
      </w:r>
    </w:p>
    <w:p w14:paraId="480BC921" w14:textId="77777777" w:rsidR="005C6532" w:rsidRDefault="00000000">
      <w:pPr>
        <w:pStyle w:val="Compact"/>
        <w:numPr>
          <w:ilvl w:val="0"/>
          <w:numId w:val="24"/>
        </w:numPr>
      </w:pPr>
      <w:r>
        <w:rPr>
          <w:b/>
          <w:bCs/>
        </w:rPr>
        <w:t>Actions:</w:t>
      </w:r>
    </w:p>
    <w:p w14:paraId="072FBF86" w14:textId="77777777" w:rsidR="005C6532" w:rsidRDefault="00000000">
      <w:pPr>
        <w:pStyle w:val="Compact"/>
        <w:numPr>
          <w:ilvl w:val="1"/>
          <w:numId w:val="25"/>
        </w:numPr>
      </w:pPr>
      <w:r>
        <w:t>Credit limit increase programs</w:t>
      </w:r>
    </w:p>
    <w:p w14:paraId="4DD32490" w14:textId="77777777" w:rsidR="005C6532" w:rsidRDefault="00000000">
      <w:pPr>
        <w:pStyle w:val="Compact"/>
        <w:numPr>
          <w:ilvl w:val="1"/>
          <w:numId w:val="25"/>
        </w:numPr>
      </w:pPr>
      <w:r>
        <w:t>Accessibility improvements</w:t>
      </w:r>
    </w:p>
    <w:p w14:paraId="382E7A96" w14:textId="77777777" w:rsidR="005C6532" w:rsidRDefault="00000000">
      <w:pPr>
        <w:pStyle w:val="Compact"/>
        <w:numPr>
          <w:ilvl w:val="1"/>
          <w:numId w:val="25"/>
        </w:numPr>
      </w:pPr>
      <w:r>
        <w:t>Engagement campaigns</w:t>
      </w:r>
    </w:p>
    <w:p w14:paraId="6A2190E6" w14:textId="77777777" w:rsidR="005C6532" w:rsidRDefault="00000000">
      <w:pPr>
        <w:pStyle w:val="Compact"/>
        <w:numPr>
          <w:ilvl w:val="1"/>
          <w:numId w:val="25"/>
        </w:numPr>
      </w:pPr>
      <w:r>
        <w:t>Product/service education</w:t>
      </w:r>
    </w:p>
    <w:p w14:paraId="24C0C18A" w14:textId="77777777" w:rsidR="005C6532" w:rsidRDefault="00000000">
      <w:pPr>
        <w:pStyle w:val="Heading3"/>
      </w:pPr>
      <w:bookmarkStart w:id="32" w:name="maintain-clusters-1-3-loyal"/>
      <w:bookmarkEnd w:id="31"/>
      <w:r>
        <w:t>Maintain: Clusters 1 &amp; 3 (Loyal) 🟢</w:t>
      </w:r>
    </w:p>
    <w:p w14:paraId="11CD99E3" w14:textId="77777777" w:rsidR="005C6532" w:rsidRDefault="00000000">
      <w:pPr>
        <w:pStyle w:val="Compact"/>
        <w:numPr>
          <w:ilvl w:val="0"/>
          <w:numId w:val="26"/>
        </w:numPr>
      </w:pPr>
      <w:r>
        <w:rPr>
          <w:b/>
          <w:bCs/>
        </w:rPr>
        <w:t>Why:</w:t>
      </w:r>
      <w:r>
        <w:t xml:space="preserve"> Low attrition (13.9%, 14.1%)</w:t>
      </w:r>
    </w:p>
    <w:p w14:paraId="17954946" w14:textId="77777777" w:rsidR="005C6532" w:rsidRDefault="00000000">
      <w:pPr>
        <w:pStyle w:val="Compact"/>
        <w:numPr>
          <w:ilvl w:val="0"/>
          <w:numId w:val="26"/>
        </w:numPr>
      </w:pPr>
      <w:r>
        <w:rPr>
          <w:b/>
          <w:bCs/>
        </w:rPr>
        <w:t>Actions:</w:t>
      </w:r>
    </w:p>
    <w:p w14:paraId="5528B18F" w14:textId="77777777" w:rsidR="005C6532" w:rsidRDefault="00000000">
      <w:pPr>
        <w:pStyle w:val="Compact"/>
        <w:numPr>
          <w:ilvl w:val="1"/>
          <w:numId w:val="27"/>
        </w:numPr>
      </w:pPr>
      <w:r>
        <w:t>Upsell/cross-sell opportunities</w:t>
      </w:r>
    </w:p>
    <w:p w14:paraId="15309E75" w14:textId="77777777" w:rsidR="005C6532" w:rsidRDefault="00000000">
      <w:pPr>
        <w:pStyle w:val="Compact"/>
        <w:numPr>
          <w:ilvl w:val="1"/>
          <w:numId w:val="27"/>
        </w:numPr>
      </w:pPr>
      <w:r>
        <w:t>Loyalty rewards</w:t>
      </w:r>
    </w:p>
    <w:p w14:paraId="053BAA60" w14:textId="77777777" w:rsidR="005C6532" w:rsidRDefault="00000000">
      <w:pPr>
        <w:pStyle w:val="Compact"/>
        <w:numPr>
          <w:ilvl w:val="1"/>
          <w:numId w:val="27"/>
        </w:numPr>
      </w:pPr>
      <w:r>
        <w:t>Maintain current service levels</w:t>
      </w:r>
    </w:p>
    <w:p w14:paraId="5D03DD5F" w14:textId="77777777" w:rsidR="005C6532" w:rsidRDefault="00000000">
      <w:pPr>
        <w:pStyle w:val="Compact"/>
        <w:numPr>
          <w:ilvl w:val="1"/>
          <w:numId w:val="27"/>
        </w:numPr>
      </w:pPr>
      <w:r>
        <w:t>Upgrade products/services</w:t>
      </w:r>
    </w:p>
    <w:p w14:paraId="78505DB3" w14:textId="77777777" w:rsidR="005C6532" w:rsidRDefault="007F617F">
      <w:r>
        <w:rPr>
          <w:noProof/>
        </w:rPr>
      </w:r>
      <w:r>
        <w:pict w14:anchorId="5BA4B59D">
          <v:rect 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279436" w14:textId="77777777" w:rsidR="005C6532" w:rsidRDefault="00000000">
      <w:pPr>
        <w:pStyle w:val="Heading2"/>
      </w:pPr>
      <w:bookmarkStart w:id="33" w:name="model-quality-assessment"/>
      <w:bookmarkEnd w:id="28"/>
      <w:bookmarkEnd w:id="32"/>
      <w:r>
        <w:t>Model Quality Assessment</w:t>
      </w:r>
    </w:p>
    <w:tbl>
      <w:tblPr>
        <w:tblStyle w:val="Table"/>
        <w:tblW w:w="5000" w:type="pct"/>
        <w:tblLayout w:type="fixed"/>
        <w:tblLook w:val="0020" w:firstRow="1" w:lastRow="0" w:firstColumn="0" w:lastColumn="0" w:noHBand="0" w:noVBand="0"/>
      </w:tblPr>
      <w:tblGrid>
        <w:gridCol w:w="2836"/>
        <w:gridCol w:w="2483"/>
        <w:gridCol w:w="4257"/>
      </w:tblGrid>
      <w:tr w:rsidR="005C6532" w14:paraId="362C9363" w14:textId="77777777" w:rsidTr="005C6532">
        <w:trPr>
          <w:cnfStyle w:val="100000000000" w:firstRow="1" w:lastRow="0" w:firstColumn="0" w:lastColumn="0" w:oddVBand="0" w:evenVBand="0" w:oddHBand="0" w:evenHBand="0" w:firstRowFirstColumn="0" w:firstRowLastColumn="0" w:lastRowFirstColumn="0" w:lastRowLastColumn="0"/>
          <w:tblHeader/>
        </w:trPr>
        <w:tc>
          <w:tcPr>
            <w:tcW w:w="2346" w:type="dxa"/>
          </w:tcPr>
          <w:p w14:paraId="0F6DC2F2" w14:textId="77777777" w:rsidR="005C6532" w:rsidRDefault="00000000">
            <w:pPr>
              <w:pStyle w:val="Compact"/>
            </w:pPr>
            <w:r>
              <w:t>Metric</w:t>
            </w:r>
          </w:p>
        </w:tc>
        <w:tc>
          <w:tcPr>
            <w:tcW w:w="2053" w:type="dxa"/>
          </w:tcPr>
          <w:p w14:paraId="00DC83E7" w14:textId="77777777" w:rsidR="005C6532" w:rsidRDefault="00000000">
            <w:pPr>
              <w:pStyle w:val="Compact"/>
            </w:pPr>
            <w:r>
              <w:t>Value</w:t>
            </w:r>
          </w:p>
        </w:tc>
        <w:tc>
          <w:tcPr>
            <w:tcW w:w="3520" w:type="dxa"/>
          </w:tcPr>
          <w:p w14:paraId="26BCDB0F" w14:textId="77777777" w:rsidR="005C6532" w:rsidRDefault="00000000">
            <w:pPr>
              <w:pStyle w:val="Compact"/>
            </w:pPr>
            <w:r>
              <w:t>Assessment</w:t>
            </w:r>
          </w:p>
        </w:tc>
      </w:tr>
      <w:tr w:rsidR="005C6532" w14:paraId="28DA0D3C" w14:textId="77777777">
        <w:tc>
          <w:tcPr>
            <w:tcW w:w="2346" w:type="dxa"/>
          </w:tcPr>
          <w:p w14:paraId="671F0023" w14:textId="77777777" w:rsidR="005C6532" w:rsidRDefault="00000000">
            <w:pPr>
              <w:pStyle w:val="Compact"/>
            </w:pPr>
            <w:r>
              <w:t>Silhouette Score</w:t>
            </w:r>
          </w:p>
        </w:tc>
        <w:tc>
          <w:tcPr>
            <w:tcW w:w="2053" w:type="dxa"/>
          </w:tcPr>
          <w:p w14:paraId="2B5525AB" w14:textId="77777777" w:rsidR="005C6532" w:rsidRDefault="00000000">
            <w:pPr>
              <w:pStyle w:val="Compact"/>
            </w:pPr>
            <w:r>
              <w:t>0.3206</w:t>
            </w:r>
          </w:p>
        </w:tc>
        <w:tc>
          <w:tcPr>
            <w:tcW w:w="3520" w:type="dxa"/>
          </w:tcPr>
          <w:p w14:paraId="7C92DA9F" w14:textId="77777777" w:rsidR="005C6532" w:rsidRDefault="00000000">
            <w:pPr>
              <w:pStyle w:val="Compact"/>
            </w:pPr>
            <w:r>
              <w:t>Moderate, acceptable for business use</w:t>
            </w:r>
          </w:p>
        </w:tc>
      </w:tr>
      <w:tr w:rsidR="005C6532" w14:paraId="180B2938" w14:textId="77777777">
        <w:tc>
          <w:tcPr>
            <w:tcW w:w="2346" w:type="dxa"/>
          </w:tcPr>
          <w:p w14:paraId="503A79DB" w14:textId="77777777" w:rsidR="005C6532" w:rsidRDefault="00000000">
            <w:pPr>
              <w:pStyle w:val="Compact"/>
            </w:pPr>
            <w:r>
              <w:t>Calinski-Harabasz Score</w:t>
            </w:r>
          </w:p>
        </w:tc>
        <w:tc>
          <w:tcPr>
            <w:tcW w:w="2053" w:type="dxa"/>
          </w:tcPr>
          <w:p w14:paraId="6E61B633" w14:textId="77777777" w:rsidR="005C6532" w:rsidRDefault="00000000">
            <w:pPr>
              <w:pStyle w:val="Compact"/>
            </w:pPr>
            <w:r>
              <w:t>4,640</w:t>
            </w:r>
          </w:p>
        </w:tc>
        <w:tc>
          <w:tcPr>
            <w:tcW w:w="3520" w:type="dxa"/>
          </w:tcPr>
          <w:p w14:paraId="3597B518" w14:textId="77777777" w:rsidR="005C6532" w:rsidRDefault="00000000">
            <w:pPr>
              <w:pStyle w:val="Compact"/>
            </w:pPr>
            <w:r>
              <w:t>Excellent (4-5x better than baseline)</w:t>
            </w:r>
          </w:p>
        </w:tc>
      </w:tr>
      <w:tr w:rsidR="005C6532" w14:paraId="51E6B664" w14:textId="77777777">
        <w:tc>
          <w:tcPr>
            <w:tcW w:w="2346" w:type="dxa"/>
          </w:tcPr>
          <w:p w14:paraId="7F391877" w14:textId="77777777" w:rsidR="005C6532" w:rsidRDefault="00000000">
            <w:pPr>
              <w:pStyle w:val="Compact"/>
            </w:pPr>
            <w:r>
              <w:t>Number of Clusters</w:t>
            </w:r>
          </w:p>
        </w:tc>
        <w:tc>
          <w:tcPr>
            <w:tcW w:w="2053" w:type="dxa"/>
          </w:tcPr>
          <w:p w14:paraId="4C6C863D" w14:textId="77777777" w:rsidR="005C6532" w:rsidRDefault="00000000">
            <w:pPr>
              <w:pStyle w:val="Compact"/>
            </w:pPr>
            <w:r>
              <w:t>5</w:t>
            </w:r>
          </w:p>
        </w:tc>
        <w:tc>
          <w:tcPr>
            <w:tcW w:w="3520" w:type="dxa"/>
          </w:tcPr>
          <w:p w14:paraId="7A66B97C" w14:textId="77777777" w:rsidR="005C6532" w:rsidRDefault="00000000">
            <w:pPr>
              <w:pStyle w:val="Compact"/>
            </w:pPr>
            <w:r>
              <w:t>Optimal for interpretability + differentiation</w:t>
            </w:r>
          </w:p>
        </w:tc>
      </w:tr>
      <w:tr w:rsidR="005C6532" w14:paraId="64A03C29" w14:textId="77777777">
        <w:tc>
          <w:tcPr>
            <w:tcW w:w="2346" w:type="dxa"/>
          </w:tcPr>
          <w:p w14:paraId="1AF00D32" w14:textId="77777777" w:rsidR="005C6532" w:rsidRDefault="00000000">
            <w:pPr>
              <w:pStyle w:val="Compact"/>
            </w:pPr>
            <w:r>
              <w:t>Attrition Gap (Low-High)</w:t>
            </w:r>
          </w:p>
        </w:tc>
        <w:tc>
          <w:tcPr>
            <w:tcW w:w="2053" w:type="dxa"/>
          </w:tcPr>
          <w:p w14:paraId="0636FC1A" w14:textId="77777777" w:rsidR="005C6532" w:rsidRDefault="00000000">
            <w:pPr>
              <w:pStyle w:val="Compact"/>
            </w:pPr>
            <w:r>
              <w:t>10.6 pp</w:t>
            </w:r>
          </w:p>
        </w:tc>
        <w:tc>
          <w:tcPr>
            <w:tcW w:w="3520" w:type="dxa"/>
          </w:tcPr>
          <w:p w14:paraId="0672291F" w14:textId="77777777" w:rsidR="005C6532" w:rsidRDefault="00000000">
            <w:pPr>
              <w:pStyle w:val="Compact"/>
            </w:pPr>
            <w:r>
              <w:t>Strong discriminative power ✓</w:t>
            </w:r>
          </w:p>
        </w:tc>
      </w:tr>
      <w:tr w:rsidR="005C6532" w14:paraId="02EC1641" w14:textId="77777777">
        <w:tc>
          <w:tcPr>
            <w:tcW w:w="2346" w:type="dxa"/>
          </w:tcPr>
          <w:p w14:paraId="7230F00C" w14:textId="77777777" w:rsidR="005C6532" w:rsidRDefault="00000000">
            <w:pPr>
              <w:pStyle w:val="Compact"/>
            </w:pPr>
            <w:r>
              <w:t>Cluster Balance</w:t>
            </w:r>
          </w:p>
        </w:tc>
        <w:tc>
          <w:tcPr>
            <w:tcW w:w="2053" w:type="dxa"/>
          </w:tcPr>
          <w:p w14:paraId="5A75DF90" w14:textId="77777777" w:rsidR="005C6532" w:rsidRDefault="00000000">
            <w:pPr>
              <w:pStyle w:val="Compact"/>
            </w:pPr>
            <w:r>
              <w:t>8.9%-30.9%</w:t>
            </w:r>
          </w:p>
        </w:tc>
        <w:tc>
          <w:tcPr>
            <w:tcW w:w="3520" w:type="dxa"/>
          </w:tcPr>
          <w:p w14:paraId="770E8408" w14:textId="77777777" w:rsidR="005C6532" w:rsidRDefault="00000000">
            <w:pPr>
              <w:pStyle w:val="Compact"/>
            </w:pPr>
            <w:r>
              <w:t>Well-distributed, no outliers ✓</w:t>
            </w:r>
          </w:p>
        </w:tc>
      </w:tr>
      <w:tr w:rsidR="005C6532" w14:paraId="4871AED4" w14:textId="77777777">
        <w:tc>
          <w:tcPr>
            <w:tcW w:w="2346" w:type="dxa"/>
          </w:tcPr>
          <w:p w14:paraId="361E6BF1" w14:textId="77777777" w:rsidR="005C6532" w:rsidRDefault="00000000">
            <w:pPr>
              <w:pStyle w:val="Compact"/>
            </w:pPr>
            <w:r>
              <w:t>Business Interpretability</w:t>
            </w:r>
          </w:p>
        </w:tc>
        <w:tc>
          <w:tcPr>
            <w:tcW w:w="2053" w:type="dxa"/>
          </w:tcPr>
          <w:p w14:paraId="481FDC76" w14:textId="77777777" w:rsidR="005C6532" w:rsidRDefault="00000000">
            <w:pPr>
              <w:pStyle w:val="Compact"/>
            </w:pPr>
            <w:r>
              <w:t>High</w:t>
            </w:r>
          </w:p>
        </w:tc>
        <w:tc>
          <w:tcPr>
            <w:tcW w:w="3520" w:type="dxa"/>
          </w:tcPr>
          <w:p w14:paraId="09597888" w14:textId="77777777" w:rsidR="005C6532" w:rsidRDefault="00000000">
            <w:pPr>
              <w:pStyle w:val="Compact"/>
            </w:pPr>
            <w:r>
              <w:t>Clear, actionable segments ✓</w:t>
            </w:r>
          </w:p>
        </w:tc>
      </w:tr>
    </w:tbl>
    <w:p w14:paraId="4C4CE869" w14:textId="77777777" w:rsidR="005C6532" w:rsidRDefault="00000000">
      <w:pPr>
        <w:pStyle w:val="Heading3"/>
      </w:pPr>
      <w:bookmarkStart w:id="34" w:name="conclusion-production-ready"/>
      <w:r>
        <w:lastRenderedPageBreak/>
        <w:t>Conclusion: ✅ Production-Ready</w:t>
      </w:r>
    </w:p>
    <w:p w14:paraId="7369081D" w14:textId="77777777" w:rsidR="00ED0B77" w:rsidRDefault="00000000">
      <w:pPr>
        <w:pStyle w:val="FirstParagraph"/>
      </w:pPr>
      <w:r>
        <w:t xml:space="preserve">The model is </w:t>
      </w:r>
      <w:r>
        <w:rPr>
          <w:b/>
          <w:bCs/>
        </w:rPr>
        <w:t>approved for deployment</w:t>
      </w:r>
      <w:r>
        <w:t xml:space="preserve"> due to: </w:t>
      </w:r>
    </w:p>
    <w:p w14:paraId="23D4252F" w14:textId="77777777" w:rsidR="00ED0B77" w:rsidRDefault="00000000">
      <w:pPr>
        <w:pStyle w:val="FirstParagraph"/>
      </w:pPr>
      <w:r>
        <w:t xml:space="preserve">- Strong between-cluster variance (CH score) </w:t>
      </w:r>
    </w:p>
    <w:p w14:paraId="4012AFF7" w14:textId="77777777" w:rsidR="00ED0B77" w:rsidRDefault="00000000">
      <w:pPr>
        <w:pStyle w:val="FirstParagraph"/>
      </w:pPr>
      <w:r>
        <w:t>- Clear business differentiation</w:t>
      </w:r>
    </w:p>
    <w:p w14:paraId="0F08F5E9" w14:textId="1B733D6D" w:rsidR="00ED0B77" w:rsidRDefault="00000000">
      <w:pPr>
        <w:pStyle w:val="FirstParagraph"/>
      </w:pPr>
      <w:r>
        <w:t>- Interpretable customer segments</w:t>
      </w:r>
    </w:p>
    <w:p w14:paraId="44C38287" w14:textId="2F0843E8" w:rsidR="00ED0B77" w:rsidRDefault="00000000">
      <w:pPr>
        <w:pStyle w:val="FirstParagraph"/>
      </w:pPr>
      <w:r>
        <w:t xml:space="preserve">- Actionable retention strategies </w:t>
      </w:r>
    </w:p>
    <w:p w14:paraId="3D7CE57A" w14:textId="65CEACAE" w:rsidR="005C6532" w:rsidRDefault="00000000">
      <w:pPr>
        <w:pStyle w:val="FirstParagraph"/>
      </w:pPr>
      <w:r>
        <w:t>- Balanced cluster sizes</w:t>
      </w:r>
    </w:p>
    <w:p w14:paraId="7B7C5148" w14:textId="77777777" w:rsidR="005C6532" w:rsidRDefault="007F617F">
      <w:r>
        <w:rPr>
          <w:noProof/>
        </w:rPr>
      </w:r>
      <w:r>
        <w:pict w14:anchorId="08EA9AB5">
          <v:rect 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4740CC" w14:textId="77777777" w:rsidR="005C6532" w:rsidRDefault="00000000">
      <w:pPr>
        <w:pStyle w:val="Heading2"/>
      </w:pPr>
      <w:bookmarkStart w:id="35" w:name="technical-details"/>
      <w:bookmarkEnd w:id="33"/>
      <w:bookmarkEnd w:id="34"/>
      <w:r>
        <w:t>Technical Details</w:t>
      </w:r>
    </w:p>
    <w:p w14:paraId="278DC5E0" w14:textId="77777777" w:rsidR="005C6532" w:rsidRDefault="00000000">
      <w:pPr>
        <w:pStyle w:val="Compact"/>
        <w:numPr>
          <w:ilvl w:val="0"/>
          <w:numId w:val="28"/>
        </w:numPr>
      </w:pPr>
      <w:r>
        <w:rPr>
          <w:b/>
          <w:bCs/>
        </w:rPr>
        <w:t>PCA Components Used:</w:t>
      </w:r>
      <w:r>
        <w:t xml:space="preserve"> 2 (PC1 + PC2 capture significant variance)</w:t>
      </w:r>
    </w:p>
    <w:p w14:paraId="04ECEE48" w14:textId="77777777" w:rsidR="005C6532" w:rsidRDefault="00000000">
      <w:pPr>
        <w:pStyle w:val="Compact"/>
        <w:numPr>
          <w:ilvl w:val="0"/>
          <w:numId w:val="28"/>
        </w:numPr>
      </w:pPr>
      <w:r>
        <w:rPr>
          <w:b/>
          <w:bCs/>
        </w:rPr>
        <w:t>Encoding Strategy:</w:t>
      </w:r>
      <w:r>
        <w:t xml:space="preserve"> Ordinal + Target Encoding (optimized vs. one-hot)</w:t>
      </w:r>
    </w:p>
    <w:p w14:paraId="107DF3B6" w14:textId="77777777" w:rsidR="005C6532" w:rsidRDefault="00000000">
      <w:pPr>
        <w:pStyle w:val="Compact"/>
        <w:numPr>
          <w:ilvl w:val="0"/>
          <w:numId w:val="28"/>
        </w:numPr>
      </w:pPr>
      <w:r>
        <w:rPr>
          <w:b/>
          <w:bCs/>
        </w:rPr>
        <w:t>Hyperparameter Tuning:</w:t>
      </w:r>
      <w:r>
        <w:t xml:space="preserve"> SageMaker Automatic Model Tuning (10 jobs, 2 parallel)</w:t>
      </w:r>
    </w:p>
    <w:p w14:paraId="4AFB3F65" w14:textId="77777777" w:rsidR="005C6532" w:rsidRDefault="00000000">
      <w:pPr>
        <w:pStyle w:val="Compact"/>
        <w:numPr>
          <w:ilvl w:val="0"/>
          <w:numId w:val="28"/>
        </w:numPr>
      </w:pPr>
      <w:r>
        <w:rPr>
          <w:b/>
          <w:bCs/>
        </w:rPr>
        <w:t>Tuning Metrics:</w:t>
      </w:r>
      <w:r>
        <w:t xml:space="preserve"> test:msd (Mean Squared Distance)</w:t>
      </w:r>
    </w:p>
    <w:p w14:paraId="23BBDAF6" w14:textId="77777777" w:rsidR="005C6532" w:rsidRDefault="00000000">
      <w:pPr>
        <w:pStyle w:val="Compact"/>
        <w:numPr>
          <w:ilvl w:val="0"/>
          <w:numId w:val="28"/>
        </w:numPr>
      </w:pPr>
      <w:r>
        <w:rPr>
          <w:b/>
          <w:bCs/>
        </w:rPr>
        <w:t>Data Split:</w:t>
      </w:r>
      <w:r>
        <w:t xml:space="preserve"> 80% train / 20% test for HPT validation</w:t>
      </w:r>
    </w:p>
    <w:p w14:paraId="6B984740" w14:textId="4508BE1F" w:rsidR="005C6532" w:rsidRDefault="007F617F" w:rsidP="00ED0B77">
      <w:r>
        <w:rPr>
          <w:noProof/>
        </w:rPr>
        <w:pict w14:anchorId="1C55AF63">
          <v:rect id="_x0000_i1025" style="width:0;height:1.5pt" o:hralign="center" o:hrstd="t" o:hr="t" fillcolor="#a0a0a0" stroked="f"/>
        </w:pict>
      </w:r>
      <w:bookmarkStart w:id="36" w:name="next-steps"/>
      <w:bookmarkEnd w:id="0"/>
      <w:bookmarkEnd w:id="35"/>
      <w:bookmarkEnd w:id="36"/>
    </w:p>
    <w:sectPr w:rsidR="005C65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C934" w14:textId="77777777" w:rsidR="007F617F" w:rsidRDefault="007F617F">
      <w:pPr>
        <w:spacing w:after="0"/>
      </w:pPr>
      <w:r>
        <w:separator/>
      </w:r>
    </w:p>
  </w:endnote>
  <w:endnote w:type="continuationSeparator" w:id="0">
    <w:p w14:paraId="3BDF12FF" w14:textId="77777777" w:rsidR="007F617F" w:rsidRDefault="007F61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Mono">
    <w:panose1 w:val="00000009000000000000"/>
    <w:charset w:val="00"/>
    <w:family w:val="modern"/>
    <w:pitch w:val="fixed"/>
    <w:sig w:usb0="E00002FF" w:usb1="1000205B" w:usb2="00000020" w:usb3="00000000" w:csb0="0000019F" w:csb1="00000000"/>
  </w:font>
  <w:font w:name="Roboto">
    <w:panose1 w:val="02000000000000000000"/>
    <w:charset w:val="00"/>
    <w:family w:val="auto"/>
    <w:pitch w:val="variable"/>
    <w:sig w:usb0="E0000AFF" w:usb1="5000217F" w:usb2="00000021" w:usb3="00000000" w:csb0="0000019F" w:csb1="00000000"/>
  </w:font>
  <w:font w:name="Nova Mon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020F1" w14:textId="77777777" w:rsidR="007F617F" w:rsidRDefault="007F617F">
      <w:r>
        <w:separator/>
      </w:r>
    </w:p>
  </w:footnote>
  <w:footnote w:type="continuationSeparator" w:id="0">
    <w:p w14:paraId="7DC7EC4D" w14:textId="77777777" w:rsidR="007F617F" w:rsidRDefault="007F61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A64C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08AAB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61844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50514873">
    <w:abstractNumId w:val="0"/>
  </w:num>
  <w:num w:numId="2" w16cid:durableId="1637445141">
    <w:abstractNumId w:val="1"/>
  </w:num>
  <w:num w:numId="3" w16cid:durableId="1644847761">
    <w:abstractNumId w:val="1"/>
  </w:num>
  <w:num w:numId="4" w16cid:durableId="1814374373">
    <w:abstractNumId w:val="1"/>
  </w:num>
  <w:num w:numId="5" w16cid:durableId="838930195">
    <w:abstractNumId w:val="1"/>
  </w:num>
  <w:num w:numId="6" w16cid:durableId="5442595">
    <w:abstractNumId w:val="1"/>
  </w:num>
  <w:num w:numId="7" w16cid:durableId="1021709618">
    <w:abstractNumId w:val="1"/>
  </w:num>
  <w:num w:numId="8" w16cid:durableId="272786055">
    <w:abstractNumId w:val="1"/>
  </w:num>
  <w:num w:numId="9" w16cid:durableId="557860799">
    <w:abstractNumId w:val="1"/>
  </w:num>
  <w:num w:numId="10" w16cid:durableId="475299657">
    <w:abstractNumId w:val="1"/>
  </w:num>
  <w:num w:numId="11" w16cid:durableId="544101177">
    <w:abstractNumId w:val="1"/>
  </w:num>
  <w:num w:numId="12" w16cid:durableId="1978760239">
    <w:abstractNumId w:val="1"/>
  </w:num>
  <w:num w:numId="13" w16cid:durableId="1861895623">
    <w:abstractNumId w:val="1"/>
  </w:num>
  <w:num w:numId="14" w16cid:durableId="1223441585">
    <w:abstractNumId w:val="1"/>
  </w:num>
  <w:num w:numId="15" w16cid:durableId="687096128">
    <w:abstractNumId w:val="1"/>
  </w:num>
  <w:num w:numId="16" w16cid:durableId="60105904">
    <w:abstractNumId w:val="1"/>
  </w:num>
  <w:num w:numId="17" w16cid:durableId="1058937667">
    <w:abstractNumId w:val="1"/>
  </w:num>
  <w:num w:numId="18" w16cid:durableId="1951276070">
    <w:abstractNumId w:val="1"/>
  </w:num>
  <w:num w:numId="19" w16cid:durableId="1782534943">
    <w:abstractNumId w:val="1"/>
  </w:num>
  <w:num w:numId="20" w16cid:durableId="811943799">
    <w:abstractNumId w:val="1"/>
  </w:num>
  <w:num w:numId="21" w16cid:durableId="395396813">
    <w:abstractNumId w:val="1"/>
  </w:num>
  <w:num w:numId="22" w16cid:durableId="1702198464">
    <w:abstractNumId w:val="1"/>
  </w:num>
  <w:num w:numId="23" w16cid:durableId="1400517212">
    <w:abstractNumId w:val="1"/>
  </w:num>
  <w:num w:numId="24" w16cid:durableId="13574422">
    <w:abstractNumId w:val="1"/>
  </w:num>
  <w:num w:numId="25" w16cid:durableId="899364006">
    <w:abstractNumId w:val="1"/>
  </w:num>
  <w:num w:numId="26" w16cid:durableId="348407765">
    <w:abstractNumId w:val="1"/>
  </w:num>
  <w:num w:numId="27" w16cid:durableId="705717860">
    <w:abstractNumId w:val="1"/>
  </w:num>
  <w:num w:numId="28" w16cid:durableId="1828476218">
    <w:abstractNumId w:val="1"/>
  </w:num>
  <w:num w:numId="29" w16cid:durableId="1226574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6532"/>
    <w:rsid w:val="000423F1"/>
    <w:rsid w:val="005C6532"/>
    <w:rsid w:val="00750954"/>
    <w:rsid w:val="007F617F"/>
    <w:rsid w:val="00ED0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D1435F9"/>
  <w15:docId w15:val="{4AA73E7F-D3DB-104B-B1B1-7974911E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1719</Words>
  <Characters>9800</Characters>
  <Application>Microsoft Office Word</Application>
  <DocSecurity>0</DocSecurity>
  <Lines>81</Lines>
  <Paragraphs>22</Paragraphs>
  <ScaleCrop>false</ScaleCrop>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George Salib</cp:lastModifiedBy>
  <cp:revision>3</cp:revision>
  <dcterms:created xsi:type="dcterms:W3CDTF">2026-03-27T20:36:00Z</dcterms:created>
  <dcterms:modified xsi:type="dcterms:W3CDTF">2026-03-27T20:40:00Z</dcterms:modified>
</cp:coreProperties>
</file>