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4E3DAE" w14:textId="77777777" w:rsidR="009C1C17" w:rsidRPr="009C1C17" w:rsidRDefault="009C1C17" w:rsidP="009C1C17">
      <w:pPr>
        <w:spacing w:before="100" w:beforeAutospacing="1" w:after="100" w:afterAutospacing="1"/>
        <w:outlineLvl w:val="0"/>
        <w:rPr>
          <w:rFonts w:ascii="Times New Roman" w:eastAsia="Times New Roman" w:hAnsi="Times New Roman" w:cs="Times New Roman"/>
          <w:b/>
          <w:bCs/>
          <w:kern w:val="36"/>
          <w:sz w:val="48"/>
          <w:szCs w:val="48"/>
          <w:lang w:eastAsia="en-GB"/>
        </w:rPr>
      </w:pPr>
      <w:bookmarkStart w:id="0" w:name="_GoBack"/>
      <w:bookmarkEnd w:id="0"/>
      <w:r w:rsidRPr="009C1C17">
        <w:rPr>
          <w:rFonts w:ascii="Times New Roman" w:eastAsia="Times New Roman" w:hAnsi="Times New Roman" w:cs="Times New Roman"/>
          <w:b/>
          <w:bCs/>
          <w:kern w:val="36"/>
          <w:sz w:val="48"/>
          <w:szCs w:val="48"/>
          <w:lang w:eastAsia="en-GB"/>
        </w:rPr>
        <w:t>Detailed plan: Quick Balance</w:t>
      </w:r>
    </w:p>
    <w:p w14:paraId="73A10424"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 Executive summary</w:t>
      </w:r>
    </w:p>
    <w:p w14:paraId="0328C14F"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Quick Balance</w:t>
      </w:r>
      <w:r w:rsidRPr="009C1C17">
        <w:rPr>
          <w:rFonts w:ascii="Times New Roman" w:hAnsi="Times New Roman" w:cs="Times New Roman"/>
          <w:lang w:eastAsia="en-GB"/>
        </w:rPr>
        <w:t xml:space="preserve"> is a portfolio intelligence app for self-directed investors. Its core purpose is not to help users trade more, but to help them understand what they </w:t>
      </w:r>
      <w:proofErr w:type="gramStart"/>
      <w:r w:rsidRPr="009C1C17">
        <w:rPr>
          <w:rFonts w:ascii="Times New Roman" w:hAnsi="Times New Roman" w:cs="Times New Roman"/>
          <w:lang w:eastAsia="en-GB"/>
        </w:rPr>
        <w:t>actually own</w:t>
      </w:r>
      <w:proofErr w:type="gramEnd"/>
      <w:r w:rsidRPr="009C1C17">
        <w:rPr>
          <w:rFonts w:ascii="Times New Roman" w:hAnsi="Times New Roman" w:cs="Times New Roman"/>
          <w:lang w:eastAsia="en-GB"/>
        </w:rPr>
        <w:t>, what is really driving returns and risk, where diversification is misleading, and how the portfolio might behave if macro conditions change. It sits on top of ordinary portfolio analytics and turns them into plain-English, evidence-based explanations, with look-through ETF analysis, overlap detection, factor and macro exposure mapping, scenario stress testing, and a lightweight valuation layer using analyst expectations, simple DCF, RI, and relative valuation.</w:t>
      </w:r>
    </w:p>
    <w:p w14:paraId="4D8C9A49"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The product is strongest when framed around three pillars: </w:t>
      </w:r>
      <w:r w:rsidRPr="009C1C17">
        <w:rPr>
          <w:rFonts w:ascii="Times New Roman" w:hAnsi="Times New Roman" w:cs="Times New Roman"/>
          <w:b/>
          <w:bCs/>
          <w:lang w:eastAsia="en-GB"/>
        </w:rPr>
        <w:t>Diagnose</w:t>
      </w:r>
      <w:r w:rsidRPr="009C1C17">
        <w:rPr>
          <w:rFonts w:ascii="Times New Roman" w:hAnsi="Times New Roman" w:cs="Times New Roman"/>
          <w:lang w:eastAsia="en-GB"/>
        </w:rPr>
        <w:t xml:space="preserve"> what the user actually owns, </w:t>
      </w:r>
      <w:proofErr w:type="gramStart"/>
      <w:r w:rsidRPr="009C1C17">
        <w:rPr>
          <w:rFonts w:ascii="Times New Roman" w:hAnsi="Times New Roman" w:cs="Times New Roman"/>
          <w:b/>
          <w:bCs/>
          <w:lang w:eastAsia="en-GB"/>
        </w:rPr>
        <w:t>Explain</w:t>
      </w:r>
      <w:proofErr w:type="gramEnd"/>
      <w:r w:rsidRPr="009C1C17">
        <w:rPr>
          <w:rFonts w:ascii="Times New Roman" w:hAnsi="Times New Roman" w:cs="Times New Roman"/>
          <w:lang w:eastAsia="en-GB"/>
        </w:rPr>
        <w:t xml:space="preserve"> what drove outcomes, and </w:t>
      </w:r>
      <w:r w:rsidRPr="009C1C17">
        <w:rPr>
          <w:rFonts w:ascii="Times New Roman" w:hAnsi="Times New Roman" w:cs="Times New Roman"/>
          <w:b/>
          <w:bCs/>
          <w:lang w:eastAsia="en-GB"/>
        </w:rPr>
        <w:t>Stress</w:t>
      </w:r>
      <w:r w:rsidRPr="009C1C17">
        <w:rPr>
          <w:rFonts w:ascii="Times New Roman" w:hAnsi="Times New Roman" w:cs="Times New Roman"/>
          <w:lang w:eastAsia="en-GB"/>
        </w:rPr>
        <w:t xml:space="preserve"> what could happen next. Your attached document also clearly wants valuation kept in scope, so the best version of the plan is not “analytics only” but “analytics first, with simple valuation guidance layered on top,” especially at stock-detail and portfolio-summary level.</w:t>
      </w:r>
    </w:p>
    <w:p w14:paraId="2607D145"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2. The problem statement</w:t>
      </w:r>
    </w:p>
    <w:p w14:paraId="14F3FA05"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Most investors can tell whether their portfolio is up or down, but they do not understand why. Portfolios that look diversified by ticker count often conceal concentrated exposures to the same sectors, factors, currencies, or macro risks. As rates, inflation, and growth expectations change, users are often surprised by how much their portfolio moves, because current apps tend to show performance charts rather than holdings-based explanations of overlap, exposure, and scenario sensitivity. That information gap leads to poor decision-making, emotional selling, and de-risking at the wrong time.</w:t>
      </w:r>
    </w:p>
    <w:p w14:paraId="6ECB3CE6"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That makes this a strong fit for the module’s “real pain for real people” standard. The lecture is explicit that a good </w:t>
      </w:r>
      <w:proofErr w:type="spellStart"/>
      <w:r w:rsidRPr="009C1C17">
        <w:rPr>
          <w:rFonts w:ascii="Times New Roman" w:hAnsi="Times New Roman" w:cs="Times New Roman"/>
          <w:lang w:eastAsia="en-GB"/>
        </w:rPr>
        <w:t>fintech</w:t>
      </w:r>
      <w:proofErr w:type="spellEnd"/>
      <w:r w:rsidRPr="009C1C17">
        <w:rPr>
          <w:rFonts w:ascii="Times New Roman" w:hAnsi="Times New Roman" w:cs="Times New Roman"/>
          <w:lang w:eastAsia="en-GB"/>
        </w:rPr>
        <w:t xml:space="preserve"> idea solves a genuine frustration, should feel like relief rather than mild curiosity, and should start from a sharp HMW problem frame.</w:t>
      </w:r>
    </w:p>
    <w:p w14:paraId="05EC2E68"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3. Primary HMW and supporting HMWs</w:t>
      </w:r>
    </w:p>
    <w:p w14:paraId="50BD0028"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Your main HMW should be:</w:t>
      </w:r>
    </w:p>
    <w:p w14:paraId="7DBBD718"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 xml:space="preserve">How might we help investors understand what </w:t>
      </w:r>
      <w:proofErr w:type="gramStart"/>
      <w:r w:rsidRPr="009C1C17">
        <w:rPr>
          <w:rFonts w:ascii="Times New Roman" w:hAnsi="Times New Roman" w:cs="Times New Roman"/>
          <w:b/>
          <w:bCs/>
          <w:lang w:eastAsia="en-GB"/>
        </w:rPr>
        <w:t>actually drove</w:t>
      </w:r>
      <w:proofErr w:type="gramEnd"/>
      <w:r w:rsidRPr="009C1C17">
        <w:rPr>
          <w:rFonts w:ascii="Times New Roman" w:hAnsi="Times New Roman" w:cs="Times New Roman"/>
          <w:b/>
          <w:bCs/>
          <w:lang w:eastAsia="en-GB"/>
        </w:rPr>
        <w:t xml:space="preserve"> portfolio performance and risk, in plain English, with evidence, and show what could hurt them next without requiring them to time the market?</w:t>
      </w:r>
    </w:p>
    <w:p w14:paraId="2A37A862"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Supporting HMWs:</w:t>
      </w:r>
    </w:p>
    <w:p w14:paraId="34438A66" w14:textId="77777777" w:rsidR="009C1C17" w:rsidRPr="009C1C17" w:rsidRDefault="009C1C17" w:rsidP="009C1C17">
      <w:pPr>
        <w:numPr>
          <w:ilvl w:val="0"/>
          <w:numId w:val="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How might we help investors see the risks they do not know they are taking?</w:t>
      </w:r>
    </w:p>
    <w:p w14:paraId="1E2139E2" w14:textId="77777777" w:rsidR="009C1C17" w:rsidRPr="009C1C17" w:rsidRDefault="009C1C17" w:rsidP="009C1C17">
      <w:pPr>
        <w:numPr>
          <w:ilvl w:val="0"/>
          <w:numId w:val="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How might we reveal when “diversification” is false because of factor, sector, currency, or ETF overlap?</w:t>
      </w:r>
    </w:p>
    <w:p w14:paraId="7BB649DF" w14:textId="77777777" w:rsidR="009C1C17" w:rsidRPr="009C1C17" w:rsidRDefault="009C1C17" w:rsidP="009C1C17">
      <w:pPr>
        <w:numPr>
          <w:ilvl w:val="0"/>
          <w:numId w:val="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lastRenderedPageBreak/>
        <w:t>How might we make macro regime shifts understandable in terms of the user’s own holdings?</w:t>
      </w:r>
    </w:p>
    <w:p w14:paraId="1B3CE7C0" w14:textId="77777777" w:rsidR="009C1C17" w:rsidRPr="009C1C17" w:rsidRDefault="009C1C17" w:rsidP="009C1C17">
      <w:pPr>
        <w:numPr>
          <w:ilvl w:val="0"/>
          <w:numId w:val="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How might we show whether a user’s existing ETF or fund has a cheaper or cleaner equivalent without becoming a stock recommender?</w:t>
      </w:r>
    </w:p>
    <w:p w14:paraId="0A936E6B" w14:textId="77777777" w:rsidR="009C1C17" w:rsidRPr="009C1C17" w:rsidRDefault="009C1C17" w:rsidP="009C1C17">
      <w:pPr>
        <w:numPr>
          <w:ilvl w:val="0"/>
          <w:numId w:val="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How might we help users see whether their portfolio appears under- or overvalued using simple, editable valuation assumptions?</w:t>
      </w:r>
    </w:p>
    <w:p w14:paraId="54FFC527"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4. Target users</w:t>
      </w:r>
    </w:p>
    <w:p w14:paraId="733B518A"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The primary target is the </w:t>
      </w:r>
      <w:r w:rsidRPr="009C1C17">
        <w:rPr>
          <w:rFonts w:ascii="Times New Roman" w:hAnsi="Times New Roman" w:cs="Times New Roman"/>
          <w:b/>
          <w:bCs/>
          <w:lang w:eastAsia="en-GB"/>
        </w:rPr>
        <w:t>self-directed retail investor</w:t>
      </w:r>
      <w:r w:rsidRPr="009C1C17">
        <w:rPr>
          <w:rFonts w:ascii="Times New Roman" w:hAnsi="Times New Roman" w:cs="Times New Roman"/>
          <w:lang w:eastAsia="en-GB"/>
        </w:rPr>
        <w:t xml:space="preserve"> aged roughly 22–50 using brokers such as Trading 212, </w:t>
      </w:r>
      <w:proofErr w:type="spellStart"/>
      <w:r w:rsidRPr="009C1C17">
        <w:rPr>
          <w:rFonts w:ascii="Times New Roman" w:hAnsi="Times New Roman" w:cs="Times New Roman"/>
          <w:lang w:eastAsia="en-GB"/>
        </w:rPr>
        <w:t>eToro</w:t>
      </w:r>
      <w:proofErr w:type="spellEnd"/>
      <w:r w:rsidRPr="009C1C17">
        <w:rPr>
          <w:rFonts w:ascii="Times New Roman" w:hAnsi="Times New Roman" w:cs="Times New Roman"/>
          <w:lang w:eastAsia="en-GB"/>
        </w:rPr>
        <w:t xml:space="preserve">, </w:t>
      </w:r>
      <w:proofErr w:type="spellStart"/>
      <w:r w:rsidRPr="009C1C17">
        <w:rPr>
          <w:rFonts w:ascii="Times New Roman" w:hAnsi="Times New Roman" w:cs="Times New Roman"/>
          <w:lang w:eastAsia="en-GB"/>
        </w:rPr>
        <w:t>Degiro</w:t>
      </w:r>
      <w:proofErr w:type="spellEnd"/>
      <w:r w:rsidRPr="009C1C17">
        <w:rPr>
          <w:rFonts w:ascii="Times New Roman" w:hAnsi="Times New Roman" w:cs="Times New Roman"/>
          <w:lang w:eastAsia="en-GB"/>
        </w:rPr>
        <w:t>, Interactive Brokers, Hargreaves Lansdown, Vanguard, or similar. They are comfortable enough to hold direct equities and ETFs, but not professional enough to decompose factor, currency, and macro exposures on their own. They want insight, not constant trade ideas.</w:t>
      </w:r>
    </w:p>
    <w:p w14:paraId="45B41C4F"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Three concrete personas for the project:</w:t>
      </w:r>
    </w:p>
    <w:p w14:paraId="29AEE23C" w14:textId="77777777" w:rsidR="009C1C17" w:rsidRPr="009C1C17" w:rsidRDefault="009C1C17" w:rsidP="009C1C17">
      <w:pPr>
        <w:numPr>
          <w:ilvl w:val="0"/>
          <w:numId w:val="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ETF-heavy retail investor</w:t>
      </w:r>
      <w:r w:rsidRPr="009C1C17">
        <w:rPr>
          <w:rFonts w:ascii="Times New Roman" w:hAnsi="Times New Roman" w:cs="Times New Roman"/>
          <w:lang w:eastAsia="en-GB"/>
        </w:rPr>
        <w:t xml:space="preserve"> who thinks they are diversified but has heavy overlap across US equity funds.</w:t>
      </w:r>
    </w:p>
    <w:p w14:paraId="3529E1FA" w14:textId="77777777" w:rsidR="009C1C17" w:rsidRPr="009C1C17" w:rsidRDefault="009C1C17" w:rsidP="009C1C17">
      <w:pPr>
        <w:numPr>
          <w:ilvl w:val="0"/>
          <w:numId w:val="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Stock picker with a concentrated portfolio</w:t>
      </w:r>
      <w:r w:rsidRPr="009C1C17">
        <w:rPr>
          <w:rFonts w:ascii="Times New Roman" w:hAnsi="Times New Roman" w:cs="Times New Roman"/>
          <w:lang w:eastAsia="en-GB"/>
        </w:rPr>
        <w:t xml:space="preserve"> who wants to know what </w:t>
      </w:r>
      <w:proofErr w:type="gramStart"/>
      <w:r w:rsidRPr="009C1C17">
        <w:rPr>
          <w:rFonts w:ascii="Times New Roman" w:hAnsi="Times New Roman" w:cs="Times New Roman"/>
          <w:lang w:eastAsia="en-GB"/>
        </w:rPr>
        <w:t>actually drove</w:t>
      </w:r>
      <w:proofErr w:type="gramEnd"/>
      <w:r w:rsidRPr="009C1C17">
        <w:rPr>
          <w:rFonts w:ascii="Times New Roman" w:hAnsi="Times New Roman" w:cs="Times New Roman"/>
          <w:lang w:eastAsia="en-GB"/>
        </w:rPr>
        <w:t xml:space="preserve"> gains/losses and where the hidden risk sits.</w:t>
      </w:r>
    </w:p>
    <w:p w14:paraId="22CF06EB" w14:textId="77777777" w:rsidR="009C1C17" w:rsidRPr="009C1C17" w:rsidRDefault="009C1C17" w:rsidP="009C1C17">
      <w:pPr>
        <w:numPr>
          <w:ilvl w:val="0"/>
          <w:numId w:val="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Affluent multi-account investor or adviser-facing user</w:t>
      </w:r>
      <w:r w:rsidRPr="009C1C17">
        <w:rPr>
          <w:rFonts w:ascii="Times New Roman" w:hAnsi="Times New Roman" w:cs="Times New Roman"/>
          <w:lang w:eastAsia="en-GB"/>
        </w:rPr>
        <w:t xml:space="preserve"> who needs a clearer client-style explanation layer than current broker dashboards provide.</w:t>
      </w:r>
    </w:p>
    <w:p w14:paraId="7B4929B4"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Users who are not the initial target are institutions, day traders, pure crypto-native users, and anyone seeking high-frequency execution signals. That keeps the product focused on decision support rather than execution-heavy speculation.</w:t>
      </w:r>
    </w:p>
    <w:p w14:paraId="40D1D168"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5. Product positioning</w:t>
      </w:r>
    </w:p>
    <w:p w14:paraId="4C5B55BA"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Quick Balance should be positioned as a </w:t>
      </w:r>
      <w:r w:rsidRPr="009C1C17">
        <w:rPr>
          <w:rFonts w:ascii="Times New Roman" w:hAnsi="Times New Roman" w:cs="Times New Roman"/>
          <w:b/>
          <w:bCs/>
          <w:lang w:eastAsia="en-GB"/>
        </w:rPr>
        <w:t>contextual intelligence layer on top of portfolio analytics</w:t>
      </w:r>
      <w:r w:rsidRPr="009C1C17">
        <w:rPr>
          <w:rFonts w:ascii="Times New Roman" w:hAnsi="Times New Roman" w:cs="Times New Roman"/>
          <w:lang w:eastAsia="en-GB"/>
        </w:rPr>
        <w:t xml:space="preserve">. It is not a broker, not an autonomous </w:t>
      </w:r>
      <w:proofErr w:type="spellStart"/>
      <w:r w:rsidRPr="009C1C17">
        <w:rPr>
          <w:rFonts w:ascii="Times New Roman" w:hAnsi="Times New Roman" w:cs="Times New Roman"/>
          <w:lang w:eastAsia="en-GB"/>
        </w:rPr>
        <w:t>robo</w:t>
      </w:r>
      <w:proofErr w:type="spellEnd"/>
      <w:r w:rsidRPr="009C1C17">
        <w:rPr>
          <w:rFonts w:ascii="Times New Roman" w:hAnsi="Times New Roman" w:cs="Times New Roman"/>
          <w:lang w:eastAsia="en-GB"/>
        </w:rPr>
        <w:t>-adviser, not a pure charting tool, and not a heavy institutional terminal. Its differentiator is explanation: it tells the user what the numbers mean right now, given the macro environment and the exact holdings in the portfolio.</w:t>
      </w:r>
    </w:p>
    <w:p w14:paraId="66F49D54"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That fits the lecture’s wider </w:t>
      </w:r>
      <w:proofErr w:type="spellStart"/>
      <w:r w:rsidRPr="009C1C17">
        <w:rPr>
          <w:rFonts w:ascii="Times New Roman" w:hAnsi="Times New Roman" w:cs="Times New Roman"/>
          <w:lang w:eastAsia="en-GB"/>
        </w:rPr>
        <w:t>fintech</w:t>
      </w:r>
      <w:proofErr w:type="spellEnd"/>
      <w:r w:rsidRPr="009C1C17">
        <w:rPr>
          <w:rFonts w:ascii="Times New Roman" w:hAnsi="Times New Roman" w:cs="Times New Roman"/>
          <w:lang w:eastAsia="en-GB"/>
        </w:rPr>
        <w:t xml:space="preserve"> framing too. Wave 2 products improved decisions; Wave 3 products add autonomy and embedded intelligence. Your idea sits between those: it is not fully autonomous, but it uses intelligence to make portfolio understanding more personalised, continuous, and action-oriented.</w:t>
      </w:r>
    </w:p>
    <w:p w14:paraId="51449AC6"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6. Core product pillars</w:t>
      </w:r>
    </w:p>
    <w:p w14:paraId="4FF2700D"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 xml:space="preserve">A. Diagnose — what you </w:t>
      </w:r>
      <w:proofErr w:type="gramStart"/>
      <w:r w:rsidRPr="009C1C17">
        <w:rPr>
          <w:rFonts w:ascii="Times New Roman" w:eastAsia="Times New Roman" w:hAnsi="Times New Roman" w:cs="Times New Roman"/>
          <w:b/>
          <w:bCs/>
          <w:sz w:val="27"/>
          <w:szCs w:val="27"/>
          <w:lang w:eastAsia="en-GB"/>
        </w:rPr>
        <w:t>actually own</w:t>
      </w:r>
      <w:proofErr w:type="gramEnd"/>
    </w:p>
    <w:p w14:paraId="22C17F90"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module answers: what is in the portfolio, what overlaps, and where the hidden concentration lies. It should include asset allocation, sector, geography, currency exposure, factor tilts, ETF/fund look-through, overlap, hidden crowding, and a concentration score. It should also include portfolio-level financial-ratio aggregation and sector/industry averages where relevant.</w:t>
      </w:r>
    </w:p>
    <w:p w14:paraId="74476CCF"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B. Explain — what drove return and risk</w:t>
      </w:r>
    </w:p>
    <w:p w14:paraId="7326358F"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module answers: why did the portfolio move, which holdings mattered most, which exposures mattered most, whether the move was stock-specific, factor-driven, or macro-driven, and what changed since last month. The explanation must be in plain English and supported by “evidence chips” such as “US large-cap growth overweight,” “high USD concentration,” or “strong momentum tilt.”</w:t>
      </w:r>
    </w:p>
    <w:p w14:paraId="1BE1B29A"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C. Stress — what happens if macro conditions shift</w:t>
      </w:r>
    </w:p>
    <w:p w14:paraId="3C8D76F7"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module answers: what could happen under predefined scenario templates such as rates +100 bps, inflation surprise, recession/GDP slowdown, oil spike, retail spending decline, and major FX moves such as EUR/USD. It should show expected portfolio impact, top contributors, a confidence range, and plain-English interpretation. The scenario widgets should let the user change the magnitude of the shock, and a visual Monte Carlo should be shown with assumptions listed clearly.</w:t>
      </w:r>
    </w:p>
    <w:p w14:paraId="1A19C457"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D. Value — is my portfolio expensive or cheap?</w:t>
      </w:r>
    </w:p>
    <w:p w14:paraId="698DF294"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is the additional pillar implied by your attached notes. It should not dominate the product, but it should be present. The app should show weighted analyst-target upside/downside, simple DCF, simple residual income, and relative valuation against peer averages, both at stock level and in a weighted portfolio view. All assumptions should be editable, clearly explained, and presented as guidance rather than certainty.</w:t>
      </w:r>
    </w:p>
    <w:p w14:paraId="05A001B8"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7. Detailed feature plan</w:t>
      </w:r>
    </w:p>
    <w:p w14:paraId="666E9D2C"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7.1 Holdings ingestion</w:t>
      </w:r>
    </w:p>
    <w:p w14:paraId="3C909D11"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app should accept CSV, XLSX, manual input, and later broker API connection. Required fields should be ticker/identifier and either units or market value, while cost basis, asset class, account, and base currency can be optional. The ingestion engine should map tickers to standard identifiers, classify holdings as stock vs ETF vs fund, fetch security metadata and price history, and compute portfolio weights.</w:t>
      </w:r>
    </w:p>
    <w:p w14:paraId="12E6673A"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7.2 Exposure and overlap engine</w:t>
      </w:r>
    </w:p>
    <w:p w14:paraId="2C12CB94"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For each holding, enrich the record with sector, industry, country, base currency, market cap, style, beta, valuation multiples, factor exposures, and ETF constituents if available. Then compute:</w:t>
      </w:r>
    </w:p>
    <w:p w14:paraId="6818A662"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sector/industry/geography/currency exposure</w:t>
      </w:r>
    </w:p>
    <w:p w14:paraId="14B3F198"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ETF/fund look-through</w:t>
      </w:r>
    </w:p>
    <w:p w14:paraId="56480E96"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holdings overlap</w:t>
      </w:r>
    </w:p>
    <w:p w14:paraId="25647D71"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portfolio crowding</w:t>
      </w:r>
    </w:p>
    <w:p w14:paraId="1B2D0F93"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factor tilts</w:t>
      </w:r>
    </w:p>
    <w:p w14:paraId="2ABB44BC"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concentration metrics</w:t>
      </w:r>
    </w:p>
    <w:p w14:paraId="6D489AF7" w14:textId="77777777" w:rsidR="009C1C17" w:rsidRPr="009C1C17" w:rsidRDefault="009C1C17" w:rsidP="009C1C17">
      <w:pPr>
        <w:numPr>
          <w:ilvl w:val="0"/>
          <w:numId w:val="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percentage of total portfolio risk by holding</w:t>
      </w:r>
    </w:p>
    <w:p w14:paraId="156DD830"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7.3 Return and risk explanation engine</w:t>
      </w:r>
    </w:p>
    <w:p w14:paraId="320B76FD"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engine should produce:</w:t>
      </w:r>
    </w:p>
    <w:p w14:paraId="7CE0A1AC"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top contributors to portfolio return</w:t>
      </w:r>
    </w:p>
    <w:p w14:paraId="50A7348D"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top contributors to portfolio risk</w:t>
      </w:r>
    </w:p>
    <w:p w14:paraId="3997E2CF"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marginal contribution to risk</w:t>
      </w:r>
    </w:p>
    <w:p w14:paraId="12E4F405"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change-since-last-month view</w:t>
      </w:r>
    </w:p>
    <w:p w14:paraId="74722EF7"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benchmark-relative view</w:t>
      </w:r>
    </w:p>
    <w:p w14:paraId="5B80C10D"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evidence chips</w:t>
      </w:r>
    </w:p>
    <w:p w14:paraId="757AEB5B" w14:textId="77777777" w:rsidR="009C1C17" w:rsidRPr="009C1C17" w:rsidRDefault="009C1C17" w:rsidP="009C1C17">
      <w:pPr>
        <w:numPr>
          <w:ilvl w:val="0"/>
          <w:numId w:val="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plain-English summary bullets and warnings</w:t>
      </w:r>
    </w:p>
    <w:p w14:paraId="07A407E2"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Example output:</w:t>
      </w:r>
      <w:r w:rsidRPr="009C1C17">
        <w:rPr>
          <w:rFonts w:ascii="Times New Roman" w:hAnsi="Times New Roman" w:cs="Times New Roman"/>
          <w:lang w:eastAsia="en-GB"/>
        </w:rPr>
        <w:br/>
        <w:t>“Your portfolio is moderately concentrated. The main hidden risk is US large-cap growth overlap. Three positions contribute 46% of total portfolio risk. Since last month, your rates sensitivity increased because NVIDIA gained weight and your Nasdaq allocation rose.”</w:t>
      </w:r>
    </w:p>
    <w:p w14:paraId="3ACF2C76"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7.4 Scenario and macro engine</w:t>
      </w:r>
    </w:p>
    <w:p w14:paraId="38E99005"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scenario engine should combine portfolio exposures with macro templates and user-adjustable controls. Initial templates should include:</w:t>
      </w:r>
    </w:p>
    <w:p w14:paraId="7346F1E5" w14:textId="77777777" w:rsidR="009C1C17" w:rsidRPr="009C1C17" w:rsidRDefault="009C1C17" w:rsidP="009C1C17">
      <w:pPr>
        <w:numPr>
          <w:ilvl w:val="0"/>
          <w:numId w:val="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rates +100bps</w:t>
      </w:r>
    </w:p>
    <w:p w14:paraId="03BAD57B" w14:textId="77777777" w:rsidR="009C1C17" w:rsidRPr="009C1C17" w:rsidRDefault="009C1C17" w:rsidP="009C1C17">
      <w:pPr>
        <w:numPr>
          <w:ilvl w:val="0"/>
          <w:numId w:val="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inflation surprise</w:t>
      </w:r>
    </w:p>
    <w:p w14:paraId="319C89C1" w14:textId="77777777" w:rsidR="009C1C17" w:rsidRPr="009C1C17" w:rsidRDefault="009C1C17" w:rsidP="009C1C17">
      <w:pPr>
        <w:numPr>
          <w:ilvl w:val="0"/>
          <w:numId w:val="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recession / GDP slowdown</w:t>
      </w:r>
    </w:p>
    <w:p w14:paraId="5D5D822F" w14:textId="77777777" w:rsidR="009C1C17" w:rsidRPr="009C1C17" w:rsidRDefault="009C1C17" w:rsidP="009C1C17">
      <w:pPr>
        <w:numPr>
          <w:ilvl w:val="0"/>
          <w:numId w:val="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retail spending decrease</w:t>
      </w:r>
    </w:p>
    <w:p w14:paraId="67583371" w14:textId="77777777" w:rsidR="009C1C17" w:rsidRPr="009C1C17" w:rsidRDefault="009C1C17" w:rsidP="009C1C17">
      <w:pPr>
        <w:numPr>
          <w:ilvl w:val="0"/>
          <w:numId w:val="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oil price spike</w:t>
      </w:r>
    </w:p>
    <w:p w14:paraId="3DBA653F" w14:textId="77777777" w:rsidR="009C1C17" w:rsidRPr="009C1C17" w:rsidRDefault="009C1C17" w:rsidP="009C1C17">
      <w:pPr>
        <w:numPr>
          <w:ilvl w:val="0"/>
          <w:numId w:val="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major FX move such as EUR/USD</w:t>
      </w:r>
    </w:p>
    <w:p w14:paraId="32CAEAA5"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Each scenario should show:</w:t>
      </w:r>
    </w:p>
    <w:p w14:paraId="2D987DBB"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estimated portfolio return impact</w:t>
      </w:r>
    </w:p>
    <w:p w14:paraId="4E1C34D7"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range / confidence interval</w:t>
      </w:r>
    </w:p>
    <w:p w14:paraId="2B240801"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top positive and negative contributors</w:t>
      </w:r>
    </w:p>
    <w:p w14:paraId="2053D76C"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sensitivity by holding</w:t>
      </w:r>
    </w:p>
    <w:p w14:paraId="4B7C0188"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Monte Carlo distribution</w:t>
      </w:r>
    </w:p>
    <w:p w14:paraId="6F539A31"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assumptions panel</w:t>
      </w:r>
    </w:p>
    <w:p w14:paraId="754F3731" w14:textId="77777777" w:rsidR="009C1C17" w:rsidRPr="009C1C17" w:rsidRDefault="009C1C17" w:rsidP="009C1C17">
      <w:pPr>
        <w:numPr>
          <w:ilvl w:val="0"/>
          <w:numId w:val="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“what this means” interpretation in plain English</w:t>
      </w:r>
    </w:p>
    <w:p w14:paraId="7B055A7E"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macro panel should also include a forward-looking calendar: next relevant event, sensitivity to that event, projected impact, plus earnings dates, dividend dates, and stock splits, ideally accompanied by analyst expectations where available.</w:t>
      </w:r>
    </w:p>
    <w:p w14:paraId="176D922E"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7.5 Valuation engine</w:t>
      </w:r>
    </w:p>
    <w:p w14:paraId="618DB2AB"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You asked that DCF, RI, and relative valuation remain in scope. The cleanest way to do that is to make valuation a lightweight, editable module rather than a full institutional modelling suite.</w:t>
      </w:r>
    </w:p>
    <w:p w14:paraId="140C40A9"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Simple DCF</w:t>
      </w:r>
    </w:p>
    <w:p w14:paraId="35195482" w14:textId="77777777" w:rsidR="009C1C17" w:rsidRPr="009C1C17" w:rsidRDefault="009C1C17" w:rsidP="009C1C17">
      <w:pPr>
        <w:numPr>
          <w:ilvl w:val="0"/>
          <w:numId w:val="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Start with analyst revenue/earnings expectations from public sources such as Yahoo Finance where available.</w:t>
      </w:r>
    </w:p>
    <w:p w14:paraId="27CBD326" w14:textId="77777777" w:rsidR="009C1C17" w:rsidRPr="009C1C17" w:rsidRDefault="009C1C17" w:rsidP="009C1C17">
      <w:pPr>
        <w:numPr>
          <w:ilvl w:val="0"/>
          <w:numId w:val="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Forecast explicit years using analyst estimates, then fade growth toward historical evidence and sector/industry trend assumptions outside the analyst horizon.</w:t>
      </w:r>
    </w:p>
    <w:p w14:paraId="51701D10" w14:textId="77777777" w:rsidR="009C1C17" w:rsidRPr="009C1C17" w:rsidRDefault="009C1C17" w:rsidP="009C1C17">
      <w:pPr>
        <w:numPr>
          <w:ilvl w:val="0"/>
          <w:numId w:val="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Use a simple discount-rate approach, either user-entered or derived from a basic CAPM/WACC proxy.</w:t>
      </w:r>
    </w:p>
    <w:p w14:paraId="5517DADC" w14:textId="77777777" w:rsidR="009C1C17" w:rsidRPr="009C1C17" w:rsidRDefault="009C1C17" w:rsidP="009C1C17">
      <w:pPr>
        <w:numPr>
          <w:ilvl w:val="0"/>
          <w:numId w:val="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Use editable terminal growth and margin assumptions.</w:t>
      </w:r>
    </w:p>
    <w:p w14:paraId="0F3400EB" w14:textId="77777777" w:rsidR="009C1C17" w:rsidRPr="009C1C17" w:rsidRDefault="009C1C17" w:rsidP="009C1C17">
      <w:pPr>
        <w:numPr>
          <w:ilvl w:val="0"/>
          <w:numId w:val="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Output per-stock intrinsic value range and weighted portfolio implied upside/downside.</w:t>
      </w:r>
    </w:p>
    <w:p w14:paraId="5913E66D"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Simple Residual Income (RI)</w:t>
      </w:r>
    </w:p>
    <w:p w14:paraId="6B7BC022" w14:textId="77777777" w:rsidR="009C1C17" w:rsidRPr="009C1C17" w:rsidRDefault="009C1C17" w:rsidP="009C1C17">
      <w:pPr>
        <w:numPr>
          <w:ilvl w:val="0"/>
          <w:numId w:val="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Use book value, earnings/ROE expectations, and cost of equity.</w:t>
      </w:r>
    </w:p>
    <w:p w14:paraId="0586BEB5" w14:textId="77777777" w:rsidR="009C1C17" w:rsidRPr="009C1C17" w:rsidRDefault="009C1C17" w:rsidP="009C1C17">
      <w:pPr>
        <w:numPr>
          <w:ilvl w:val="0"/>
          <w:numId w:val="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Allow ROE fade and growth fade assumptions.</w:t>
      </w:r>
    </w:p>
    <w:p w14:paraId="1D4EDE07" w14:textId="77777777" w:rsidR="009C1C17" w:rsidRPr="009C1C17" w:rsidRDefault="009C1C17" w:rsidP="009C1C17">
      <w:pPr>
        <w:numPr>
          <w:ilvl w:val="0"/>
          <w:numId w:val="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Show RI fair value estimate and implied premium/discount vs market.</w:t>
      </w:r>
    </w:p>
    <w:p w14:paraId="75A875D3"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Relative valuation</w:t>
      </w:r>
    </w:p>
    <w:p w14:paraId="5ABD2433" w14:textId="77777777" w:rsidR="009C1C17" w:rsidRPr="009C1C17" w:rsidRDefault="009C1C17" w:rsidP="009C1C17">
      <w:pPr>
        <w:numPr>
          <w:ilvl w:val="0"/>
          <w:numId w:val="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Compare each stock to peer and sector averages across selected ratios such as P/E, EV/EBITDA, P/B, P/S, margin levels, and other industry-relevant metrics.</w:t>
      </w:r>
    </w:p>
    <w:p w14:paraId="25229ECE" w14:textId="77777777" w:rsidR="009C1C17" w:rsidRPr="009C1C17" w:rsidRDefault="009C1C17" w:rsidP="009C1C17">
      <w:pPr>
        <w:numPr>
          <w:ilvl w:val="0"/>
          <w:numId w:val="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Roll these up into a weighted portfolio-level relative valuation view.</w:t>
      </w:r>
    </w:p>
    <w:p w14:paraId="3C331C5A" w14:textId="77777777" w:rsidR="009C1C17" w:rsidRPr="009C1C17" w:rsidRDefault="009C1C17" w:rsidP="009C1C17">
      <w:pPr>
        <w:numPr>
          <w:ilvl w:val="0"/>
          <w:numId w:val="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Show whether the portfolio looks cheap, expensive, or in line relative to peers.</w:t>
      </w:r>
    </w:p>
    <w:p w14:paraId="0FD38888"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Weighted analyst targets</w:t>
      </w:r>
    </w:p>
    <w:p w14:paraId="41298918" w14:textId="77777777" w:rsidR="009C1C17" w:rsidRPr="009C1C17" w:rsidRDefault="009C1C17" w:rsidP="009C1C17">
      <w:pPr>
        <w:numPr>
          <w:ilvl w:val="0"/>
          <w:numId w:val="1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Aggregate consensus target-based upside/downside at the portfolio level.</w:t>
      </w:r>
    </w:p>
    <w:p w14:paraId="717D46B1" w14:textId="77777777" w:rsidR="009C1C17" w:rsidRPr="009C1C17" w:rsidRDefault="009C1C17" w:rsidP="009C1C17">
      <w:pPr>
        <w:numPr>
          <w:ilvl w:val="0"/>
          <w:numId w:val="1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Combine with DCF / RI / relative valuation into a simple valuation “compass” rather than a single point estimate.</w:t>
      </w:r>
    </w:p>
    <w:p w14:paraId="6E0DE07F"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Every valuation assumption should be user-customisable and accompanied by a definition/info button.</w:t>
      </w:r>
    </w:p>
    <w:p w14:paraId="256A4D11"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7.6 Sentiment and qualitative layer</w:t>
      </w:r>
    </w:p>
    <w:p w14:paraId="7A1B526C"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app should also include:</w:t>
      </w:r>
    </w:p>
    <w:p w14:paraId="053603DB" w14:textId="77777777" w:rsidR="009C1C17" w:rsidRPr="009C1C17" w:rsidRDefault="009C1C17" w:rsidP="009C1C17">
      <w:pPr>
        <w:numPr>
          <w:ilvl w:val="0"/>
          <w:numId w:val="1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Yahoo Finance news</w:t>
      </w:r>
    </w:p>
    <w:p w14:paraId="043E9D89" w14:textId="77777777" w:rsidR="009C1C17" w:rsidRPr="009C1C17" w:rsidRDefault="009C1C17" w:rsidP="009C1C17">
      <w:pPr>
        <w:numPr>
          <w:ilvl w:val="0"/>
          <w:numId w:val="1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Google Trends</w:t>
      </w:r>
    </w:p>
    <w:p w14:paraId="712E545A" w14:textId="77777777" w:rsidR="009C1C17" w:rsidRPr="009C1C17" w:rsidRDefault="009C1C17" w:rsidP="009C1C17">
      <w:pPr>
        <w:numPr>
          <w:ilvl w:val="0"/>
          <w:numId w:val="1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social/news sentiment</w:t>
      </w:r>
    </w:p>
    <w:p w14:paraId="1966FAC2" w14:textId="77777777" w:rsidR="009C1C17" w:rsidRPr="009C1C17" w:rsidRDefault="009C1C17" w:rsidP="009C1C17">
      <w:pPr>
        <w:numPr>
          <w:ilvl w:val="0"/>
          <w:numId w:val="11"/>
        </w:numPr>
        <w:spacing w:before="100" w:beforeAutospacing="1" w:after="100" w:afterAutospacing="1"/>
        <w:rPr>
          <w:rFonts w:ascii="Times New Roman" w:hAnsi="Times New Roman" w:cs="Times New Roman"/>
          <w:lang w:eastAsia="en-GB"/>
        </w:rPr>
      </w:pPr>
      <w:proofErr w:type="spellStart"/>
      <w:r w:rsidRPr="009C1C17">
        <w:rPr>
          <w:rFonts w:ascii="Times New Roman" w:hAnsi="Times New Roman" w:cs="Times New Roman"/>
          <w:lang w:eastAsia="en-GB"/>
        </w:rPr>
        <w:t>WallStreetBets</w:t>
      </w:r>
      <w:proofErr w:type="spellEnd"/>
      <w:r w:rsidRPr="009C1C17">
        <w:rPr>
          <w:rFonts w:ascii="Times New Roman" w:hAnsi="Times New Roman" w:cs="Times New Roman"/>
          <w:lang w:eastAsia="en-GB"/>
        </w:rPr>
        <w:t xml:space="preserve"> or similar retail sentiment if available</w:t>
      </w:r>
    </w:p>
    <w:p w14:paraId="1EAE93E9" w14:textId="77777777" w:rsidR="009C1C17" w:rsidRPr="009C1C17" w:rsidRDefault="009C1C17" w:rsidP="009C1C17">
      <w:pPr>
        <w:numPr>
          <w:ilvl w:val="0"/>
          <w:numId w:val="1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analyst upgrades/downgrades</w:t>
      </w:r>
    </w:p>
    <w:p w14:paraId="2A6D044C" w14:textId="77777777" w:rsidR="009C1C17" w:rsidRPr="009C1C17" w:rsidRDefault="009C1C17" w:rsidP="009C1C17">
      <w:pPr>
        <w:numPr>
          <w:ilvl w:val="0"/>
          <w:numId w:val="1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simple sentiment score for stock and macro topics</w:t>
      </w:r>
    </w:p>
    <w:p w14:paraId="334AA95B"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is useful, but should support the core explanation engine rather than dominate it.</w:t>
      </w:r>
    </w:p>
    <w:p w14:paraId="524FE86A"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7.7 ETF/fund peer comparison</w:t>
      </w:r>
    </w:p>
    <w:p w14:paraId="5E941AF9"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 user who holds a broad ETF should be able to compare it with equivalent funds based on fee, tracking difference, liquidity, size, replication method, domicile, hedging approach, and overlap with the current portfolio. The language should stay category-level and trade-off-based, not “buy this instead now.”</w:t>
      </w:r>
    </w:p>
    <w:p w14:paraId="72DBB4F2"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7.8 Recommendation engine</w:t>
      </w:r>
    </w:p>
    <w:p w14:paraId="71B996BB"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Recommendations should be framed as </w:t>
      </w:r>
      <w:r w:rsidRPr="009C1C17">
        <w:rPr>
          <w:rFonts w:ascii="Times New Roman" w:hAnsi="Times New Roman" w:cs="Times New Roman"/>
          <w:b/>
          <w:bCs/>
          <w:lang w:eastAsia="en-GB"/>
        </w:rPr>
        <w:t>guidance, not advice</w:t>
      </w:r>
      <w:r w:rsidRPr="009C1C17">
        <w:rPr>
          <w:rFonts w:ascii="Times New Roman" w:hAnsi="Times New Roman" w:cs="Times New Roman"/>
          <w:lang w:eastAsia="en-GB"/>
        </w:rPr>
        <w:t>. Good outputs are:</w:t>
      </w:r>
    </w:p>
    <w:p w14:paraId="77D876A5" w14:textId="77777777" w:rsidR="009C1C17" w:rsidRPr="009C1C17" w:rsidRDefault="009C1C17" w:rsidP="009C1C17">
      <w:pPr>
        <w:numPr>
          <w:ilvl w:val="0"/>
          <w:numId w:val="1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“Your US large-cap ETF overlap is high.”</w:t>
      </w:r>
    </w:p>
    <w:p w14:paraId="464C9BBD" w14:textId="77777777" w:rsidR="009C1C17" w:rsidRPr="009C1C17" w:rsidRDefault="009C1C17" w:rsidP="009C1C17">
      <w:pPr>
        <w:numPr>
          <w:ilvl w:val="0"/>
          <w:numId w:val="1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“You may be able to achieve similar market exposure with lower duplication.”</w:t>
      </w:r>
    </w:p>
    <w:p w14:paraId="03FF8EFC" w14:textId="77777777" w:rsidR="009C1C17" w:rsidRPr="009C1C17" w:rsidRDefault="009C1C17" w:rsidP="009C1C17">
      <w:pPr>
        <w:numPr>
          <w:ilvl w:val="0"/>
          <w:numId w:val="1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“Consider whether a lower-cost peer ETF better fits your objective.”</w:t>
      </w:r>
    </w:p>
    <w:p w14:paraId="7E1D0D8B"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app should avoid directive personalised language like “Sell X and buy Y now” or “Move 40% into value immediately.”</w:t>
      </w:r>
    </w:p>
    <w:p w14:paraId="3B9D8FF2"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8. Metrics library</w:t>
      </w:r>
    </w:p>
    <w:p w14:paraId="26A819E5"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Your attached document explicitly wants a broad metric set to be reported for both the portfolio and each individual ticker. The right approach is to include all of them in the product requirements, but only surface a selected subset on the main dashboard so the UI remains readable.</w:t>
      </w:r>
    </w:p>
    <w:p w14:paraId="19F63E03"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full library should include:</w:t>
      </w:r>
    </w:p>
    <w:p w14:paraId="16B5A813"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Sharpe, </w:t>
      </w:r>
      <w:proofErr w:type="spellStart"/>
      <w:r w:rsidRPr="009C1C17">
        <w:rPr>
          <w:rFonts w:ascii="Times New Roman" w:hAnsi="Times New Roman" w:cs="Times New Roman"/>
          <w:lang w:eastAsia="en-GB"/>
        </w:rPr>
        <w:t>Sortino</w:t>
      </w:r>
      <w:proofErr w:type="spellEnd"/>
      <w:r w:rsidRPr="009C1C17">
        <w:rPr>
          <w:rFonts w:ascii="Times New Roman" w:hAnsi="Times New Roman" w:cs="Times New Roman"/>
          <w:lang w:eastAsia="en-GB"/>
        </w:rPr>
        <w:t>, adjusted Sharpe, information ratio, beta</w:t>
      </w:r>
    </w:p>
    <w:p w14:paraId="51FD901B"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proofErr w:type="spellStart"/>
      <w:r w:rsidRPr="009C1C17">
        <w:rPr>
          <w:rFonts w:ascii="Times New Roman" w:hAnsi="Times New Roman" w:cs="Times New Roman"/>
          <w:lang w:eastAsia="en-GB"/>
        </w:rPr>
        <w:t>VaR</w:t>
      </w:r>
      <w:proofErr w:type="spellEnd"/>
      <w:r w:rsidRPr="009C1C17">
        <w:rPr>
          <w:rFonts w:ascii="Times New Roman" w:hAnsi="Times New Roman" w:cs="Times New Roman"/>
          <w:lang w:eastAsia="en-GB"/>
        </w:rPr>
        <w:t xml:space="preserve"> in multiple forms, </w:t>
      </w:r>
      <w:proofErr w:type="spellStart"/>
      <w:r w:rsidRPr="009C1C17">
        <w:rPr>
          <w:rFonts w:ascii="Times New Roman" w:hAnsi="Times New Roman" w:cs="Times New Roman"/>
          <w:lang w:eastAsia="en-GB"/>
        </w:rPr>
        <w:t>CVaR</w:t>
      </w:r>
      <w:proofErr w:type="spellEnd"/>
      <w:r w:rsidRPr="009C1C17">
        <w:rPr>
          <w:rFonts w:ascii="Times New Roman" w:hAnsi="Times New Roman" w:cs="Times New Roman"/>
          <w:lang w:eastAsia="en-GB"/>
        </w:rPr>
        <w:t xml:space="preserve"> / expected shortfall</w:t>
      </w:r>
    </w:p>
    <w:p w14:paraId="078E4649"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returns over 1d, 1w, 1m, 3m, 6m, YTD, 1y, 3y, 5y</w:t>
      </w:r>
    </w:p>
    <w:p w14:paraId="782B1643"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volatility, skewness, kurtosis</w:t>
      </w:r>
    </w:p>
    <w:p w14:paraId="28020DF0"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capture ratios / slope, historical alpha, correlations</w:t>
      </w:r>
    </w:p>
    <w:p w14:paraId="71DD84EE"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proofErr w:type="spellStart"/>
      <w:r w:rsidRPr="009C1C17">
        <w:rPr>
          <w:rFonts w:ascii="Times New Roman" w:hAnsi="Times New Roman" w:cs="Times New Roman"/>
          <w:lang w:eastAsia="en-GB"/>
        </w:rPr>
        <w:t>Fama</w:t>
      </w:r>
      <w:proofErr w:type="spellEnd"/>
      <w:r w:rsidRPr="009C1C17">
        <w:rPr>
          <w:rFonts w:ascii="Times New Roman" w:hAnsi="Times New Roman" w:cs="Times New Roman"/>
          <w:lang w:eastAsia="en-GB"/>
        </w:rPr>
        <w:t>-French exposures: market, size, value, momentum, investment, profitability</w:t>
      </w:r>
    </w:p>
    <w:p w14:paraId="5A418902"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macro exposures: rates, oil, inflation, GDP, retail spending, unemployment, government spending</w:t>
      </w:r>
    </w:p>
    <w:p w14:paraId="1F31F6F5"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sector/industry/market exposure</w:t>
      </w:r>
    </w:p>
    <w:p w14:paraId="5ADBD7B0"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of portfolio risk per stock</w:t>
      </w:r>
    </w:p>
    <w:p w14:paraId="3EEE6E1A"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EL</w:t>
      </w:r>
    </w:p>
    <w:p w14:paraId="5C02BC40"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analyst target and implied return</w:t>
      </w:r>
    </w:p>
    <w:p w14:paraId="6FFCD729"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earnings/revenue growth and estimates</w:t>
      </w:r>
    </w:p>
    <w:p w14:paraId="51D74005"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Calmar, Omega, M2, pain index/ratio, RAROC</w:t>
      </w:r>
    </w:p>
    <w:p w14:paraId="49BFF108"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positive periods, max win/loss streak, drawdown</w:t>
      </w:r>
    </w:p>
    <w:p w14:paraId="638EAB5A"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dividend yield, RSI, moving averages, MACD</w:t>
      </w:r>
    </w:p>
    <w:p w14:paraId="735087AA"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average industry/sector financial ratios</w:t>
      </w:r>
    </w:p>
    <w:p w14:paraId="73717B24"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upgrades/downgrades</w:t>
      </w:r>
    </w:p>
    <w:p w14:paraId="638E13FB" w14:textId="77777777" w:rsidR="009C1C17" w:rsidRPr="009C1C17" w:rsidRDefault="009C1C17" w:rsidP="009C1C17">
      <w:pPr>
        <w:numPr>
          <w:ilvl w:val="0"/>
          <w:numId w:val="1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average margins and dispersion across the portfolio</w:t>
      </w:r>
    </w:p>
    <w:p w14:paraId="5CA1606B"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For the main overview dashboard, keep the visible scorecard short: Sharpe, beta, max drawdown, </w:t>
      </w:r>
      <w:proofErr w:type="spellStart"/>
      <w:r w:rsidRPr="009C1C17">
        <w:rPr>
          <w:rFonts w:ascii="Times New Roman" w:hAnsi="Times New Roman" w:cs="Times New Roman"/>
          <w:lang w:eastAsia="en-GB"/>
        </w:rPr>
        <w:t>VaR</w:t>
      </w:r>
      <w:proofErr w:type="spellEnd"/>
      <w:r w:rsidRPr="009C1C17">
        <w:rPr>
          <w:rFonts w:ascii="Times New Roman" w:hAnsi="Times New Roman" w:cs="Times New Roman"/>
          <w:lang w:eastAsia="en-GB"/>
        </w:rPr>
        <w:t xml:space="preserve">, </w:t>
      </w:r>
      <w:proofErr w:type="spellStart"/>
      <w:r w:rsidRPr="009C1C17">
        <w:rPr>
          <w:rFonts w:ascii="Times New Roman" w:hAnsi="Times New Roman" w:cs="Times New Roman"/>
          <w:lang w:eastAsia="en-GB"/>
        </w:rPr>
        <w:t>CVaR</w:t>
      </w:r>
      <w:proofErr w:type="spellEnd"/>
      <w:r w:rsidRPr="009C1C17">
        <w:rPr>
          <w:rFonts w:ascii="Times New Roman" w:hAnsi="Times New Roman" w:cs="Times New Roman"/>
          <w:lang w:eastAsia="en-GB"/>
        </w:rPr>
        <w:t>, and concentration score. Everything else can live in Analytics and Stock Detail tabs.</w:t>
      </w:r>
    </w:p>
    <w:p w14:paraId="35FCD9B7"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9. Product structure and UI plan</w:t>
      </w:r>
    </w:p>
    <w:p w14:paraId="40390A16"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navigation in your document is already strong and should be preserved:</w:t>
      </w:r>
      <w:r w:rsidRPr="009C1C17">
        <w:rPr>
          <w:rFonts w:ascii="Times New Roman" w:hAnsi="Times New Roman" w:cs="Times New Roman"/>
          <w:lang w:eastAsia="en-GB"/>
        </w:rPr>
        <w:br/>
      </w:r>
      <w:r w:rsidRPr="009C1C17">
        <w:rPr>
          <w:rFonts w:ascii="Times New Roman" w:hAnsi="Times New Roman" w:cs="Times New Roman"/>
          <w:b/>
          <w:bCs/>
          <w:lang w:eastAsia="en-GB"/>
        </w:rPr>
        <w:t>Overview, Exposures, Stress Test, Analytics, Holdings, Stock Detail, Settings/Goals.</w:t>
      </w:r>
    </w:p>
    <w:p w14:paraId="6744C834"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Overview screen</w:t>
      </w:r>
    </w:p>
    <w:p w14:paraId="54C16767"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overview page should follow the hierarchy in your notes:</w:t>
      </w:r>
    </w:p>
    <w:p w14:paraId="1AA8C591" w14:textId="77777777" w:rsidR="009C1C17" w:rsidRPr="009C1C17" w:rsidRDefault="009C1C17" w:rsidP="009C1C17">
      <w:pPr>
        <w:numPr>
          <w:ilvl w:val="0"/>
          <w:numId w:val="1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Where you stand</w:t>
      </w:r>
      <w:r w:rsidRPr="009C1C17">
        <w:rPr>
          <w:rFonts w:ascii="Times New Roman" w:hAnsi="Times New Roman" w:cs="Times New Roman"/>
          <w:lang w:eastAsia="en-GB"/>
        </w:rPr>
        <w:t xml:space="preserve"> — portfolio value, daily/period change, donut allocation, holdings table with P&amp;L.</w:t>
      </w:r>
    </w:p>
    <w:p w14:paraId="57B01BC6" w14:textId="77777777" w:rsidR="009C1C17" w:rsidRPr="009C1C17" w:rsidRDefault="009C1C17" w:rsidP="009C1C17">
      <w:pPr>
        <w:numPr>
          <w:ilvl w:val="0"/>
          <w:numId w:val="1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How you are positioned</w:t>
      </w:r>
      <w:r w:rsidRPr="009C1C17">
        <w:rPr>
          <w:rFonts w:ascii="Times New Roman" w:hAnsi="Times New Roman" w:cs="Times New Roman"/>
          <w:lang w:eastAsia="en-GB"/>
        </w:rPr>
        <w:t xml:space="preserve"> — efficient frontier / risk-return plot showing portfolio, holdings, and benchmark.</w:t>
      </w:r>
    </w:p>
    <w:p w14:paraId="1A265B71" w14:textId="77777777" w:rsidR="009C1C17" w:rsidRPr="009C1C17" w:rsidRDefault="009C1C17" w:rsidP="009C1C17">
      <w:pPr>
        <w:numPr>
          <w:ilvl w:val="0"/>
          <w:numId w:val="1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What is coming</w:t>
      </w:r>
      <w:r w:rsidRPr="009C1C17">
        <w:rPr>
          <w:rFonts w:ascii="Times New Roman" w:hAnsi="Times New Roman" w:cs="Times New Roman"/>
          <w:lang w:eastAsia="en-GB"/>
        </w:rPr>
        <w:t xml:space="preserve"> — macro event calendar, earnings/dividends/splits, sensitivity and expected impact in plain English.</w:t>
      </w:r>
    </w:p>
    <w:p w14:paraId="4C8EAFBA" w14:textId="77777777" w:rsidR="009C1C17" w:rsidRPr="009C1C17" w:rsidRDefault="009C1C17" w:rsidP="009C1C17">
      <w:pPr>
        <w:numPr>
          <w:ilvl w:val="0"/>
          <w:numId w:val="1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Your scorecard</w:t>
      </w:r>
      <w:r w:rsidRPr="009C1C17">
        <w:rPr>
          <w:rFonts w:ascii="Times New Roman" w:hAnsi="Times New Roman" w:cs="Times New Roman"/>
          <w:lang w:eastAsia="en-GB"/>
        </w:rPr>
        <w:t xml:space="preserve"> — key risk metrics and benchmark comparison.</w:t>
      </w:r>
    </w:p>
    <w:p w14:paraId="18F85CD2"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“cockpit not spreadsheet” framing is right. The main screen should feel information-rich, but structured enough that the most time-sensitive insight is surfaced first rather than hidden across tabs.</w:t>
      </w:r>
    </w:p>
    <w:p w14:paraId="0B0DAD7F"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Exposures screen</w:t>
      </w:r>
    </w:p>
    <w:p w14:paraId="26C5A65F"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screen should show:</w:t>
      </w:r>
    </w:p>
    <w:p w14:paraId="078C5E0F"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asset allocation</w:t>
      </w:r>
    </w:p>
    <w:p w14:paraId="2F012D3B"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sector and industry split</w:t>
      </w:r>
    </w:p>
    <w:p w14:paraId="5B310AB9"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geography</w:t>
      </w:r>
    </w:p>
    <w:p w14:paraId="03753054"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currency</w:t>
      </w:r>
    </w:p>
    <w:p w14:paraId="41CBC72E"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factor tilts</w:t>
      </w:r>
    </w:p>
    <w:p w14:paraId="41A5002F"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ETF overlap </w:t>
      </w:r>
      <w:proofErr w:type="spellStart"/>
      <w:r w:rsidRPr="009C1C17">
        <w:rPr>
          <w:rFonts w:ascii="Times New Roman" w:hAnsi="Times New Roman" w:cs="Times New Roman"/>
          <w:lang w:eastAsia="en-GB"/>
        </w:rPr>
        <w:t>heatmap</w:t>
      </w:r>
      <w:proofErr w:type="spellEnd"/>
    </w:p>
    <w:p w14:paraId="7204E80F" w14:textId="77777777" w:rsidR="009C1C17" w:rsidRPr="009C1C17" w:rsidRDefault="009C1C17" w:rsidP="009C1C17">
      <w:pPr>
        <w:numPr>
          <w:ilvl w:val="0"/>
          <w:numId w:val="1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top hidden concentration warnings</w:t>
      </w:r>
    </w:p>
    <w:p w14:paraId="41477140"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Stress Test screen</w:t>
      </w:r>
    </w:p>
    <w:p w14:paraId="6CD06A01"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screen should show:</w:t>
      </w:r>
    </w:p>
    <w:p w14:paraId="127FACB1"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scenario selector</w:t>
      </w:r>
    </w:p>
    <w:p w14:paraId="4710AD62"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shock-size sliders/widgets</w:t>
      </w:r>
    </w:p>
    <w:p w14:paraId="65D87373"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Monte Carlo chart</w:t>
      </w:r>
    </w:p>
    <w:p w14:paraId="3BD1DD5E"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portfolio impact estimate</w:t>
      </w:r>
    </w:p>
    <w:p w14:paraId="7D2629C6"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top contributors</w:t>
      </w:r>
    </w:p>
    <w:p w14:paraId="3C1D8DD6"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assumption panel</w:t>
      </w:r>
    </w:p>
    <w:p w14:paraId="54D71CCA" w14:textId="77777777" w:rsidR="009C1C17" w:rsidRPr="009C1C17" w:rsidRDefault="009C1C17" w:rsidP="009C1C17">
      <w:pPr>
        <w:numPr>
          <w:ilvl w:val="0"/>
          <w:numId w:val="1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interpretation box</w:t>
      </w:r>
    </w:p>
    <w:p w14:paraId="5B784740"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Analytics screen</w:t>
      </w:r>
    </w:p>
    <w:p w14:paraId="3052423C"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should be the deep-dive metrics area:</w:t>
      </w:r>
    </w:p>
    <w:p w14:paraId="5EC3C56C"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historical performance</w:t>
      </w:r>
    </w:p>
    <w:p w14:paraId="1779A0F8"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rolling risk metrics</w:t>
      </w:r>
    </w:p>
    <w:p w14:paraId="302110AD"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factor exposures</w:t>
      </w:r>
    </w:p>
    <w:p w14:paraId="7F899ABB"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macro regression sensitivities</w:t>
      </w:r>
    </w:p>
    <w:p w14:paraId="5D01E8A0"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correlations</w:t>
      </w:r>
    </w:p>
    <w:p w14:paraId="2D462329"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valuation summary</w:t>
      </w:r>
    </w:p>
    <w:p w14:paraId="76BF97FC" w14:textId="77777777" w:rsidR="009C1C17" w:rsidRPr="009C1C17" w:rsidRDefault="009C1C17" w:rsidP="009C1C17">
      <w:pPr>
        <w:numPr>
          <w:ilvl w:val="0"/>
          <w:numId w:val="1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benchmark-relative comparisons</w:t>
      </w:r>
    </w:p>
    <w:p w14:paraId="2F369250"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Stock Detail page</w:t>
      </w:r>
    </w:p>
    <w:p w14:paraId="5B97D2F7"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Clicking any stock should open a page with:</w:t>
      </w:r>
    </w:p>
    <w:p w14:paraId="6A8527A4"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price chart</w:t>
      </w:r>
    </w:p>
    <w:p w14:paraId="114EBD96"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analyst target snapshot</w:t>
      </w:r>
    </w:p>
    <w:p w14:paraId="14CBD266"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revenue and earnings trend</w:t>
      </w:r>
    </w:p>
    <w:p w14:paraId="6A5361A7"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news feed</w:t>
      </w:r>
    </w:p>
    <w:p w14:paraId="1BD63244"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sector peers</w:t>
      </w:r>
    </w:p>
    <w:p w14:paraId="03531214"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role in portfolio</w:t>
      </w:r>
    </w:p>
    <w:p w14:paraId="24E945A9"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risk contribution</w:t>
      </w:r>
    </w:p>
    <w:p w14:paraId="2422274F"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scenario sensitivity</w:t>
      </w:r>
    </w:p>
    <w:p w14:paraId="4D4AD40C" w14:textId="77777777" w:rsidR="009C1C17" w:rsidRPr="009C1C17" w:rsidRDefault="009C1C17" w:rsidP="009C1C17">
      <w:pPr>
        <w:numPr>
          <w:ilvl w:val="0"/>
          <w:numId w:val="1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lightweight valuation panel with DCF / RI / relative valuation and user-editable assumptions</w:t>
      </w:r>
    </w:p>
    <w:p w14:paraId="4AB59BBD"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Settings / Goals</w:t>
      </w:r>
    </w:p>
    <w:p w14:paraId="34247129"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This page should store:</w:t>
      </w:r>
    </w:p>
    <w:p w14:paraId="75160104"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user goals</w:t>
      </w:r>
    </w:p>
    <w:p w14:paraId="6831EF76"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risk tolerance</w:t>
      </w:r>
    </w:p>
    <w:p w14:paraId="5EBC6931"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time horizon</w:t>
      </w:r>
    </w:p>
    <w:p w14:paraId="7D1C6925"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base currency</w:t>
      </w:r>
    </w:p>
    <w:p w14:paraId="45FAA34E"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max single-stock exposure</w:t>
      </w:r>
    </w:p>
    <w:p w14:paraId="3B57D2B5"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benchmark choice</w:t>
      </w:r>
    </w:p>
    <w:p w14:paraId="333B4EC2" w14:textId="77777777" w:rsidR="009C1C17" w:rsidRPr="009C1C17" w:rsidRDefault="009C1C17" w:rsidP="009C1C17">
      <w:pPr>
        <w:numPr>
          <w:ilvl w:val="0"/>
          <w:numId w:val="1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alert preferences</w:t>
      </w:r>
    </w:p>
    <w:p w14:paraId="05493CA0"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10. Data sources</w:t>
      </w:r>
    </w:p>
    <w:p w14:paraId="65A778ED"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attached document is clear on core sources:</w:t>
      </w:r>
    </w:p>
    <w:p w14:paraId="64D6FBC7" w14:textId="77777777" w:rsidR="009C1C17" w:rsidRPr="009C1C17" w:rsidRDefault="009C1C17" w:rsidP="009C1C17">
      <w:pPr>
        <w:numPr>
          <w:ilvl w:val="0"/>
          <w:numId w:val="2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prices, basic metadata, and analyst expectations from Yahoo Finance or similar public APIs</w:t>
      </w:r>
    </w:p>
    <w:p w14:paraId="2685FFC6" w14:textId="77777777" w:rsidR="009C1C17" w:rsidRPr="009C1C17" w:rsidRDefault="009C1C17" w:rsidP="009C1C17">
      <w:pPr>
        <w:numPr>
          <w:ilvl w:val="0"/>
          <w:numId w:val="2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macro data from FRED</w:t>
      </w:r>
    </w:p>
    <w:p w14:paraId="7DB219C8" w14:textId="77777777" w:rsidR="009C1C17" w:rsidRPr="009C1C17" w:rsidRDefault="009C1C17" w:rsidP="009C1C17">
      <w:pPr>
        <w:numPr>
          <w:ilvl w:val="0"/>
          <w:numId w:val="2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factor data from Kenneth French / Dartmouth</w:t>
      </w:r>
    </w:p>
    <w:p w14:paraId="3493F91B" w14:textId="77777777" w:rsidR="009C1C17" w:rsidRPr="009C1C17" w:rsidRDefault="009C1C17" w:rsidP="009C1C17">
      <w:pPr>
        <w:numPr>
          <w:ilvl w:val="0"/>
          <w:numId w:val="2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ETF holdings from issuer sites or public fact sheets where possible</w:t>
      </w:r>
    </w:p>
    <w:p w14:paraId="2BC84692" w14:textId="77777777" w:rsidR="009C1C17" w:rsidRPr="009C1C17" w:rsidRDefault="009C1C17" w:rsidP="009C1C17">
      <w:pPr>
        <w:numPr>
          <w:ilvl w:val="0"/>
          <w:numId w:val="2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news/sentiment from Yahoo Finance news, Google Trends, and retail/news sources where feasible</w:t>
      </w:r>
    </w:p>
    <w:p w14:paraId="3D4806A3"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For the presentation, it is worth being honest that public sources are good enough for a prototype, but imperfect for production. ETF constituent data may be incomplete, analyst targets are noisy, and scenario outputs are model-based estimates rather than guarantees.</w:t>
      </w:r>
    </w:p>
    <w:p w14:paraId="0F336C84"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11. MVP and phased roadmap</w:t>
      </w:r>
    </w:p>
    <w:p w14:paraId="42D6BA80"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The attached notes say the MVP should do four things exceptionally well: holdings ingestion, exposure/overlap, plain-English explanation, and scenario stress. I agree, but I would define a </w:t>
      </w:r>
      <w:r w:rsidRPr="009C1C17">
        <w:rPr>
          <w:rFonts w:ascii="Times New Roman" w:hAnsi="Times New Roman" w:cs="Times New Roman"/>
          <w:b/>
          <w:bCs/>
          <w:lang w:eastAsia="en-GB"/>
        </w:rPr>
        <w:t>core MVP plus lightweight valuation</w:t>
      </w:r>
      <w:r w:rsidRPr="009C1C17">
        <w:rPr>
          <w:rFonts w:ascii="Times New Roman" w:hAnsi="Times New Roman" w:cs="Times New Roman"/>
          <w:lang w:eastAsia="en-GB"/>
        </w:rPr>
        <w:t xml:space="preserve"> so you keep DCF/RI/relative valuation in scope without letting them dominate build effort.</w:t>
      </w:r>
    </w:p>
    <w:p w14:paraId="42BDA355"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Phase 1: Core MVP</w:t>
      </w:r>
    </w:p>
    <w:p w14:paraId="002FBDC3"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CSV/XLSX/manual input</w:t>
      </w:r>
    </w:p>
    <w:p w14:paraId="428F9910"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portfolio clean-up and normalisation</w:t>
      </w:r>
    </w:p>
    <w:p w14:paraId="19EFCFA3"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sector/geography/currency exposure</w:t>
      </w:r>
    </w:p>
    <w:p w14:paraId="1FFD5365"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ETF look-through and overlap</w:t>
      </w:r>
    </w:p>
    <w:p w14:paraId="5474FF7D"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concentration score</w:t>
      </w:r>
    </w:p>
    <w:p w14:paraId="277A4849"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top return and risk contributors</w:t>
      </w:r>
    </w:p>
    <w:p w14:paraId="1933E540"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benchmark comparison</w:t>
      </w:r>
    </w:p>
    <w:p w14:paraId="76EE7BB9"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3–5 scenario templates</w:t>
      </w:r>
    </w:p>
    <w:p w14:paraId="360D603E" w14:textId="77777777" w:rsidR="009C1C17" w:rsidRPr="009C1C17" w:rsidRDefault="009C1C17" w:rsidP="009C1C17">
      <w:pPr>
        <w:numPr>
          <w:ilvl w:val="0"/>
          <w:numId w:val="2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plain-English portfolio summary</w:t>
      </w:r>
    </w:p>
    <w:p w14:paraId="3A320410"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Phase 1B: Lightweight valuation pack</w:t>
      </w:r>
    </w:p>
    <w:p w14:paraId="2BD2B5FA" w14:textId="77777777" w:rsidR="009C1C17" w:rsidRPr="009C1C17" w:rsidRDefault="009C1C17" w:rsidP="009C1C17">
      <w:pPr>
        <w:numPr>
          <w:ilvl w:val="0"/>
          <w:numId w:val="2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analyst target summary</w:t>
      </w:r>
    </w:p>
    <w:p w14:paraId="4D9BFB55" w14:textId="77777777" w:rsidR="009C1C17" w:rsidRPr="009C1C17" w:rsidRDefault="009C1C17" w:rsidP="009C1C17">
      <w:pPr>
        <w:numPr>
          <w:ilvl w:val="0"/>
          <w:numId w:val="2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simple DCF</w:t>
      </w:r>
    </w:p>
    <w:p w14:paraId="7405B89A" w14:textId="77777777" w:rsidR="009C1C17" w:rsidRPr="009C1C17" w:rsidRDefault="009C1C17" w:rsidP="009C1C17">
      <w:pPr>
        <w:numPr>
          <w:ilvl w:val="0"/>
          <w:numId w:val="2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simple RI</w:t>
      </w:r>
    </w:p>
    <w:p w14:paraId="1A87EC26" w14:textId="77777777" w:rsidR="009C1C17" w:rsidRPr="009C1C17" w:rsidRDefault="009C1C17" w:rsidP="009C1C17">
      <w:pPr>
        <w:numPr>
          <w:ilvl w:val="0"/>
          <w:numId w:val="2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simple relative valuation</w:t>
      </w:r>
    </w:p>
    <w:p w14:paraId="6B7B3F8D" w14:textId="77777777" w:rsidR="009C1C17" w:rsidRPr="009C1C17" w:rsidRDefault="009C1C17" w:rsidP="009C1C17">
      <w:pPr>
        <w:numPr>
          <w:ilvl w:val="0"/>
          <w:numId w:val="2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portfolio-level weighted upside/downside summary</w:t>
      </w:r>
    </w:p>
    <w:p w14:paraId="7241E494" w14:textId="77777777" w:rsidR="009C1C17" w:rsidRPr="009C1C17" w:rsidRDefault="009C1C17" w:rsidP="009C1C17">
      <w:pPr>
        <w:numPr>
          <w:ilvl w:val="0"/>
          <w:numId w:val="2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editable assumptions panel</w:t>
      </w:r>
    </w:p>
    <w:p w14:paraId="64EAF262"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Phase 2: Intelligence layer</w:t>
      </w:r>
    </w:p>
    <w:p w14:paraId="246173BE"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goals/risk-tolerance layer</w:t>
      </w:r>
    </w:p>
    <w:p w14:paraId="49A20734"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max single-stock rules</w:t>
      </w:r>
    </w:p>
    <w:p w14:paraId="67FB4528"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“what changed since last month?”</w:t>
      </w:r>
    </w:p>
    <w:p w14:paraId="2D99059F"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macro calendar and event sensitivity</w:t>
      </w:r>
    </w:p>
    <w:p w14:paraId="6279626D"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ETF/fund peer comparison</w:t>
      </w:r>
    </w:p>
    <w:p w14:paraId="65C1DC3E"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alerts for risk drift</w:t>
      </w:r>
    </w:p>
    <w:p w14:paraId="592B1EE6" w14:textId="77777777" w:rsidR="009C1C17" w:rsidRPr="009C1C17" w:rsidRDefault="009C1C17" w:rsidP="009C1C17">
      <w:pPr>
        <w:numPr>
          <w:ilvl w:val="0"/>
          <w:numId w:val="2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light rebalance guidance</w:t>
      </w:r>
    </w:p>
    <w:p w14:paraId="664D385E"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Phase 3: Advanced analytics</w:t>
      </w:r>
    </w:p>
    <w:p w14:paraId="3B784DAF" w14:textId="77777777" w:rsidR="009C1C17" w:rsidRPr="009C1C17" w:rsidRDefault="009C1C17" w:rsidP="009C1C17">
      <w:pPr>
        <w:numPr>
          <w:ilvl w:val="0"/>
          <w:numId w:val="2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richer factor and style models</w:t>
      </w:r>
    </w:p>
    <w:p w14:paraId="1148FCC2" w14:textId="77777777" w:rsidR="009C1C17" w:rsidRPr="009C1C17" w:rsidRDefault="009C1C17" w:rsidP="009C1C17">
      <w:pPr>
        <w:numPr>
          <w:ilvl w:val="0"/>
          <w:numId w:val="2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scenario builder</w:t>
      </w:r>
    </w:p>
    <w:p w14:paraId="38154B36" w14:textId="77777777" w:rsidR="009C1C17" w:rsidRPr="009C1C17" w:rsidRDefault="009C1C17" w:rsidP="009C1C17">
      <w:pPr>
        <w:numPr>
          <w:ilvl w:val="0"/>
          <w:numId w:val="2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earnings/revenue estimate roll-ups</w:t>
      </w:r>
    </w:p>
    <w:p w14:paraId="23F31AF4" w14:textId="77777777" w:rsidR="009C1C17" w:rsidRPr="009C1C17" w:rsidRDefault="009C1C17" w:rsidP="009C1C17">
      <w:pPr>
        <w:numPr>
          <w:ilvl w:val="0"/>
          <w:numId w:val="2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sentiment/news layer</w:t>
      </w:r>
    </w:p>
    <w:p w14:paraId="405DCF4B" w14:textId="77777777" w:rsidR="009C1C17" w:rsidRPr="009C1C17" w:rsidRDefault="009C1C17" w:rsidP="009C1C17">
      <w:pPr>
        <w:numPr>
          <w:ilvl w:val="0"/>
          <w:numId w:val="2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chat-style Q&amp;A</w:t>
      </w:r>
    </w:p>
    <w:p w14:paraId="69E6431D" w14:textId="77777777" w:rsidR="009C1C17" w:rsidRPr="009C1C17" w:rsidRDefault="009C1C17" w:rsidP="009C1C17">
      <w:pPr>
        <w:numPr>
          <w:ilvl w:val="0"/>
          <w:numId w:val="24"/>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deeper stock pages and portfolio commentary</w:t>
      </w:r>
    </w:p>
    <w:p w14:paraId="41A9ABB1" w14:textId="77777777" w:rsidR="009C1C17" w:rsidRPr="009C1C17" w:rsidRDefault="009C1C17" w:rsidP="009C1C17">
      <w:pPr>
        <w:spacing w:before="100" w:beforeAutospacing="1" w:after="100" w:afterAutospacing="1"/>
        <w:outlineLvl w:val="2"/>
        <w:rPr>
          <w:rFonts w:ascii="Times New Roman" w:eastAsia="Times New Roman" w:hAnsi="Times New Roman" w:cs="Times New Roman"/>
          <w:b/>
          <w:bCs/>
          <w:sz w:val="27"/>
          <w:szCs w:val="27"/>
          <w:lang w:eastAsia="en-GB"/>
        </w:rPr>
      </w:pPr>
      <w:r w:rsidRPr="009C1C17">
        <w:rPr>
          <w:rFonts w:ascii="Times New Roman" w:eastAsia="Times New Roman" w:hAnsi="Times New Roman" w:cs="Times New Roman"/>
          <w:b/>
          <w:bCs/>
          <w:sz w:val="27"/>
          <w:szCs w:val="27"/>
          <w:lang w:eastAsia="en-GB"/>
        </w:rPr>
        <w:t>Phase 4: Adviser / B2B version</w:t>
      </w:r>
    </w:p>
    <w:p w14:paraId="252C7E51" w14:textId="77777777" w:rsidR="009C1C17" w:rsidRPr="009C1C17" w:rsidRDefault="009C1C17" w:rsidP="009C1C17">
      <w:pPr>
        <w:numPr>
          <w:ilvl w:val="0"/>
          <w:numId w:val="2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client reporting</w:t>
      </w:r>
    </w:p>
    <w:p w14:paraId="36F6BB2C" w14:textId="77777777" w:rsidR="009C1C17" w:rsidRPr="009C1C17" w:rsidRDefault="009C1C17" w:rsidP="009C1C17">
      <w:pPr>
        <w:numPr>
          <w:ilvl w:val="0"/>
          <w:numId w:val="2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adviser dashboards</w:t>
      </w:r>
    </w:p>
    <w:p w14:paraId="32776758" w14:textId="77777777" w:rsidR="009C1C17" w:rsidRPr="009C1C17" w:rsidRDefault="009C1C17" w:rsidP="009C1C17">
      <w:pPr>
        <w:numPr>
          <w:ilvl w:val="0"/>
          <w:numId w:val="2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audit trail</w:t>
      </w:r>
    </w:p>
    <w:p w14:paraId="29C46513" w14:textId="77777777" w:rsidR="009C1C17" w:rsidRPr="009C1C17" w:rsidRDefault="009C1C17" w:rsidP="009C1C17">
      <w:pPr>
        <w:numPr>
          <w:ilvl w:val="0"/>
          <w:numId w:val="2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PDF export</w:t>
      </w:r>
    </w:p>
    <w:p w14:paraId="6E665607" w14:textId="77777777" w:rsidR="009C1C17" w:rsidRPr="009C1C17" w:rsidRDefault="009C1C17" w:rsidP="009C1C17">
      <w:pPr>
        <w:numPr>
          <w:ilvl w:val="0"/>
          <w:numId w:val="2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account aggregation</w:t>
      </w:r>
    </w:p>
    <w:p w14:paraId="66FF395C" w14:textId="77777777" w:rsidR="009C1C17" w:rsidRPr="009C1C17" w:rsidRDefault="009C1C17" w:rsidP="009C1C17">
      <w:pPr>
        <w:numPr>
          <w:ilvl w:val="0"/>
          <w:numId w:val="25"/>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white-</w:t>
      </w:r>
      <w:proofErr w:type="spellStart"/>
      <w:r w:rsidRPr="009C1C17">
        <w:rPr>
          <w:rFonts w:ascii="Times New Roman" w:hAnsi="Times New Roman" w:cs="Times New Roman"/>
          <w:lang w:eastAsia="en-GB"/>
        </w:rPr>
        <w:t>labeling</w:t>
      </w:r>
      <w:proofErr w:type="spellEnd"/>
      <w:r w:rsidRPr="009C1C17">
        <w:rPr>
          <w:rFonts w:ascii="Times New Roman" w:hAnsi="Times New Roman" w:cs="Times New Roman"/>
          <w:lang w:eastAsia="en-GB"/>
        </w:rPr>
        <w:t xml:space="preserve"> for brokers or wealth platforms</w:t>
      </w:r>
    </w:p>
    <w:p w14:paraId="68487123"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12. Example user flow</w:t>
      </w:r>
    </w:p>
    <w:p w14:paraId="3E292913"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A user uploads a Trading 212 CSV. The app normalises holdings and shows portfolio value, overlap warnings, factor and currency exposure, and the main risk. It then tells them, in plain English, why the portfolio moved and what the next macro event could mean. If the user </w:t>
      </w:r>
      <w:proofErr w:type="gramStart"/>
      <w:r w:rsidRPr="009C1C17">
        <w:rPr>
          <w:rFonts w:ascii="Times New Roman" w:hAnsi="Times New Roman" w:cs="Times New Roman"/>
          <w:lang w:eastAsia="en-GB"/>
        </w:rPr>
        <w:t>asks</w:t>
      </w:r>
      <w:proofErr w:type="gramEnd"/>
      <w:r w:rsidRPr="009C1C17">
        <w:rPr>
          <w:rFonts w:ascii="Times New Roman" w:hAnsi="Times New Roman" w:cs="Times New Roman"/>
          <w:lang w:eastAsia="en-GB"/>
        </w:rPr>
        <w:t xml:space="preserve"> “What can I do?”, the answer is expressed as a category-level adjustment or ETF peer comparison, not a hard trade instruction.</w:t>
      </w:r>
    </w:p>
    <w:p w14:paraId="4C19A42E"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That is exactly the kind of journey you should demo in the presentation: upload → diagnose → explain → stress → optional rebalance guidance / valuation view.</w:t>
      </w:r>
    </w:p>
    <w:p w14:paraId="0EBC503B"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13. Business model</w:t>
      </w:r>
    </w:p>
    <w:p w14:paraId="695EA0E7"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document suggests three monetisation options:</w:t>
      </w:r>
    </w:p>
    <w:p w14:paraId="6E4FA3F8" w14:textId="77777777" w:rsidR="009C1C17" w:rsidRPr="009C1C17" w:rsidRDefault="009C1C17" w:rsidP="009C1C17">
      <w:pPr>
        <w:numPr>
          <w:ilvl w:val="0"/>
          <w:numId w:val="2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freemium B2C</w:t>
      </w:r>
    </w:p>
    <w:p w14:paraId="00524A13" w14:textId="77777777" w:rsidR="009C1C17" w:rsidRPr="009C1C17" w:rsidRDefault="009C1C17" w:rsidP="009C1C17">
      <w:pPr>
        <w:numPr>
          <w:ilvl w:val="0"/>
          <w:numId w:val="2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B2B2C white-label</w:t>
      </w:r>
    </w:p>
    <w:p w14:paraId="6FF05A72" w14:textId="77777777" w:rsidR="009C1C17" w:rsidRPr="009C1C17" w:rsidRDefault="009C1C17" w:rsidP="009C1C17">
      <w:pPr>
        <w:numPr>
          <w:ilvl w:val="0"/>
          <w:numId w:val="26"/>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adviser tool subscription</w:t>
      </w:r>
    </w:p>
    <w:p w14:paraId="72CAB34F"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For the project, the strongest primary model is </w:t>
      </w:r>
      <w:r w:rsidRPr="009C1C17">
        <w:rPr>
          <w:rFonts w:ascii="Times New Roman" w:hAnsi="Times New Roman" w:cs="Times New Roman"/>
          <w:b/>
          <w:bCs/>
          <w:lang w:eastAsia="en-GB"/>
        </w:rPr>
        <w:t>B2B2C white-label</w:t>
      </w:r>
      <w:r w:rsidRPr="009C1C17">
        <w:rPr>
          <w:rFonts w:ascii="Times New Roman" w:hAnsi="Times New Roman" w:cs="Times New Roman"/>
          <w:lang w:eastAsia="en-GB"/>
        </w:rPr>
        <w:t xml:space="preserve">. That fits the lecture’s point that great </w:t>
      </w:r>
      <w:proofErr w:type="spellStart"/>
      <w:r w:rsidRPr="009C1C17">
        <w:rPr>
          <w:rFonts w:ascii="Times New Roman" w:hAnsi="Times New Roman" w:cs="Times New Roman"/>
          <w:lang w:eastAsia="en-GB"/>
        </w:rPr>
        <w:t>fintech</w:t>
      </w:r>
      <w:proofErr w:type="spellEnd"/>
      <w:r w:rsidRPr="009C1C17">
        <w:rPr>
          <w:rFonts w:ascii="Times New Roman" w:hAnsi="Times New Roman" w:cs="Times New Roman"/>
          <w:lang w:eastAsia="en-GB"/>
        </w:rPr>
        <w:t xml:space="preserve"> products should meet users where they are rather than always asking them to adopt a standalone app. Embedding Quick Balance inside a broker, </w:t>
      </w:r>
      <w:proofErr w:type="spellStart"/>
      <w:r w:rsidRPr="009C1C17">
        <w:rPr>
          <w:rFonts w:ascii="Times New Roman" w:hAnsi="Times New Roman" w:cs="Times New Roman"/>
          <w:lang w:eastAsia="en-GB"/>
        </w:rPr>
        <w:t>neobank</w:t>
      </w:r>
      <w:proofErr w:type="spellEnd"/>
      <w:r w:rsidRPr="009C1C17">
        <w:rPr>
          <w:rFonts w:ascii="Times New Roman" w:hAnsi="Times New Roman" w:cs="Times New Roman"/>
          <w:lang w:eastAsia="en-GB"/>
        </w:rPr>
        <w:t>, or wealth platform is commercially cleaner than trying to win retail users one by one.</w:t>
      </w:r>
    </w:p>
    <w:p w14:paraId="654DDB80"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 secondary model is premium direct-to-consumer, where free users get upload + exposure, while premium unlocks scenario analysis, historical analytics, alerts, ETF comparison, and valuation modules.</w:t>
      </w:r>
    </w:p>
    <w:p w14:paraId="76EABCCD"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14. Compliance and governance</w:t>
      </w:r>
    </w:p>
    <w:p w14:paraId="2659F59E"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This section should </w:t>
      </w:r>
      <w:proofErr w:type="gramStart"/>
      <w:r w:rsidRPr="009C1C17">
        <w:rPr>
          <w:rFonts w:ascii="Times New Roman" w:hAnsi="Times New Roman" w:cs="Times New Roman"/>
          <w:lang w:eastAsia="en-GB"/>
        </w:rPr>
        <w:t>definitely be</w:t>
      </w:r>
      <w:proofErr w:type="gramEnd"/>
      <w:r w:rsidRPr="009C1C17">
        <w:rPr>
          <w:rFonts w:ascii="Times New Roman" w:hAnsi="Times New Roman" w:cs="Times New Roman"/>
          <w:lang w:eastAsia="en-GB"/>
        </w:rPr>
        <w:t xml:space="preserve"> in the group plan. The app handles portfolio data and outputs decision-support insight, so trust and </w:t>
      </w:r>
      <w:proofErr w:type="spellStart"/>
      <w:r w:rsidRPr="009C1C17">
        <w:rPr>
          <w:rFonts w:ascii="Times New Roman" w:hAnsi="Times New Roman" w:cs="Times New Roman"/>
          <w:lang w:eastAsia="en-GB"/>
        </w:rPr>
        <w:t>explainability</w:t>
      </w:r>
      <w:proofErr w:type="spellEnd"/>
      <w:r w:rsidRPr="009C1C17">
        <w:rPr>
          <w:rFonts w:ascii="Times New Roman" w:hAnsi="Times New Roman" w:cs="Times New Roman"/>
          <w:lang w:eastAsia="en-GB"/>
        </w:rPr>
        <w:t xml:space="preserve"> are part of the product, not an afterthought. The key governance principles in your notes are right:</w:t>
      </w:r>
    </w:p>
    <w:p w14:paraId="64306CA9" w14:textId="77777777" w:rsidR="009C1C17" w:rsidRPr="009C1C17" w:rsidRDefault="009C1C17" w:rsidP="009C1C17">
      <w:pPr>
        <w:numPr>
          <w:ilvl w:val="0"/>
          <w:numId w:val="2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secure data ingestion</w:t>
      </w:r>
    </w:p>
    <w:p w14:paraId="30C58D6D" w14:textId="77777777" w:rsidR="009C1C17" w:rsidRPr="009C1C17" w:rsidRDefault="009C1C17" w:rsidP="009C1C17">
      <w:pPr>
        <w:numPr>
          <w:ilvl w:val="0"/>
          <w:numId w:val="2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explainable analytics</w:t>
      </w:r>
    </w:p>
    <w:p w14:paraId="25CF5602" w14:textId="77777777" w:rsidR="009C1C17" w:rsidRPr="009C1C17" w:rsidRDefault="009C1C17" w:rsidP="009C1C17">
      <w:pPr>
        <w:numPr>
          <w:ilvl w:val="0"/>
          <w:numId w:val="2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transparent assumptions</w:t>
      </w:r>
    </w:p>
    <w:p w14:paraId="1E23422D" w14:textId="77777777" w:rsidR="009C1C17" w:rsidRPr="009C1C17" w:rsidRDefault="009C1C17" w:rsidP="009C1C17">
      <w:pPr>
        <w:numPr>
          <w:ilvl w:val="0"/>
          <w:numId w:val="2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non-advisory framing unless authorised</w:t>
      </w:r>
    </w:p>
    <w:p w14:paraId="49AE7BB5" w14:textId="77777777" w:rsidR="009C1C17" w:rsidRPr="009C1C17" w:rsidRDefault="009C1C17" w:rsidP="009C1C17">
      <w:pPr>
        <w:numPr>
          <w:ilvl w:val="0"/>
          <w:numId w:val="2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uncertainty ranges around scenarios</w:t>
      </w:r>
    </w:p>
    <w:p w14:paraId="45CCB3E8" w14:textId="77777777" w:rsidR="009C1C17" w:rsidRPr="009C1C17" w:rsidRDefault="009C1C17" w:rsidP="009C1C17">
      <w:pPr>
        <w:numPr>
          <w:ilvl w:val="0"/>
          <w:numId w:val="27"/>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audit trail for recommendations / explanations</w:t>
      </w:r>
    </w:p>
    <w:p w14:paraId="591EAD5C"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Suggested disclaimer:</w:t>
      </w:r>
      <w:r w:rsidRPr="009C1C17">
        <w:rPr>
          <w:rFonts w:ascii="Times New Roman" w:hAnsi="Times New Roman" w:cs="Times New Roman"/>
          <w:lang w:eastAsia="en-GB"/>
        </w:rPr>
        <w:br/>
        <w:t>“Scenario outputs and portfolio insights are analytical estimates based on historical relationships and selected assumptions. They are intended for educational and decision-support purposes and do not constitute personalised investment advice.”</w:t>
      </w:r>
    </w:p>
    <w:p w14:paraId="08ED99B6"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15. Technical architecture</w:t>
      </w:r>
    </w:p>
    <w:p w14:paraId="1E2E9530"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For a prototype, the proposed stack is sensible:</w:t>
      </w:r>
    </w:p>
    <w:p w14:paraId="7C1E2382" w14:textId="77777777" w:rsidR="009C1C17" w:rsidRPr="009C1C17" w:rsidRDefault="009C1C17" w:rsidP="009C1C17">
      <w:pPr>
        <w:numPr>
          <w:ilvl w:val="0"/>
          <w:numId w:val="2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Front end: React/Next.js, </w:t>
      </w:r>
      <w:proofErr w:type="spellStart"/>
      <w:r w:rsidRPr="009C1C17">
        <w:rPr>
          <w:rFonts w:ascii="Times New Roman" w:hAnsi="Times New Roman" w:cs="Times New Roman"/>
          <w:lang w:eastAsia="en-GB"/>
        </w:rPr>
        <w:t>TypeScript</w:t>
      </w:r>
      <w:proofErr w:type="spellEnd"/>
      <w:r w:rsidRPr="009C1C17">
        <w:rPr>
          <w:rFonts w:ascii="Times New Roman" w:hAnsi="Times New Roman" w:cs="Times New Roman"/>
          <w:lang w:eastAsia="en-GB"/>
        </w:rPr>
        <w:t xml:space="preserve">, Tailwind, </w:t>
      </w:r>
      <w:proofErr w:type="spellStart"/>
      <w:r w:rsidRPr="009C1C17">
        <w:rPr>
          <w:rFonts w:ascii="Times New Roman" w:hAnsi="Times New Roman" w:cs="Times New Roman"/>
          <w:lang w:eastAsia="en-GB"/>
        </w:rPr>
        <w:t>Plotly</w:t>
      </w:r>
      <w:proofErr w:type="spellEnd"/>
      <w:r w:rsidRPr="009C1C17">
        <w:rPr>
          <w:rFonts w:ascii="Times New Roman" w:hAnsi="Times New Roman" w:cs="Times New Roman"/>
          <w:lang w:eastAsia="en-GB"/>
        </w:rPr>
        <w:t xml:space="preserve"> or </w:t>
      </w:r>
      <w:proofErr w:type="spellStart"/>
      <w:r w:rsidRPr="009C1C17">
        <w:rPr>
          <w:rFonts w:ascii="Times New Roman" w:hAnsi="Times New Roman" w:cs="Times New Roman"/>
          <w:lang w:eastAsia="en-GB"/>
        </w:rPr>
        <w:t>Recharts</w:t>
      </w:r>
      <w:proofErr w:type="spellEnd"/>
    </w:p>
    <w:p w14:paraId="2B452099" w14:textId="77777777" w:rsidR="009C1C17" w:rsidRPr="009C1C17" w:rsidRDefault="009C1C17" w:rsidP="009C1C17">
      <w:pPr>
        <w:numPr>
          <w:ilvl w:val="0"/>
          <w:numId w:val="2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Back end: Python </w:t>
      </w:r>
      <w:proofErr w:type="spellStart"/>
      <w:r w:rsidRPr="009C1C17">
        <w:rPr>
          <w:rFonts w:ascii="Times New Roman" w:hAnsi="Times New Roman" w:cs="Times New Roman"/>
          <w:lang w:eastAsia="en-GB"/>
        </w:rPr>
        <w:t>FastAPI</w:t>
      </w:r>
      <w:proofErr w:type="spellEnd"/>
      <w:r w:rsidRPr="009C1C17">
        <w:rPr>
          <w:rFonts w:ascii="Times New Roman" w:hAnsi="Times New Roman" w:cs="Times New Roman"/>
          <w:lang w:eastAsia="en-GB"/>
        </w:rPr>
        <w:t xml:space="preserve"> or Flask</w:t>
      </w:r>
    </w:p>
    <w:p w14:paraId="1600567D" w14:textId="77777777" w:rsidR="009C1C17" w:rsidRPr="009C1C17" w:rsidRDefault="009C1C17" w:rsidP="009C1C17">
      <w:pPr>
        <w:numPr>
          <w:ilvl w:val="0"/>
          <w:numId w:val="2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Analytics: pandas, </w:t>
      </w:r>
      <w:proofErr w:type="spellStart"/>
      <w:r w:rsidRPr="009C1C17">
        <w:rPr>
          <w:rFonts w:ascii="Times New Roman" w:hAnsi="Times New Roman" w:cs="Times New Roman"/>
          <w:lang w:eastAsia="en-GB"/>
        </w:rPr>
        <w:t>numpy</w:t>
      </w:r>
      <w:proofErr w:type="spellEnd"/>
      <w:r w:rsidRPr="009C1C17">
        <w:rPr>
          <w:rFonts w:ascii="Times New Roman" w:hAnsi="Times New Roman" w:cs="Times New Roman"/>
          <w:lang w:eastAsia="en-GB"/>
        </w:rPr>
        <w:t xml:space="preserve">, </w:t>
      </w:r>
      <w:proofErr w:type="spellStart"/>
      <w:r w:rsidRPr="009C1C17">
        <w:rPr>
          <w:rFonts w:ascii="Times New Roman" w:hAnsi="Times New Roman" w:cs="Times New Roman"/>
          <w:lang w:eastAsia="en-GB"/>
        </w:rPr>
        <w:t>statsmodels</w:t>
      </w:r>
      <w:proofErr w:type="spellEnd"/>
      <w:r w:rsidRPr="009C1C17">
        <w:rPr>
          <w:rFonts w:ascii="Times New Roman" w:hAnsi="Times New Roman" w:cs="Times New Roman"/>
          <w:lang w:eastAsia="en-GB"/>
        </w:rPr>
        <w:t xml:space="preserve">, </w:t>
      </w:r>
      <w:proofErr w:type="spellStart"/>
      <w:r w:rsidRPr="009C1C17">
        <w:rPr>
          <w:rFonts w:ascii="Times New Roman" w:hAnsi="Times New Roman" w:cs="Times New Roman"/>
          <w:lang w:eastAsia="en-GB"/>
        </w:rPr>
        <w:t>scikit</w:t>
      </w:r>
      <w:proofErr w:type="spellEnd"/>
      <w:r w:rsidRPr="009C1C17">
        <w:rPr>
          <w:rFonts w:ascii="Times New Roman" w:hAnsi="Times New Roman" w:cs="Times New Roman"/>
          <w:lang w:eastAsia="en-GB"/>
        </w:rPr>
        <w:t>-learn</w:t>
      </w:r>
    </w:p>
    <w:p w14:paraId="2602C923" w14:textId="77777777" w:rsidR="009C1C17" w:rsidRPr="009C1C17" w:rsidRDefault="009C1C17" w:rsidP="009C1C17">
      <w:pPr>
        <w:numPr>
          <w:ilvl w:val="0"/>
          <w:numId w:val="28"/>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 xml:space="preserve">Data store: PostgreSQL or </w:t>
      </w:r>
      <w:proofErr w:type="spellStart"/>
      <w:r w:rsidRPr="009C1C17">
        <w:rPr>
          <w:rFonts w:ascii="Times New Roman" w:hAnsi="Times New Roman" w:cs="Times New Roman"/>
          <w:lang w:eastAsia="en-GB"/>
        </w:rPr>
        <w:t>Supabase</w:t>
      </w:r>
      <w:proofErr w:type="spellEnd"/>
    </w:p>
    <w:p w14:paraId="53EB0161"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Core services should be:</w:t>
      </w:r>
    </w:p>
    <w:p w14:paraId="79A0D2E2"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holdings parser</w:t>
      </w:r>
    </w:p>
    <w:p w14:paraId="29C7107A"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security enrichment service</w:t>
      </w:r>
    </w:p>
    <w:p w14:paraId="54CFF335"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overlap engine</w:t>
      </w:r>
    </w:p>
    <w:p w14:paraId="48B21EC1"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risk metrics engine</w:t>
      </w:r>
    </w:p>
    <w:p w14:paraId="7452BE88"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scenario engine</w:t>
      </w:r>
    </w:p>
    <w:p w14:paraId="2564613E"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valuation engine</w:t>
      </w:r>
    </w:p>
    <w:p w14:paraId="16F3487D"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explanation layer</w:t>
      </w:r>
    </w:p>
    <w:p w14:paraId="0E30A966" w14:textId="77777777" w:rsidR="009C1C17" w:rsidRPr="009C1C17" w:rsidRDefault="009C1C17" w:rsidP="009C1C17">
      <w:pPr>
        <w:numPr>
          <w:ilvl w:val="0"/>
          <w:numId w:val="29"/>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recommendation / peer-comparison layer</w:t>
      </w:r>
    </w:p>
    <w:p w14:paraId="7BDF5431"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16. Team split for the group</w:t>
      </w:r>
    </w:p>
    <w:p w14:paraId="41ADC719"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A clean split would be:</w:t>
      </w:r>
    </w:p>
    <w:p w14:paraId="42BBE81E" w14:textId="77777777" w:rsidR="009C1C17" w:rsidRPr="009C1C17" w:rsidRDefault="009C1C17" w:rsidP="009C1C17">
      <w:pPr>
        <w:numPr>
          <w:ilvl w:val="0"/>
          <w:numId w:val="3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Product &amp; research lead:</w:t>
      </w:r>
      <w:r w:rsidRPr="009C1C17">
        <w:rPr>
          <w:rFonts w:ascii="Times New Roman" w:hAnsi="Times New Roman" w:cs="Times New Roman"/>
          <w:lang w:eastAsia="en-GB"/>
        </w:rPr>
        <w:t xml:space="preserve"> user problem, competitors, personas, business model, survey/interviews</w:t>
      </w:r>
    </w:p>
    <w:p w14:paraId="3DC49F2A" w14:textId="77777777" w:rsidR="009C1C17" w:rsidRPr="009C1C17" w:rsidRDefault="009C1C17" w:rsidP="009C1C17">
      <w:pPr>
        <w:numPr>
          <w:ilvl w:val="0"/>
          <w:numId w:val="3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Data &amp; analytics lead:</w:t>
      </w:r>
      <w:r w:rsidRPr="009C1C17">
        <w:rPr>
          <w:rFonts w:ascii="Times New Roman" w:hAnsi="Times New Roman" w:cs="Times New Roman"/>
          <w:lang w:eastAsia="en-GB"/>
        </w:rPr>
        <w:t xml:space="preserve"> ingestion, cleaning, risk metrics, exposures, overlap</w:t>
      </w:r>
    </w:p>
    <w:p w14:paraId="3B1AE70C" w14:textId="77777777" w:rsidR="009C1C17" w:rsidRPr="009C1C17" w:rsidRDefault="009C1C17" w:rsidP="009C1C17">
      <w:pPr>
        <w:numPr>
          <w:ilvl w:val="0"/>
          <w:numId w:val="3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Scenario &amp; valuation lead:</w:t>
      </w:r>
      <w:r w:rsidRPr="009C1C17">
        <w:rPr>
          <w:rFonts w:ascii="Times New Roman" w:hAnsi="Times New Roman" w:cs="Times New Roman"/>
          <w:lang w:eastAsia="en-GB"/>
        </w:rPr>
        <w:t xml:space="preserve"> macro templates, sensitivity logic, simple DCF/RI/relative valuation</w:t>
      </w:r>
    </w:p>
    <w:p w14:paraId="121E9A91" w14:textId="77777777" w:rsidR="009C1C17" w:rsidRPr="009C1C17" w:rsidRDefault="009C1C17" w:rsidP="009C1C17">
      <w:pPr>
        <w:numPr>
          <w:ilvl w:val="0"/>
          <w:numId w:val="3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UI/UX &amp; prototype lead:</w:t>
      </w:r>
      <w:r w:rsidRPr="009C1C17">
        <w:rPr>
          <w:rFonts w:ascii="Times New Roman" w:hAnsi="Times New Roman" w:cs="Times New Roman"/>
          <w:lang w:eastAsia="en-GB"/>
        </w:rPr>
        <w:t xml:space="preserve"> wireframes, dashboard flow, clickable prototype or coded front end</w:t>
      </w:r>
    </w:p>
    <w:p w14:paraId="3B1C7309" w14:textId="77777777" w:rsidR="009C1C17" w:rsidRPr="009C1C17" w:rsidRDefault="009C1C17" w:rsidP="009C1C17">
      <w:pPr>
        <w:numPr>
          <w:ilvl w:val="0"/>
          <w:numId w:val="30"/>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Shared:</w:t>
      </w:r>
      <w:r w:rsidRPr="009C1C17">
        <w:rPr>
          <w:rFonts w:ascii="Times New Roman" w:hAnsi="Times New Roman" w:cs="Times New Roman"/>
          <w:lang w:eastAsia="en-GB"/>
        </w:rPr>
        <w:t xml:space="preserve"> final narrative, demo, business case, compliance section</w:t>
      </w:r>
    </w:p>
    <w:p w14:paraId="4D75E940"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17. Recommended presentation story</w:t>
      </w:r>
    </w:p>
    <w:p w14:paraId="3F8212F1"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Frame the pitch like this:</w:t>
      </w:r>
    </w:p>
    <w:p w14:paraId="7C1D8775"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pain: investors see performance, not understanding.</w:t>
      </w:r>
    </w:p>
    <w:p w14:paraId="13E28087"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Why now: macro regimes matter again and retail portfolios hide overlap.</w:t>
      </w:r>
    </w:p>
    <w:p w14:paraId="7369799B"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solution: Quick Balance.</w:t>
      </w:r>
    </w:p>
    <w:p w14:paraId="306B22D9"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How it works: Diagnose, Explain, Stress, Value.</w:t>
      </w:r>
    </w:p>
    <w:p w14:paraId="1924BC45"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The product walkthrough: one screen overview + one scenario demo + one stock-detail valuation page.</w:t>
      </w:r>
    </w:p>
    <w:p w14:paraId="315769F3"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Why it wins: plain English, overlap look-through, macro-aware interpretation.</w:t>
      </w:r>
    </w:p>
    <w:p w14:paraId="018862AD"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Business model and compliance.</w:t>
      </w:r>
    </w:p>
    <w:p w14:paraId="683E40B1" w14:textId="77777777" w:rsidR="009C1C17" w:rsidRPr="009C1C17" w:rsidRDefault="009C1C17" w:rsidP="009C1C17">
      <w:pPr>
        <w:numPr>
          <w:ilvl w:val="0"/>
          <w:numId w:val="31"/>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Future roadmap.</w:t>
      </w:r>
    </w:p>
    <w:p w14:paraId="3744A8D5"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18. Main risks and mitigation</w:t>
      </w:r>
    </w:p>
    <w:p w14:paraId="600DD336"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Your attached document rightly identifies the main risks:</w:t>
      </w:r>
    </w:p>
    <w:p w14:paraId="0D6CA4AC" w14:textId="77777777" w:rsidR="009C1C17" w:rsidRPr="009C1C17" w:rsidRDefault="009C1C17" w:rsidP="009C1C17">
      <w:pPr>
        <w:numPr>
          <w:ilvl w:val="0"/>
          <w:numId w:val="3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data quality risk</w:t>
      </w:r>
      <w:r w:rsidRPr="009C1C17">
        <w:rPr>
          <w:rFonts w:ascii="Times New Roman" w:hAnsi="Times New Roman" w:cs="Times New Roman"/>
          <w:lang w:eastAsia="en-GB"/>
        </w:rPr>
        <w:t xml:space="preserve"> from free APIs and ETF constituent coverage</w:t>
      </w:r>
    </w:p>
    <w:p w14:paraId="1BF61D19" w14:textId="77777777" w:rsidR="009C1C17" w:rsidRPr="009C1C17" w:rsidRDefault="009C1C17" w:rsidP="009C1C17">
      <w:pPr>
        <w:numPr>
          <w:ilvl w:val="0"/>
          <w:numId w:val="3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interpretation risk</w:t>
      </w:r>
      <w:r w:rsidRPr="009C1C17">
        <w:rPr>
          <w:rFonts w:ascii="Times New Roman" w:hAnsi="Times New Roman" w:cs="Times New Roman"/>
          <w:lang w:eastAsia="en-GB"/>
        </w:rPr>
        <w:t xml:space="preserve"> because macro sensitivity is estimated, not certain</w:t>
      </w:r>
    </w:p>
    <w:p w14:paraId="4BC70DEA" w14:textId="77777777" w:rsidR="009C1C17" w:rsidRPr="009C1C17" w:rsidRDefault="009C1C17" w:rsidP="009C1C17">
      <w:pPr>
        <w:numPr>
          <w:ilvl w:val="0"/>
          <w:numId w:val="3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regulatory risk</w:t>
      </w:r>
      <w:r w:rsidRPr="009C1C17">
        <w:rPr>
          <w:rFonts w:ascii="Times New Roman" w:hAnsi="Times New Roman" w:cs="Times New Roman"/>
          <w:lang w:eastAsia="en-GB"/>
        </w:rPr>
        <w:t xml:space="preserve"> if suggestions drift into advice</w:t>
      </w:r>
    </w:p>
    <w:p w14:paraId="2E6DAEF0" w14:textId="77777777" w:rsidR="009C1C17" w:rsidRPr="009C1C17" w:rsidRDefault="009C1C17" w:rsidP="009C1C17">
      <w:pPr>
        <w:numPr>
          <w:ilvl w:val="0"/>
          <w:numId w:val="3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UX risk</w:t>
      </w:r>
      <w:r w:rsidRPr="009C1C17">
        <w:rPr>
          <w:rFonts w:ascii="Times New Roman" w:hAnsi="Times New Roman" w:cs="Times New Roman"/>
          <w:lang w:eastAsia="en-GB"/>
        </w:rPr>
        <w:t xml:space="preserve"> if too many metrics overwhelm the user</w:t>
      </w:r>
    </w:p>
    <w:p w14:paraId="40DCFA5D" w14:textId="77777777" w:rsidR="009C1C17" w:rsidRPr="009C1C17" w:rsidRDefault="009C1C17" w:rsidP="009C1C17">
      <w:pPr>
        <w:numPr>
          <w:ilvl w:val="0"/>
          <w:numId w:val="32"/>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technical risk</w:t>
      </w:r>
      <w:r w:rsidRPr="009C1C17">
        <w:rPr>
          <w:rFonts w:ascii="Times New Roman" w:hAnsi="Times New Roman" w:cs="Times New Roman"/>
          <w:lang w:eastAsia="en-GB"/>
        </w:rPr>
        <w:t xml:space="preserve"> from scope creep, especially in factor modelling and scenario estimation</w:t>
      </w:r>
    </w:p>
    <w:p w14:paraId="787D9F11"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Mitigation should be:</w:t>
      </w:r>
    </w:p>
    <w:p w14:paraId="064C54DA" w14:textId="77777777" w:rsidR="009C1C17" w:rsidRPr="009C1C17" w:rsidRDefault="009C1C17" w:rsidP="009C1C17">
      <w:pPr>
        <w:numPr>
          <w:ilvl w:val="0"/>
          <w:numId w:val="3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clear assumptions and caveats</w:t>
      </w:r>
    </w:p>
    <w:p w14:paraId="395FE478" w14:textId="77777777" w:rsidR="009C1C17" w:rsidRPr="009C1C17" w:rsidRDefault="009C1C17" w:rsidP="009C1C17">
      <w:pPr>
        <w:numPr>
          <w:ilvl w:val="0"/>
          <w:numId w:val="3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keep the visible dashboard concise, with deep metrics behind tabs</w:t>
      </w:r>
    </w:p>
    <w:p w14:paraId="2ECCAF0E" w14:textId="77777777" w:rsidR="009C1C17" w:rsidRPr="009C1C17" w:rsidRDefault="009C1C17" w:rsidP="009C1C17">
      <w:pPr>
        <w:numPr>
          <w:ilvl w:val="0"/>
          <w:numId w:val="3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phrase outputs as guidance</w:t>
      </w:r>
    </w:p>
    <w:p w14:paraId="7D646F4B" w14:textId="77777777" w:rsidR="009C1C17" w:rsidRPr="009C1C17" w:rsidRDefault="009C1C17" w:rsidP="009C1C17">
      <w:pPr>
        <w:numPr>
          <w:ilvl w:val="0"/>
          <w:numId w:val="3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launch with a small number of high-value scenarios</w:t>
      </w:r>
    </w:p>
    <w:p w14:paraId="110E8DD4" w14:textId="77777777" w:rsidR="009C1C17" w:rsidRPr="009C1C17" w:rsidRDefault="009C1C17" w:rsidP="009C1C17">
      <w:pPr>
        <w:numPr>
          <w:ilvl w:val="0"/>
          <w:numId w:val="33"/>
        </w:num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keep valuation rough but transparent rather than pretending precision</w:t>
      </w:r>
    </w:p>
    <w:p w14:paraId="7663C1F9" w14:textId="77777777" w:rsidR="009C1C17" w:rsidRPr="009C1C17" w:rsidRDefault="009C1C17" w:rsidP="009C1C17">
      <w:pPr>
        <w:spacing w:before="100" w:beforeAutospacing="1" w:after="100" w:afterAutospacing="1"/>
        <w:outlineLvl w:val="1"/>
        <w:rPr>
          <w:rFonts w:ascii="Times New Roman" w:eastAsia="Times New Roman" w:hAnsi="Times New Roman" w:cs="Times New Roman"/>
          <w:b/>
          <w:bCs/>
          <w:sz w:val="36"/>
          <w:szCs w:val="36"/>
          <w:lang w:eastAsia="en-GB"/>
        </w:rPr>
      </w:pPr>
      <w:r w:rsidRPr="009C1C17">
        <w:rPr>
          <w:rFonts w:ascii="Times New Roman" w:eastAsia="Times New Roman" w:hAnsi="Times New Roman" w:cs="Times New Roman"/>
          <w:b/>
          <w:bCs/>
          <w:sz w:val="36"/>
          <w:szCs w:val="36"/>
          <w:lang w:eastAsia="en-GB"/>
        </w:rPr>
        <w:t>19. Final recommendation on scope</w:t>
      </w:r>
    </w:p>
    <w:p w14:paraId="6C1563FE"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For the group project, the best final scope is:</w:t>
      </w:r>
    </w:p>
    <w:p w14:paraId="0BA9EEE7"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b/>
          <w:bCs/>
          <w:lang w:eastAsia="en-GB"/>
        </w:rPr>
        <w:t>Quick Balance is a portfolio intelligence app that ingests a user’s holdings, reveals hidden exposures and overlap, explains what drove portfolio return and risk in plain English, stress-tests the portfolio against macro scenarios, and provides a lightweight valuation layer using analyst expectations, simple DCF, simple RI, and peer-based relative valuation.</w:t>
      </w:r>
    </w:p>
    <w:p w14:paraId="113ECF7D"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That keeps everything important from your attached document, including DCF, RI, and relative valuation, while preserving the strongest core of the concept: explanation, not just analytics.</w:t>
      </w:r>
    </w:p>
    <w:p w14:paraId="31AAB166" w14:textId="77777777" w:rsidR="009C1C17" w:rsidRPr="009C1C17" w:rsidRDefault="009C1C17" w:rsidP="009C1C17">
      <w:pPr>
        <w:spacing w:before="100" w:beforeAutospacing="1" w:after="100" w:afterAutospacing="1"/>
        <w:rPr>
          <w:rFonts w:ascii="Times New Roman" w:hAnsi="Times New Roman" w:cs="Times New Roman"/>
          <w:lang w:eastAsia="en-GB"/>
        </w:rPr>
      </w:pPr>
      <w:r w:rsidRPr="009C1C17">
        <w:rPr>
          <w:rFonts w:ascii="Times New Roman" w:hAnsi="Times New Roman" w:cs="Times New Roman"/>
          <w:lang w:eastAsia="en-GB"/>
        </w:rPr>
        <w:t>I can next turn this into a polished group-project deliverable with a one-page executive summary, personas, feature-priority matrix, and a 10-slide presentation script.</w:t>
      </w:r>
    </w:p>
    <w:p w14:paraId="7C64585D" w14:textId="77777777" w:rsidR="00210E42" w:rsidRDefault="00C35763"/>
    <w:sectPr w:rsidR="00210E42" w:rsidSect="00D23F2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D1FCE"/>
    <w:multiLevelType w:val="multilevel"/>
    <w:tmpl w:val="A12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B20F3"/>
    <w:multiLevelType w:val="multilevel"/>
    <w:tmpl w:val="737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27041"/>
    <w:multiLevelType w:val="multilevel"/>
    <w:tmpl w:val="8F6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A7150B"/>
    <w:multiLevelType w:val="multilevel"/>
    <w:tmpl w:val="D944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BE7DD4"/>
    <w:multiLevelType w:val="multilevel"/>
    <w:tmpl w:val="139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C5FE5"/>
    <w:multiLevelType w:val="multilevel"/>
    <w:tmpl w:val="3F2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944B7D"/>
    <w:multiLevelType w:val="multilevel"/>
    <w:tmpl w:val="8FF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EE34F4"/>
    <w:multiLevelType w:val="multilevel"/>
    <w:tmpl w:val="76E6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A048A9"/>
    <w:multiLevelType w:val="multilevel"/>
    <w:tmpl w:val="72D0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120221"/>
    <w:multiLevelType w:val="multilevel"/>
    <w:tmpl w:val="932A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02446B"/>
    <w:multiLevelType w:val="multilevel"/>
    <w:tmpl w:val="DCB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1F2FA8"/>
    <w:multiLevelType w:val="multilevel"/>
    <w:tmpl w:val="DFB2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28472B"/>
    <w:multiLevelType w:val="multilevel"/>
    <w:tmpl w:val="0F3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607387"/>
    <w:multiLevelType w:val="multilevel"/>
    <w:tmpl w:val="B342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A85754"/>
    <w:multiLevelType w:val="multilevel"/>
    <w:tmpl w:val="DA4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1E7989"/>
    <w:multiLevelType w:val="multilevel"/>
    <w:tmpl w:val="8D86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8D1C5D"/>
    <w:multiLevelType w:val="multilevel"/>
    <w:tmpl w:val="8AC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257B97"/>
    <w:multiLevelType w:val="multilevel"/>
    <w:tmpl w:val="460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51059E"/>
    <w:multiLevelType w:val="multilevel"/>
    <w:tmpl w:val="56D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5957E6"/>
    <w:multiLevelType w:val="multilevel"/>
    <w:tmpl w:val="B1D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C64EA3"/>
    <w:multiLevelType w:val="multilevel"/>
    <w:tmpl w:val="1CC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195B45"/>
    <w:multiLevelType w:val="multilevel"/>
    <w:tmpl w:val="710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EE6244"/>
    <w:multiLevelType w:val="multilevel"/>
    <w:tmpl w:val="0BA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AE0C24"/>
    <w:multiLevelType w:val="multilevel"/>
    <w:tmpl w:val="EFF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E73776"/>
    <w:multiLevelType w:val="multilevel"/>
    <w:tmpl w:val="E55C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233BD1"/>
    <w:multiLevelType w:val="multilevel"/>
    <w:tmpl w:val="08A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1B6CFE"/>
    <w:multiLevelType w:val="multilevel"/>
    <w:tmpl w:val="444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542F3F"/>
    <w:multiLevelType w:val="multilevel"/>
    <w:tmpl w:val="8F7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9F41B9"/>
    <w:multiLevelType w:val="multilevel"/>
    <w:tmpl w:val="0E0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C478DC"/>
    <w:multiLevelType w:val="multilevel"/>
    <w:tmpl w:val="CC4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5F7FF6"/>
    <w:multiLevelType w:val="multilevel"/>
    <w:tmpl w:val="C29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CB6CC5"/>
    <w:multiLevelType w:val="multilevel"/>
    <w:tmpl w:val="34F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B343A0"/>
    <w:multiLevelType w:val="multilevel"/>
    <w:tmpl w:val="2A7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1"/>
  </w:num>
  <w:num w:numId="3">
    <w:abstractNumId w:val="14"/>
  </w:num>
  <w:num w:numId="4">
    <w:abstractNumId w:val="29"/>
  </w:num>
  <w:num w:numId="5">
    <w:abstractNumId w:val="30"/>
  </w:num>
  <w:num w:numId="6">
    <w:abstractNumId w:val="6"/>
  </w:num>
  <w:num w:numId="7">
    <w:abstractNumId w:val="28"/>
  </w:num>
  <w:num w:numId="8">
    <w:abstractNumId w:val="2"/>
  </w:num>
  <w:num w:numId="9">
    <w:abstractNumId w:val="17"/>
  </w:num>
  <w:num w:numId="10">
    <w:abstractNumId w:val="19"/>
  </w:num>
  <w:num w:numId="11">
    <w:abstractNumId w:val="32"/>
  </w:num>
  <w:num w:numId="12">
    <w:abstractNumId w:val="1"/>
  </w:num>
  <w:num w:numId="13">
    <w:abstractNumId w:val="10"/>
  </w:num>
  <w:num w:numId="14">
    <w:abstractNumId w:val="13"/>
  </w:num>
  <w:num w:numId="15">
    <w:abstractNumId w:val="5"/>
  </w:num>
  <w:num w:numId="16">
    <w:abstractNumId w:val="3"/>
  </w:num>
  <w:num w:numId="17">
    <w:abstractNumId w:val="15"/>
  </w:num>
  <w:num w:numId="18">
    <w:abstractNumId w:val="0"/>
  </w:num>
  <w:num w:numId="19">
    <w:abstractNumId w:val="21"/>
  </w:num>
  <w:num w:numId="20">
    <w:abstractNumId w:val="16"/>
  </w:num>
  <w:num w:numId="21">
    <w:abstractNumId w:val="4"/>
  </w:num>
  <w:num w:numId="22">
    <w:abstractNumId w:val="9"/>
  </w:num>
  <w:num w:numId="23">
    <w:abstractNumId w:val="23"/>
  </w:num>
  <w:num w:numId="24">
    <w:abstractNumId w:val="27"/>
  </w:num>
  <w:num w:numId="25">
    <w:abstractNumId w:val="25"/>
  </w:num>
  <w:num w:numId="26">
    <w:abstractNumId w:val="31"/>
  </w:num>
  <w:num w:numId="27">
    <w:abstractNumId w:val="24"/>
  </w:num>
  <w:num w:numId="28">
    <w:abstractNumId w:val="7"/>
  </w:num>
  <w:num w:numId="29">
    <w:abstractNumId w:val="12"/>
  </w:num>
  <w:num w:numId="30">
    <w:abstractNumId w:val="18"/>
  </w:num>
  <w:num w:numId="31">
    <w:abstractNumId w:val="8"/>
  </w:num>
  <w:num w:numId="32">
    <w:abstractNumId w:val="20"/>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C17"/>
    <w:rsid w:val="006F3F72"/>
    <w:rsid w:val="009C1C17"/>
    <w:rsid w:val="00C35763"/>
    <w:rsid w:val="00D23F27"/>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B18686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9C1C17"/>
    <w:pPr>
      <w:spacing w:before="100" w:beforeAutospacing="1" w:after="100" w:afterAutospacing="1"/>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
    <w:qFormat/>
    <w:rsid w:val="009C1C17"/>
    <w:pPr>
      <w:spacing w:before="100" w:beforeAutospacing="1" w:after="100" w:afterAutospacing="1"/>
      <w:outlineLvl w:val="1"/>
    </w:pPr>
    <w:rPr>
      <w:rFonts w:ascii="Times New Roman" w:hAnsi="Times New Roman" w:cs="Times New Roman"/>
      <w:b/>
      <w:bCs/>
      <w:sz w:val="36"/>
      <w:szCs w:val="36"/>
      <w:lang w:eastAsia="en-GB"/>
    </w:rPr>
  </w:style>
  <w:style w:type="paragraph" w:styleId="Heading3">
    <w:name w:val="heading 3"/>
    <w:basedOn w:val="Normal"/>
    <w:link w:val="Heading3Char"/>
    <w:uiPriority w:val="9"/>
    <w:qFormat/>
    <w:rsid w:val="009C1C17"/>
    <w:pPr>
      <w:spacing w:before="100" w:beforeAutospacing="1" w:after="100" w:afterAutospacing="1"/>
      <w:outlineLvl w:val="2"/>
    </w:pPr>
    <w:rPr>
      <w:rFonts w:ascii="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C17"/>
    <w:rPr>
      <w:rFonts w:ascii="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C1C17"/>
    <w:rPr>
      <w:rFonts w:ascii="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C1C17"/>
    <w:rPr>
      <w:rFonts w:ascii="Times New Roman" w:hAnsi="Times New Roman" w:cs="Times New Roman"/>
      <w:b/>
      <w:bCs/>
      <w:sz w:val="27"/>
      <w:szCs w:val="27"/>
      <w:lang w:eastAsia="en-GB"/>
    </w:rPr>
  </w:style>
  <w:style w:type="paragraph" w:styleId="NormalWeb">
    <w:name w:val="Normal (Web)"/>
    <w:basedOn w:val="Normal"/>
    <w:uiPriority w:val="99"/>
    <w:semiHidden/>
    <w:unhideWhenUsed/>
    <w:rsid w:val="009C1C17"/>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9C1C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6516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3200</Words>
  <Characters>18246</Characters>
  <Application>Microsoft Macintosh Word</Application>
  <DocSecurity>0</DocSecurity>
  <Lines>152</Lines>
  <Paragraphs>42</Paragraphs>
  <ScaleCrop>false</ScaleCrop>
  <LinksUpToDate>false</LinksUpToDate>
  <CharactersWithSpaces>21404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Wright</dc:creator>
  <cp:keywords/>
  <dc:description/>
  <cp:lastModifiedBy>Sarah Wright</cp:lastModifiedBy>
  <cp:revision>2</cp:revision>
  <dcterms:created xsi:type="dcterms:W3CDTF">2026-03-11T20:38:00Z</dcterms:created>
  <dcterms:modified xsi:type="dcterms:W3CDTF">2026-03-11T20:40:00Z</dcterms:modified>
</cp:coreProperties>
</file>