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新增特殊事项计算法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检验四害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此前，针对入墓、击刑、门破、空亡的情况，则出现一个扣20分。此法比较粗糙，删除后，在用如下优化后的算法：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这四种情况都属于奇门中的四害，首先要检验这四害是否真的成立：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如果遇到以下几种情况则为假空或半假空，其余为真空：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a.空亡的本宫或其对宫有驿马；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b.临日或临月。由于卦中的空亡都是看时柱空亡的地支，如果月令或日支上有同样的地支，则其对应的宫位为假空。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例如，时柱是乙酉，空亡午未，对应离宫和坤宫，如果日柱是丙午，则日支午可解救空亡的午，也就可以让离宫假空。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又如，时柱是癸卯，空亡辰巳，对应巽宫，如果日柱丙辰，则日支辰可解救空亡辰，但无法解救空亡巳。即巽宫为“半假空”。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又如，时柱是癸卯，空亡辰巳，对应巽宫，如果日柱丙辰、月柱为乙巳，则日支辰可解救空亡辰，月支巳可解救空亡巳。即巽宫为假空。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c.日月的地支来冲。即月令或日支与空亡的地支是相冲关系。比如空亡午未，则出现子水，可解午火的空，但不能解未土的空，则离宫为假空，但坤宫为真空。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如果遇到以下情况则为假墓，其余为真墓：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日月的地支来冲。即月令或日支与墓库的地支相冲。入墓的天干和所需解墓的地支按如下规则找：</w:t>
      </w:r>
    </w:p>
    <w:tbl>
      <w:tblPr>
        <w:tblStyle w:val="4"/>
        <w:tblW w:w="71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1502"/>
        <w:gridCol w:w="2307"/>
        <w:gridCol w:w="2114"/>
      </w:tblGrid>
      <w:tr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十天干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入墓地支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所入墓九宫位置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解墓/冲墓地支</w:t>
            </w:r>
          </w:p>
        </w:tc>
      </w:tr>
      <w:tr>
        <w:trPr>
          <w:trHeight w:val="319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甲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坤二宫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丑</w:t>
            </w:r>
          </w:p>
        </w:tc>
      </w:tr>
      <w:tr>
        <w:trPr>
          <w:trHeight w:val="525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乙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乾六宫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辰</w:t>
            </w:r>
          </w:p>
        </w:tc>
      </w:tr>
      <w:tr>
        <w:trPr>
          <w:trHeight w:val="637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丙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乾六宫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辰</w:t>
            </w:r>
          </w:p>
        </w:tc>
      </w:tr>
      <w:tr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戊土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乾六宫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辰</w:t>
            </w:r>
          </w:p>
        </w:tc>
      </w:tr>
      <w:tr>
        <w:trPr>
          <w:trHeight w:val="516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丁火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艮八宫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</w:t>
            </w:r>
          </w:p>
        </w:tc>
      </w:tr>
      <w:tr>
        <w:trPr>
          <w:trHeight w:val="57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己土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艮八宫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</w:t>
            </w:r>
          </w:p>
        </w:tc>
      </w:tr>
      <w:tr>
        <w:trPr>
          <w:trHeight w:val="503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庚金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艮八宫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</w:t>
            </w:r>
          </w:p>
        </w:tc>
      </w:tr>
      <w:tr>
        <w:trPr>
          <w:trHeight w:val="60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辛金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巽四宫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戌</w:t>
            </w:r>
          </w:p>
        </w:tc>
      </w:tr>
      <w:tr>
        <w:trPr>
          <w:trHeight w:val="548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壬水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巽四宫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戌</w:t>
            </w:r>
          </w:p>
        </w:tc>
      </w:tr>
      <w:tr>
        <w:trPr>
          <w:trHeight w:val="604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癸水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坤二宫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丑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击刑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如果遇到以下情况则为假击刑，其余为真击刑：</w:t>
      </w:r>
    </w:p>
    <w:p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利用天干对应地支相合：即日干或月干，或者宫内出现解救的天干。解救天干具体查法如下表</w:t>
      </w:r>
    </w:p>
    <w:p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利用地支地支相合：即日支或月支，出现能解救的地支。解救地支具体查法如下表</w:t>
      </w:r>
    </w:p>
    <w:p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出现能通关的五行：即同宫中的八神、八门、九星、未被击刑的天干的五行中，有两个及以上的五行属于其“解救五行”。解救五行查法如下。</w:t>
      </w:r>
    </w:p>
    <w:tbl>
      <w:tblPr>
        <w:tblStyle w:val="4"/>
        <w:tblW w:w="780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4"/>
        <w:gridCol w:w="1076"/>
        <w:gridCol w:w="1038"/>
        <w:gridCol w:w="1261"/>
        <w:gridCol w:w="1020"/>
        <w:gridCol w:w="1261"/>
        <w:gridCol w:w="1261"/>
      </w:tblGrid>
      <w:tr>
        <w:trPr>
          <w:tblHeader/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击刑的天干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击刑天干 (六仪)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落宫 (方位)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击刑原理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解决地支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解救天干 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解救五行</w:t>
            </w:r>
          </w:p>
        </w:tc>
      </w:tr>
      <w:tr>
        <w:trPr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戊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甲子 戊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震三宫 (正东)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子卯 相刑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戌、丑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己 (藏戌)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</w:tr>
      <w:tr>
        <w:trPr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己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甲戌 己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坤二宫 (西南)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戌未 相刑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卯、午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丁 (代表午)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</w:t>
            </w:r>
          </w:p>
        </w:tc>
      </w:tr>
      <w:tr>
        <w:trPr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庚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甲申 庚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艮八宫 (东北)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申寅 相刑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巳、亥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己 (藏戌)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</w:tr>
      <w:tr>
        <w:trPr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辛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甲午 辛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离九宫 (正南)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午午 自刑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乙 (代表未)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</w:t>
            </w:r>
          </w:p>
        </w:tc>
      </w:tr>
      <w:tr>
        <w:trPr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壬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甲辰 壬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巽四宫 (东南)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辰辰 自刑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酉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(六仪中无完美解救)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</w:t>
            </w:r>
          </w:p>
        </w:tc>
      </w:tr>
      <w:tr>
        <w:trPr>
          <w:tblCellSpacing w:w="15" w:type="dxa"/>
        </w:trPr>
        <w:tc>
          <w:tcPr>
            <w:tcW w:w="8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癸</w:t>
            </w:r>
          </w:p>
        </w:tc>
        <w:tc>
          <w:tcPr>
            <w:tcW w:w="104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甲寅 癸</w:t>
            </w:r>
          </w:p>
        </w:tc>
        <w:tc>
          <w:tcPr>
            <w:tcW w:w="100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巽四宫 (东南)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寅巳 相刑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亥、申</w:t>
            </w:r>
          </w:p>
        </w:tc>
        <w:tc>
          <w:tcPr>
            <w:tcW w:w="123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己 (藏戌)</w:t>
            </w:r>
          </w:p>
        </w:tc>
        <w:tc>
          <w:tcPr>
            <w:tcW w:w="121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门破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利用通关五行：即同宫中的八神、九星、天干的五行中，有两个及以上的五行属于其“解救五行”。解救五行查法如下。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利用合化地支：即日支或月支，出现能解救的地支。解救地支具体查法如下表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利用天干对应地支相合：即日干或月干，或者宫内出现解救的天干。解救天干具体查法如下表</w:t>
      </w:r>
    </w:p>
    <w:tbl>
      <w:tblPr>
        <w:tblStyle w:val="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1208"/>
        <w:gridCol w:w="1122"/>
        <w:gridCol w:w="1498"/>
        <w:gridCol w:w="1883"/>
        <w:gridCol w:w="1883"/>
      </w:tblGrid>
      <w:tr>
        <w:trPr>
          <w:tblHeader/>
        </w:trP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门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落宫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门破原因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通关五行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合化地支（六合）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解救天干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休门（水）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离九宫（火）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水克火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木（水生木、木生火）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丑（子丑合，制水）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生门（土）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坎一宫（水）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土克水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金（土生金、金生水）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亥（寅亥合，制土）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死门（土）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坎一宫（水）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土克水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金（土生金、金生水）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巳（巳申合，制土）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伤门（木）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坤二宫（土）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木克土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火（木生火、火生土）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戌（卯戌合，制木）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己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伤门（木）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艮八宫（土）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木克土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火（木生火、火生土）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戌（卯戌合，制木）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己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杜门（木）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坤二宫（土）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木克土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火（木生火、火生土）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申（巳申合，制木）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庚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杜门（木）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艮八宫（土）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木克土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火（木生火、火生土）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申（巳申合，制木）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庚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景门（火）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兑七宫（金）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火克金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土（火生土、土生金）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未（午未合，制火）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景门（火）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乾六宫（金）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火克金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土（火生土、土生金）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未（午未合，制火）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开门（金）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震三宫（木）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金克木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水（金生水、水生木）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卯（卯戌合，制金）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开门（金）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巽四宫（木）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金克木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水（金生水、水生木）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卯（卯戌合，制金）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惊门（金）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震三宫（木）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金克木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水（金生水、水生木）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卯（卯戌合，制金）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>
        <w:tc>
          <w:tcPr>
            <w:tcW w:w="5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惊门（金）</w:t>
            </w:r>
          </w:p>
        </w:tc>
        <w:tc>
          <w:tcPr>
            <w:tcW w:w="70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巽四宫（木）</w:t>
            </w:r>
          </w:p>
        </w:tc>
        <w:tc>
          <w:tcPr>
            <w:tcW w:w="65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金克木</w:t>
            </w:r>
          </w:p>
        </w:tc>
        <w:tc>
          <w:tcPr>
            <w:tcW w:w="86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水（金生水、水生木）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卯（卯戌合，制金）</w:t>
            </w:r>
          </w:p>
        </w:tc>
        <w:tc>
          <w:tcPr>
            <w:tcW w:w="109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四害减分算法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（1）如果出现这四害，则按照原来方法得出总分后，按照四害出现的类型、次数乘以对应系数（而不是扣分）：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1732"/>
        <w:gridCol w:w="3100"/>
      </w:tblGrid>
      <w:tr>
        <w:tc>
          <w:tcPr>
            <w:tcW w:w="16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系数</w:t>
            </w:r>
          </w:p>
        </w:tc>
      </w:tr>
      <w:tr>
        <w:tc>
          <w:tcPr>
            <w:tcW w:w="16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假空</w:t>
            </w:r>
          </w:p>
        </w:tc>
        <w:tc>
          <w:tcPr>
            <w:tcW w:w="17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</w:tr>
      <w:tr>
        <w:tc>
          <w:tcPr>
            <w:tcW w:w="16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假墓</w:t>
            </w:r>
          </w:p>
        </w:tc>
        <w:tc>
          <w:tcPr>
            <w:tcW w:w="17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90%</w:t>
            </w:r>
          </w:p>
        </w:tc>
      </w:tr>
      <w:tr>
        <w:tc>
          <w:tcPr>
            <w:tcW w:w="16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假击刑</w:t>
            </w:r>
          </w:p>
        </w:tc>
        <w:tc>
          <w:tcPr>
            <w:tcW w:w="17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60%</w:t>
            </w:r>
          </w:p>
        </w:tc>
      </w:tr>
      <w:tr>
        <w:tc>
          <w:tcPr>
            <w:tcW w:w="16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假门破</w:t>
            </w:r>
          </w:p>
        </w:tc>
        <w:tc>
          <w:tcPr>
            <w:tcW w:w="17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70%</w:t>
            </w:r>
          </w:p>
        </w:tc>
      </w:tr>
      <w:tr>
        <w:tc>
          <w:tcPr>
            <w:tcW w:w="161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半假空</w:t>
            </w:r>
          </w:p>
        </w:tc>
        <w:tc>
          <w:tcPr>
            <w:tcW w:w="17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50%</w:t>
            </w:r>
          </w:p>
        </w:tc>
      </w:tr>
      <w:tr>
        <w:tc>
          <w:tcPr>
            <w:tcW w:w="1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真空</w:t>
            </w:r>
          </w:p>
        </w:tc>
        <w:tc>
          <w:tcPr>
            <w:tcW w:w="173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30%</w:t>
            </w:r>
          </w:p>
        </w:tc>
      </w:tr>
      <w:tr>
        <w:tc>
          <w:tcPr>
            <w:tcW w:w="1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真墓</w:t>
            </w:r>
          </w:p>
        </w:tc>
        <w:tc>
          <w:tcPr>
            <w:tcW w:w="173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30%</w:t>
            </w:r>
          </w:p>
        </w:tc>
      </w:tr>
      <w:tr>
        <w:tc>
          <w:tcPr>
            <w:tcW w:w="1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真击刑</w:t>
            </w:r>
          </w:p>
        </w:tc>
        <w:tc>
          <w:tcPr>
            <w:tcW w:w="173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30%</w:t>
            </w:r>
          </w:p>
        </w:tc>
      </w:tr>
      <w:tr>
        <w:tc>
          <w:tcPr>
            <w:tcW w:w="1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真门破</w:t>
            </w:r>
          </w:p>
        </w:tc>
        <w:tc>
          <w:tcPr>
            <w:tcW w:w="173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1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30%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以上系数可以叠加，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例如，某宫出现了一个假击刑+真墓，则其系数是60%*30%；又如，某宫空出现假墓和假击刑，则其系数是90%*60%。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（2）如果真空、真墓、真击刑、真门破、半假空这五个中出现其中2个，则直接乘以系数0.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例如，在计算日干所在宫的分数时，如果是格局主导法，原来每项系数是：天时10% 地利15% 人和25% 神助15% 格局30% 周期5%。由于日干出现了一个真门破，假设按照此系数得出总分是80分，则最后再乘以30%，即为24分。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又如，在计算日干所在宫的分数时，出现了真门破和真入墓，则直接将总分乘以0，即总分为0.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呈现：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在时干分析、日干分析、用神分析的注意事项下，在原来的描述文案中，后面补上是否是真四害的说明，以及四害的危害说明。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四害是否是真四害说明：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如果不是真四害：例，在该宫中休门门破，但得水五行通关，因此是假门破。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如果是真四害：例，在该宫中休门门破，但无解救，因此是真门破。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四害的危害说：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空亡： </w:t>
      </w:r>
      <w:r>
        <w:rPr>
          <w:rFonts w:hint="eastAsia"/>
          <w:lang w:val="en-US" w:eastAsia="zh-CN"/>
        </w:rPr>
        <w:t>空亡</w:t>
      </w:r>
      <w:r>
        <w:rPr>
          <w:rFonts w:hint="default"/>
          <w:lang w:val="en-US" w:eastAsia="zh-CN"/>
        </w:rPr>
        <w:t>代表“没有、落空”。吉事不吉，凶事不凶。如果问事，用神逢空亡，基本等于这件事“不存在”或“没结果”。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入墓： </w:t>
      </w:r>
      <w:r>
        <w:rPr>
          <w:rFonts w:hint="eastAsia"/>
          <w:lang w:val="en-US" w:eastAsia="zh-CN"/>
        </w:rPr>
        <w:t>入墓</w:t>
      </w:r>
      <w:r>
        <w:rPr>
          <w:rFonts w:hint="default"/>
          <w:lang w:val="en-US" w:eastAsia="zh-CN"/>
        </w:rPr>
        <w:t>代表“被困、无力”。就像一个人被关在地下室，他再有才华（吉格好）也发挥不出来。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击刑： </w:t>
      </w:r>
      <w:r>
        <w:rPr>
          <w:rFonts w:hint="eastAsia"/>
          <w:lang w:val="en-US" w:eastAsia="zh-CN"/>
        </w:rPr>
        <w:t>击刑</w:t>
      </w:r>
      <w:r>
        <w:rPr>
          <w:rFonts w:hint="default"/>
          <w:lang w:val="en-US" w:eastAsia="zh-CN"/>
        </w:rPr>
        <w:t>代表“破损、难受”。这是最严重的负面能量，代表事情内部有巨大的矛盾或伤害。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门迫： </w:t>
      </w:r>
      <w:r>
        <w:rPr>
          <w:rFonts w:hint="eastAsia"/>
          <w:lang w:val="en-US" w:eastAsia="zh-CN"/>
        </w:rPr>
        <w:t>门破</w:t>
      </w:r>
      <w:r>
        <w:rPr>
          <w:rFonts w:hint="default"/>
          <w:lang w:val="en-US" w:eastAsia="zh-CN"/>
        </w:rPr>
        <w:t>代表“破坏、冲突”。人和环境的剧烈冲突，吉门被迫吉不就。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注意1：壬水入墓。代表关闭封藏，士气低迷，有心无力，百事不宜。</w:t>
      </w:r>
      <w:r>
        <w:rPr>
          <w:rFonts w:hint="eastAsia"/>
          <w:lang w:val="en-US" w:eastAsia="zh-CN"/>
        </w:rPr>
        <w:t>在该宫中壬水入墓，但无解救，因此是真入墓。</w:t>
      </w:r>
      <w:r>
        <w:rPr>
          <w:rFonts w:hint="default"/>
          <w:lang w:val="en-US" w:eastAsia="zh-CN"/>
        </w:rPr>
        <w:t>入墓代表“被困、无力”。就像一个人被关在地下室，他再有才华（吉格好）也发挥不出来。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注意2：壬水击刑。壬:主智慧，发脾气，迷茫，遇击刑易被骗，误入歧途。</w:t>
      </w:r>
      <w:r>
        <w:rPr>
          <w:rFonts w:hint="eastAsia"/>
          <w:lang w:val="en-US" w:eastAsia="zh-CN"/>
        </w:rPr>
        <w:t>在该宫中壬水击刑，但无解救，因此是真击刑。门破</w:t>
      </w:r>
      <w:r>
        <w:rPr>
          <w:rFonts w:hint="default"/>
          <w:lang w:val="en-US" w:eastAsia="zh-CN"/>
        </w:rPr>
        <w:t>代表“破坏、冲突”。人和环境的剧烈冲突，吉门被迫吉不就。</w:t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3F08C"/>
    <w:multiLevelType w:val="multilevel"/>
    <w:tmpl w:val="A7F3F08C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BFBC9DA"/>
    <w:multiLevelType w:val="singleLevel"/>
    <w:tmpl w:val="ABFBC9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4EAB94"/>
    <w:multiLevelType w:val="singleLevel"/>
    <w:tmpl w:val="BF4EAB94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33FFF9C8"/>
    <w:multiLevelType w:val="singleLevel"/>
    <w:tmpl w:val="33FFF9C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1793718"/>
    <w:multiLevelType w:val="singleLevel"/>
    <w:tmpl w:val="71793718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E700A2"/>
    <w:rsid w:val="F6E7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2026-05-26T21:53:00Z</dcterms:created>
  <dc:creator>严森康驰</dc:creator>
  <cp:lastModifiedBy>严森康驰</cp:lastModifiedBy>
  <dcterms:modified xsi:type="dcterms:W3CDTF">2026-05-26T21:54:08Z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DE21A9E2C1FCDE61DAA5156AD60C8F01_41</vt:lpwstr>
  </property>
</Properties>
</file>