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Loop unrolling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 x[100]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for(i=0;1&lt;100;i++)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X[i] = 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#loops = 100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#instr per loop: 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Unrolled: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x[100]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for(i=0;1&lt;100;i+=2)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X[i] = 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X[i+1] = 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#loops = 50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#instr per loop: 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Further: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Int x[100]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for(i=0;1&lt;100;i+=4)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X[i] = 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X[i+1] =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X[i+2] =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X[i+3] = 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#loops = 25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#instr per loop: 14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total instructions: 500, 400, 350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-find the most appropriate loop step for best optimization, there is an upper bound.Unrolling too many times can lead to excessive register use.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Loop Blocking: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Similar to loop unrolling, trying to get better cache performance.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for(int i =0; i&lt;n i++)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j=0; j&lt;n; j++)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Two matrices, a and b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Take entire row of a and multiply by col of b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Inner-most loop, k is the only one that is changing.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Use spatial locality to advantage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Smooth function strategy: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Smooth function takes one element and takes neighboring pixels and set to the mean color value.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Loop through and call smoothing function, add changes to matrix - lots of function overhead setting input values each time. *Maybe incorporate function code instead of calling func every time.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