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9BFF" w14:textId="63591109" w:rsidR="006769DD" w:rsidRDefault="00A62C7B" w:rsidP="006769DD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DAB42" wp14:editId="5CB15D08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C45026" w14:textId="6AEF6A26" w:rsidR="00A62C7B" w:rsidRDefault="00A62C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81283" wp14:editId="7F7B1C34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A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14:paraId="53C45026" w14:textId="6AEF6A26" w:rsidR="00A62C7B" w:rsidRDefault="00A62C7B">
                      <w:r>
                        <w:rPr>
                          <w:noProof/>
                        </w:rPr>
                        <w:drawing>
                          <wp:inline distT="0" distB="0" distL="0" distR="0" wp14:anchorId="7DC81283" wp14:editId="7F7B1C34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14:paraId="076F5BB0" w14:textId="7CDCDE10" w:rsidR="00831D01" w:rsidRPr="00831D01" w:rsidRDefault="006769DD" w:rsidP="006769DD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proofErr w:type="gramStart"/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</w:t>
      </w:r>
      <w:proofErr w:type="gramEnd"/>
      <w:r w:rsidR="00831D01"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Ferdinand I”</w:t>
      </w:r>
    </w:p>
    <w:p w14:paraId="590A9E7F" w14:textId="77777777" w:rsidR="00831D01" w:rsidRDefault="00831D01" w:rsidP="006769DD">
      <w:pPr>
        <w:rPr>
          <w:rFonts w:ascii="Times New Roman" w:hAnsi="Times New Roman" w:cs="Times New Roman"/>
          <w:sz w:val="72"/>
          <w:szCs w:val="72"/>
        </w:rPr>
      </w:pPr>
    </w:p>
    <w:p w14:paraId="44B6762C" w14:textId="77777777" w:rsidR="006769DD" w:rsidRDefault="006769DD" w:rsidP="00721A5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C382804" w14:textId="0A06DF70" w:rsidR="00721A55" w:rsidRPr="00721A55" w:rsidRDefault="00721A55" w:rsidP="00721A55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21A55">
        <w:rPr>
          <w:rFonts w:ascii="Times New Roman" w:hAnsi="Times New Roman" w:cs="Times New Roman"/>
          <w:sz w:val="72"/>
          <w:szCs w:val="72"/>
        </w:rPr>
        <w:t>CleverPocket</w:t>
      </w:r>
      <w:proofErr w:type="spellEnd"/>
    </w:p>
    <w:p w14:paraId="505CCA47" w14:textId="5AD9166C" w:rsidR="00721A55" w:rsidRDefault="00721A55"/>
    <w:p w14:paraId="3A6493C5" w14:textId="3F85C73B" w:rsidR="00721A55" w:rsidRDefault="00721A55"/>
    <w:p w14:paraId="22CACDDD" w14:textId="4C35B296" w:rsidR="00721A55" w:rsidRDefault="00721A55"/>
    <w:p w14:paraId="62D46DB5" w14:textId="58FA24D6" w:rsidR="00831D01" w:rsidRDefault="00721A55" w:rsidP="00831D01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Aplicație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="00831D01">
        <w:rPr>
          <w:rFonts w:ascii="Times New Roman" w:hAnsi="Times New Roman" w:cs="Times New Roman"/>
          <w:b/>
          <w:bCs/>
          <w:sz w:val="46"/>
          <w:szCs w:val="46"/>
        </w:rPr>
        <w:t>pentru</w:t>
      </w:r>
      <w:proofErr w:type="spellEnd"/>
      <w:r w:rsidR="00831D01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monitorizare</w:t>
      </w:r>
      <w:r w:rsidR="00831D01">
        <w:rPr>
          <w:rFonts w:ascii="Times New Roman" w:hAnsi="Times New Roman" w:cs="Times New Roman"/>
          <w:b/>
          <w:bCs/>
          <w:sz w:val="46"/>
          <w:szCs w:val="46"/>
        </w:rPr>
        <w:t>a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 </w:t>
      </w:r>
    </w:p>
    <w:p w14:paraId="48FDE342" w14:textId="0BA1F36C" w:rsidR="00721A55" w:rsidRPr="00721A55" w:rsidRDefault="00721A55" w:rsidP="00831D01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finanțelor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proprii</w:t>
      </w:r>
      <w:proofErr w:type="spellEnd"/>
    </w:p>
    <w:p w14:paraId="6DCFFA17" w14:textId="675B13C5" w:rsidR="00721A55" w:rsidRDefault="00721A55"/>
    <w:p w14:paraId="2727BED7" w14:textId="3AD0F64D" w:rsidR="00721A55" w:rsidRDefault="00721A55"/>
    <w:p w14:paraId="7D85CAA6" w14:textId="10BC4AFA" w:rsidR="00721A55" w:rsidRDefault="00721A55"/>
    <w:p w14:paraId="22951849" w14:textId="404015D5" w:rsidR="00721A55" w:rsidRDefault="00721A55"/>
    <w:p w14:paraId="75925655" w14:textId="77777777" w:rsidR="006769DD" w:rsidRDefault="006769DD"/>
    <w:p w14:paraId="1BA57F0E" w14:textId="3707F987" w:rsidR="00721A55" w:rsidRDefault="00721A55"/>
    <w:p w14:paraId="06D31462" w14:textId="47648853" w:rsidR="00721A55" w:rsidRPr="00831D01" w:rsidRDefault="00831D01" w:rsidP="00831D01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1D01">
        <w:rPr>
          <w:rFonts w:ascii="Times New Roman" w:hAnsi="Times New Roman" w:cs="Times New Roman"/>
          <w:b/>
          <w:bCs/>
          <w:sz w:val="28"/>
          <w:szCs w:val="28"/>
        </w:rPr>
        <w:t>Amzuloiu Teodor</w:t>
      </w:r>
    </w:p>
    <w:p w14:paraId="7F0847CD" w14:textId="76CEBDFA" w:rsidR="00831D01" w:rsidRDefault="00831D01" w:rsidP="00831D0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1D01">
        <w:rPr>
          <w:rFonts w:ascii="Times New Roman" w:hAnsi="Times New Roman" w:cs="Times New Roman"/>
          <w:b/>
          <w:bCs/>
          <w:sz w:val="28"/>
          <w:szCs w:val="28"/>
        </w:rPr>
        <w:t>Andronache</w:t>
      </w:r>
      <w:proofErr w:type="spellEnd"/>
      <w:r w:rsidRPr="00831D01">
        <w:rPr>
          <w:rFonts w:ascii="Times New Roman" w:hAnsi="Times New Roman" w:cs="Times New Roman"/>
          <w:b/>
          <w:bCs/>
          <w:sz w:val="28"/>
          <w:szCs w:val="28"/>
        </w:rPr>
        <w:t xml:space="preserve"> George-</w:t>
      </w:r>
      <w:proofErr w:type="spellStart"/>
      <w:r w:rsidRPr="00831D01">
        <w:rPr>
          <w:rFonts w:ascii="Times New Roman" w:hAnsi="Times New Roman" w:cs="Times New Roman"/>
          <w:b/>
          <w:bCs/>
          <w:sz w:val="28"/>
          <w:szCs w:val="28"/>
        </w:rPr>
        <w:t>Codrin</w:t>
      </w:r>
      <w:proofErr w:type="spellEnd"/>
    </w:p>
    <w:p w14:paraId="745B1A40" w14:textId="73FA78A6" w:rsidR="00831D01" w:rsidRPr="00831D01" w:rsidRDefault="00831D01" w:rsidP="00831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C112B</w:t>
      </w:r>
    </w:p>
    <w:p w14:paraId="24A33FE0" w14:textId="25D641DA" w:rsidR="00721A55" w:rsidRDefault="00721A55"/>
    <w:p w14:paraId="27A91AFE" w14:textId="1D7D511A" w:rsidR="00721A55" w:rsidRDefault="00721A55"/>
    <w:p w14:paraId="6B9D0937" w14:textId="02777AB8" w:rsidR="00721A55" w:rsidRDefault="00721A55"/>
    <w:p w14:paraId="3CABA283" w14:textId="1F8641E1" w:rsidR="00721A55" w:rsidRDefault="00721A55"/>
    <w:p w14:paraId="31DF6C17" w14:textId="77777777" w:rsid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356D7A7" w14:textId="63427D2E" w:rsidR="00831D01" w:rsidRP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14:paraId="62AB9768" w14:textId="3E2C4C86" w:rsidR="00831D01" w:rsidRPr="00831D01" w:rsidRDefault="00831D01" w:rsidP="00831D01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2021</w:t>
      </w:r>
    </w:p>
    <w:p w14:paraId="59D80E55" w14:textId="50AACA50" w:rsidR="00721A55" w:rsidRDefault="00721A55"/>
    <w:p w14:paraId="03E3213A" w14:textId="77777777" w:rsidR="0059183C" w:rsidRDefault="0059183C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97D81" w14:textId="3AEB9922" w:rsidR="0059183C" w:rsidRDefault="00721A5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proofErr w:type="spellStart"/>
          <w:r w:rsidRPr="00721A55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Cuprins</w:t>
          </w:r>
          <w:proofErr w:type="spellEnd"/>
        </w:p>
        <w:p w14:paraId="7B5E8371" w14:textId="77777777" w:rsidR="00721A55" w:rsidRPr="00721A55" w:rsidRDefault="00721A55" w:rsidP="00721A55">
          <w:pPr>
            <w:rPr>
              <w:lang w:val="en-US"/>
            </w:rPr>
          </w:pPr>
        </w:p>
        <w:p w14:paraId="13960FEA" w14:textId="6C832BD3" w:rsidR="0059183C" w:rsidRPr="00721A55" w:rsidRDefault="0059183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6201341" w:history="1">
            <w:r w:rsidRPr="00721A5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t>Tabel de versiuni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_Toc66201341 \h </w:instrTex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ED45F1" w14:textId="5B87848D" w:rsidR="0059183C" w:rsidRPr="00721A55" w:rsidRDefault="00E568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2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 xml:space="preserve">Capitol 1 - 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>Introducere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_Toc66201342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A128C2" w14:textId="6ACF1AF0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3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1.1.Scopul Proiectului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_Toc66201343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A57E36" w14:textId="675A1F45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4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1.2.Lista definițiilor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_Toc66201344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E7881A" w14:textId="3A640B74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5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1.3.Structura DCS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_Toc66201345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5D26E8" w14:textId="0596F8EF" w:rsidR="0059183C" w:rsidRPr="00721A55" w:rsidRDefault="00E568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6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2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Descrierea generală a produsului software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_Toc66201346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AA8DD6" w14:textId="3A8BCF35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7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2.1. Descrierea produsului software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_Toc66201347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1038D0" w14:textId="6DD11D09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8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2.2.Detalierea platformei HW/SW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_Toc66201348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6056E1" w14:textId="0C06BA57" w:rsidR="0059183C" w:rsidRPr="00721A55" w:rsidRDefault="00E568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49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3</w:t>
            </w:r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- Detalierea cerințelor specifice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_Toc66201349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1F557" w14:textId="3ADC9E76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0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3.1. Cerințe funcționale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_Toc66201350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5DF154" w14:textId="406ADB2C" w:rsidR="0059183C" w:rsidRPr="00721A55" w:rsidRDefault="00E568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6201351" w:history="1">
            <w:r w:rsidR="0059183C" w:rsidRPr="00721A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3.2 Cerințe nefuncționale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_Toc66201351 \h </w:instrTex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0B3134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59183C" w:rsidRPr="00721A5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063EE" w14:textId="2F8C6BE0" w:rsidR="0059183C" w:rsidRDefault="0059183C">
          <w:r w:rsidRPr="00721A5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92FA752" w14:textId="063660C2" w:rsidR="0059183C" w:rsidRDefault="0059183C" w:rsidP="0059183C"/>
    <w:p w14:paraId="3A1C6030" w14:textId="77777777" w:rsidR="000B3134" w:rsidRDefault="000B3134" w:rsidP="0059183C"/>
    <w:p w14:paraId="38B8CB39" w14:textId="77777777" w:rsidR="0059183C" w:rsidRDefault="0059183C" w:rsidP="0059183C"/>
    <w:p w14:paraId="65D48937" w14:textId="4432CA22" w:rsidR="0059183C" w:rsidRPr="0059183C" w:rsidRDefault="0059183C" w:rsidP="0059183C">
      <w:pPr>
        <w:pStyle w:val="Heading1"/>
        <w:rPr>
          <w:i/>
          <w:iCs/>
          <w:sz w:val="40"/>
          <w:szCs w:val="40"/>
        </w:rPr>
      </w:pPr>
      <w:bookmarkStart w:id="0" w:name="_Toc66201341"/>
      <w:proofErr w:type="spellStart"/>
      <w:r w:rsidRPr="0059183C">
        <w:rPr>
          <w:i/>
          <w:iCs/>
          <w:sz w:val="40"/>
          <w:szCs w:val="40"/>
        </w:rPr>
        <w:t>Tabel</w:t>
      </w:r>
      <w:proofErr w:type="spellEnd"/>
      <w:r w:rsidRPr="0059183C">
        <w:rPr>
          <w:i/>
          <w:iCs/>
          <w:sz w:val="40"/>
          <w:szCs w:val="40"/>
        </w:rPr>
        <w:t xml:space="preserve"> de </w:t>
      </w:r>
      <w:proofErr w:type="spellStart"/>
      <w:r w:rsidRPr="0059183C">
        <w:rPr>
          <w:i/>
          <w:iCs/>
          <w:sz w:val="40"/>
          <w:szCs w:val="40"/>
        </w:rPr>
        <w:t>versiuni</w:t>
      </w:r>
      <w:bookmarkEnd w:id="0"/>
      <w:proofErr w:type="spellEnd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59183C" w14:paraId="0156A986" w14:textId="77777777" w:rsidTr="00831D01">
        <w:trPr>
          <w:trHeight w:val="319"/>
        </w:trPr>
        <w:tc>
          <w:tcPr>
            <w:tcW w:w="1290" w:type="dxa"/>
          </w:tcPr>
          <w:p w14:paraId="6A6A341A" w14:textId="1AF9617B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Versiune</w:t>
            </w:r>
            <w:proofErr w:type="spellEnd"/>
          </w:p>
        </w:tc>
        <w:tc>
          <w:tcPr>
            <w:tcW w:w="1540" w:type="dxa"/>
          </w:tcPr>
          <w:p w14:paraId="075DAB3B" w14:textId="5AE8B8CD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14:paraId="2F7EAB7C" w14:textId="353505BC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14:paraId="29857E9A" w14:textId="6752D12A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proofErr w:type="spellEnd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59183C" w14:paraId="19EAC704" w14:textId="77777777" w:rsidTr="00831D01">
        <w:trPr>
          <w:trHeight w:val="620"/>
        </w:trPr>
        <w:tc>
          <w:tcPr>
            <w:tcW w:w="1290" w:type="dxa"/>
          </w:tcPr>
          <w:p w14:paraId="74B22968" w14:textId="10FC8F8A" w:rsidR="0059183C" w:rsidRPr="0059183C" w:rsidRDefault="0059183C" w:rsidP="005918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14:paraId="71EB6FAB" w14:textId="64E9FBEA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08.03.2021</w:t>
            </w:r>
          </w:p>
        </w:tc>
        <w:tc>
          <w:tcPr>
            <w:tcW w:w="3261" w:type="dxa"/>
          </w:tcPr>
          <w:p w14:paraId="7027E649" w14:textId="50956BFF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 Teodor,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Andronache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George</w:t>
            </w:r>
            <w:r w:rsidR="00831D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proofErr w:type="spellStart"/>
            <w:r w:rsidR="00831D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Codrin</w:t>
            </w:r>
            <w:proofErr w:type="spellEnd"/>
          </w:p>
        </w:tc>
        <w:tc>
          <w:tcPr>
            <w:tcW w:w="3613" w:type="dxa"/>
          </w:tcPr>
          <w:p w14:paraId="45BA5F67" w14:textId="2A2A62DD" w:rsidR="0059183C" w:rsidRPr="0059183C" w:rsidRDefault="0059183C" w:rsidP="005918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inițială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documentului</w:t>
            </w:r>
            <w:proofErr w:type="spellEnd"/>
          </w:p>
        </w:tc>
      </w:tr>
      <w:tr w:rsidR="002742E4" w14:paraId="690E0B50" w14:textId="77777777" w:rsidTr="00831D01">
        <w:trPr>
          <w:trHeight w:val="620"/>
        </w:trPr>
        <w:tc>
          <w:tcPr>
            <w:tcW w:w="1290" w:type="dxa"/>
          </w:tcPr>
          <w:p w14:paraId="6F7960A3" w14:textId="2EB5F050" w:rsidR="002742E4" w:rsidRPr="0059183C" w:rsidRDefault="002742E4" w:rsidP="00274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</w:t>
            </w:r>
          </w:p>
        </w:tc>
        <w:tc>
          <w:tcPr>
            <w:tcW w:w="1540" w:type="dxa"/>
          </w:tcPr>
          <w:p w14:paraId="1E7D434E" w14:textId="69819DB1" w:rsidR="002742E4" w:rsidRPr="0059183C" w:rsidRDefault="003C11E6" w:rsidP="002742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  <w:r w:rsidR="002742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.03.2021</w:t>
            </w:r>
          </w:p>
        </w:tc>
        <w:tc>
          <w:tcPr>
            <w:tcW w:w="3261" w:type="dxa"/>
          </w:tcPr>
          <w:p w14:paraId="468BC500" w14:textId="233D5EB0" w:rsidR="002742E4" w:rsidRPr="0059183C" w:rsidRDefault="002742E4" w:rsidP="002742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 Teodor,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Andronache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George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Codrin</w:t>
            </w:r>
            <w:proofErr w:type="spellEnd"/>
          </w:p>
        </w:tc>
        <w:tc>
          <w:tcPr>
            <w:tcW w:w="3613" w:type="dxa"/>
          </w:tcPr>
          <w:p w14:paraId="7B117DA5" w14:textId="361FD54A" w:rsidR="002742E4" w:rsidRPr="0059183C" w:rsidRDefault="002742E4" w:rsidP="002742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Actualizare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cerințe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feedback-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39794649" w14:textId="77777777" w:rsidR="0059183C" w:rsidRPr="0059183C" w:rsidRDefault="0059183C" w:rsidP="0059183C">
      <w:pPr>
        <w:rPr>
          <w:lang w:val="en-US"/>
        </w:rPr>
      </w:pPr>
    </w:p>
    <w:p w14:paraId="02B38201" w14:textId="0660488D" w:rsidR="00721A55" w:rsidRDefault="00721A55" w:rsidP="00721A55">
      <w:pPr>
        <w:rPr>
          <w:lang w:eastAsia="en-GB"/>
        </w:rPr>
      </w:pPr>
      <w:bookmarkStart w:id="1" w:name="_Toc66200690"/>
      <w:bookmarkStart w:id="2" w:name="_Toc66201342"/>
    </w:p>
    <w:p w14:paraId="36CBEC5D" w14:textId="48378CE4" w:rsidR="00721A55" w:rsidRDefault="00721A55" w:rsidP="00721A55">
      <w:pPr>
        <w:rPr>
          <w:lang w:eastAsia="en-GB"/>
        </w:rPr>
      </w:pPr>
    </w:p>
    <w:p w14:paraId="1624F041" w14:textId="77777777" w:rsidR="00721A55" w:rsidRDefault="00721A55" w:rsidP="00721A55">
      <w:pPr>
        <w:rPr>
          <w:lang w:eastAsia="en-GB"/>
        </w:rPr>
      </w:pPr>
    </w:p>
    <w:p w14:paraId="072F175A" w14:textId="5301AF6B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lastRenderedPageBreak/>
        <w:t>Capitol 1</w:t>
      </w:r>
      <w:r w:rsidR="00695D09"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-</w:t>
      </w:r>
      <w:r w:rsidR="00695D09"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Introducere</w:t>
      </w:r>
      <w:bookmarkEnd w:id="1"/>
      <w:bookmarkEnd w:id="2"/>
      <w:proofErr w:type="spellEnd"/>
    </w:p>
    <w:p w14:paraId="349F9D14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16692A4B" w14:textId="5CC19A5E" w:rsidR="00536550" w:rsidRPr="00941B0C" w:rsidRDefault="00536550" w:rsidP="00941B0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3" w:name="_Toc66200691"/>
      <w:bookmarkStart w:id="4" w:name="_Toc66201343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1.Scopul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Proiectului</w:t>
      </w:r>
      <w:bookmarkEnd w:id="3"/>
      <w:bookmarkEnd w:id="4"/>
      <w:proofErr w:type="spellEnd"/>
    </w:p>
    <w:p w14:paraId="5B8833EB" w14:textId="13E695D5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proiect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instrument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gestionare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personale</w:t>
      </w:r>
      <w:proofErr w:type="spellEnd"/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creat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ajuta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analiza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obiceiurile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încerca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clasifice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astfel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încât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prezenta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imagine 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modului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umneavoastră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s-au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schimbat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timp.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final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putea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instalat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dispozitive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sincroniz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nd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real.</w:t>
      </w:r>
    </w:p>
    <w:p w14:paraId="1AA49362" w14:textId="3C7C262F" w:rsidR="00536550" w:rsidRPr="00941B0C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CleverPocket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destinat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tuturor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categoriilor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utilizatori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indiferent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rst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deoarece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monitorizarea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proprii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devenit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zile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necesitate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1C9B9CA4" w14:textId="45C5E2A1" w:rsidR="00536550" w:rsidRPr="00941B0C" w:rsidRDefault="00536550" w:rsidP="00941B0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6201344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2.Lista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definițiilor</w:t>
      </w:r>
      <w:bookmarkEnd w:id="5"/>
      <w:bookmarkEnd w:id="6"/>
      <w:proofErr w:type="spellEnd"/>
    </w:p>
    <w:p w14:paraId="18D4F4C8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document cu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cerințe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 (to do)</w:t>
      </w:r>
    </w:p>
    <w:p w14:paraId="3CBF4EC9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hardware.</w:t>
      </w:r>
    </w:p>
    <w:p w14:paraId="123E3C5B" w14:textId="77777777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 SW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</w:t>
      </w:r>
    </w:p>
    <w:p w14:paraId="789E1F89" w14:textId="065B9F4F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WPF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Windows Presentation Foundation.</w:t>
      </w:r>
    </w:p>
    <w:p w14:paraId="7FB343F6" w14:textId="019090B5" w:rsidR="00536550" w:rsidRDefault="00E04454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OS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Operating System.</w:t>
      </w:r>
    </w:p>
    <w:p w14:paraId="44D8F551" w14:textId="6AA2DAFB" w:rsidR="00496A7B" w:rsidRPr="001B4160" w:rsidRDefault="00496A7B" w:rsidP="00496A7B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ASIO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Asynchronous Input Output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220C16F2" w14:textId="77777777" w:rsidR="00496A7B" w:rsidRPr="001B4160" w:rsidRDefault="00496A7B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4327E9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7" w:name="_Toc66200693"/>
      <w:bookmarkStart w:id="8" w:name="_Toc66201345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3.Structura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DCS</w:t>
      </w:r>
      <w:bookmarkEnd w:id="7"/>
      <w:bookmarkEnd w:id="8"/>
    </w:p>
    <w:p w14:paraId="7A5ECCB7" w14:textId="1E09144C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E075BA" w14:textId="2147A1B5" w:rsidR="00536550" w:rsidRPr="001B4160" w:rsidRDefault="00536550" w:rsidP="00941B0C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Documentul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împăr</w:t>
      </w:r>
      <w:r w:rsidR="00695D09"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două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capitole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capitolul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2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prezintă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descriere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detaliată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situație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particulară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un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exemplu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utilizare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aplicației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Capitolul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3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prezintă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cerințele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funcționale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/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nefuncționale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ale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produsului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</w:t>
      </w:r>
    </w:p>
    <w:p w14:paraId="3B11341E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 </w:t>
      </w:r>
    </w:p>
    <w:p w14:paraId="1E092AAF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0B72F7F" w14:textId="77777777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en-GB"/>
        </w:rPr>
      </w:pPr>
      <w:bookmarkStart w:id="9" w:name="_Toc66200694"/>
      <w:bookmarkStart w:id="10" w:name="_Toc66201346"/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GB"/>
        </w:rPr>
        <w:t>Capitolul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GB"/>
        </w:rPr>
        <w:t xml:space="preserve"> 2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-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>Descrierea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>generală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a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>produsului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8"/>
          <w:szCs w:val="38"/>
          <w:lang w:eastAsia="en-GB"/>
        </w:rPr>
        <w:t xml:space="preserve"> software</w:t>
      </w:r>
      <w:bookmarkEnd w:id="9"/>
      <w:bookmarkEnd w:id="10"/>
    </w:p>
    <w:p w14:paraId="6EA6169E" w14:textId="4D254A91" w:rsidR="0053655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AAA782A" w14:textId="77777777" w:rsidR="00941B0C" w:rsidRPr="001B4160" w:rsidRDefault="00941B0C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BE926C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1" w:name="_Toc66200695"/>
      <w:bookmarkStart w:id="12" w:name="_Toc66201347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2.1.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Descrierea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produsului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software</w:t>
      </w:r>
      <w:bookmarkEnd w:id="11"/>
      <w:bookmarkEnd w:id="12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 </w:t>
      </w:r>
    </w:p>
    <w:p w14:paraId="4E043025" w14:textId="61E9CDBB" w:rsidR="00536550" w:rsidRPr="001B4160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oamenii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excep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doresc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ob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financiare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cum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putem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ajunge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lucru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din moment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oameni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reu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esc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aib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management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corect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?</w:t>
      </w:r>
    </w:p>
    <w:p w14:paraId="11B7DF79" w14:textId="18EBB20F" w:rsidR="00536550" w:rsidRPr="00F134EB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ntr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perioad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foarte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dintre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noi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nu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cheltuim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Sunt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vin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tenta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stilul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via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? Cert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mbun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cuno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tin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despre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gestionarea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duci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via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ță</w:t>
      </w:r>
      <w:proofErr w:type="spellEnd"/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echilibrat</w:t>
      </w:r>
      <w:r w:rsid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punct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vedere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financiar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604EB3D" w14:textId="79C5F4E9" w:rsidR="00536550" w:rsidRPr="001B4160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Cum? </w:t>
      </w:r>
      <w:r w:rsidRPr="005D18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</w:t>
      </w:r>
      <w:proofErr w:type="spellStart"/>
      <w:r w:rsidRPr="005D18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CleverPocket</w:t>
      </w:r>
      <w:proofErr w:type="spellEnd"/>
      <w:r w:rsidRPr="005D18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gestionare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proprii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menit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ajute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contorizarea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veniturilor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economiilor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interfa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prietenoas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usor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utilizat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afla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orice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moment cate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cut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depa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propus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reu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atingi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obiectivul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economii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Vei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restaurante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faci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cump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turi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dec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nevoie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metoda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transport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dintr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-un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loc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altul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fericit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buzunarul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15C16B8A" w14:textId="396940D1" w:rsidR="00536550" w:rsidRPr="00941B0C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en-GB"/>
        </w:rPr>
      </w:pP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S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ă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consider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ă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m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un </w:t>
      </w: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exemplu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din </w:t>
      </w: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via</w:t>
      </w:r>
      <w:r w:rsidR="005D18B2"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ț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a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de </w:t>
      </w: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zi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cu </w:t>
      </w:r>
      <w:proofErr w:type="spellStart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zi</w:t>
      </w:r>
      <w:proofErr w:type="spellEnd"/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.</w:t>
      </w:r>
    </w:p>
    <w:p w14:paraId="38474195" w14:textId="44FBC891" w:rsidR="00536550" w:rsidRPr="001874B6" w:rsidRDefault="00536550" w:rsidP="00941B0C">
      <w:pPr>
        <w:spacing w:before="240" w:after="24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Paul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student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universitate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prestigiu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ntr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-un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ora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departe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Singura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surs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constantă</w:t>
      </w:r>
      <w:proofErr w:type="spellEnd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venit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bursa de merit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primit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facultate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veniturilor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sale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venind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familie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se </w:t>
      </w:r>
      <w:proofErr w:type="spellStart"/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ncadra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-un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stabil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lunar,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folose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</w:t>
      </w:r>
      <w:r w:rsidR="005D18B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187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</w:t>
      </w:r>
      <w:proofErr w:type="spellStart"/>
      <w:r w:rsidRPr="00187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CleverPocket</w:t>
      </w:r>
      <w:proofErr w:type="spellEnd"/>
      <w:r w:rsidRPr="001874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a-</w:t>
      </w:r>
      <w:proofErr w:type="spellStart"/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urm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fiecare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ban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fiecare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lun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el </w:t>
      </w:r>
      <w:proofErr w:type="spellStart"/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trece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veniturile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primite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familie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actualizeaz</w:t>
      </w:r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valoarea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bursei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1874B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cazul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185C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nevoie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185C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trece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lunare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abonamentul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metrou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categoria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transport,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minul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categoria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utilit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ăți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abonamentul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sala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fitness -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liber, etc). El </w:t>
      </w:r>
      <w:proofErr w:type="spellStart"/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propune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asemenea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cheltuiasc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general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doar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bursa de merit,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primi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familie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dorind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economiseasc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adar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calculeaz</w:t>
      </w:r>
      <w:r w:rsidR="00232E5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diverse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fiecare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pt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 </w:t>
      </w:r>
      <w:proofErr w:type="spellStart"/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final,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sf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lun</w:t>
      </w:r>
      <w:r w:rsidR="008647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adauga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economii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La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economii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are un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r w:rsid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“</w:t>
      </w:r>
      <w:r w:rsidRP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goal</w:t>
      </w:r>
      <w:r w:rsidR="00941B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”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propus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an 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en-GB"/>
        </w:rPr>
        <w:t xml:space="preserve">ă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ng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ndeajun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bani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nc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â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cumpere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alt laptop, cu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</w:t>
      </w:r>
      <w:r w:rsidR="00941B0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bune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20ABD0AA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57F7148" w14:textId="50AB8E57" w:rsidR="00536550" w:rsidRPr="00F134EB" w:rsidRDefault="00536550" w:rsidP="00F134E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3" w:name="_Toc66200696"/>
      <w:bookmarkStart w:id="14" w:name="_Toc66201348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2.Detalierea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platformei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HW/SW</w:t>
      </w:r>
      <w:bookmarkEnd w:id="13"/>
      <w:bookmarkEnd w:id="14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1529C1EF" w14:textId="777777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Tehnologii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folosite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7E019B14" w14:textId="13F1FF67" w:rsidR="00536550" w:rsidRPr="00F134EB" w:rsidRDefault="00536550" w:rsidP="00F134EB">
      <w:pPr>
        <w:numPr>
          <w:ilvl w:val="0"/>
          <w:numId w:val="1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Qt, .NET WPF C#, NumPy,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PyChart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interfa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ța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grafic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ă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front-end</w:t>
      </w:r>
    </w:p>
    <w:p w14:paraId="1EA74362" w14:textId="77777777" w:rsidR="00536550" w:rsidRPr="00F134EB" w:rsidRDefault="00536550" w:rsidP="00F134EB">
      <w:pPr>
        <w:numPr>
          <w:ilvl w:val="0"/>
          <w:numId w:val="1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SQLite -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baza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date</w:t>
      </w:r>
    </w:p>
    <w:p w14:paraId="11D0B67C" w14:textId="77777777" w:rsidR="00536550" w:rsidRPr="00F134EB" w:rsidRDefault="00536550" w:rsidP="00F134EB">
      <w:pPr>
        <w:numPr>
          <w:ilvl w:val="0"/>
          <w:numId w:val="1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C++, ASIO </w:t>
      </w:r>
      <w:proofErr w:type="gram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C++  -</w:t>
      </w:r>
      <w:proofErr w:type="gram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back-end, core.</w:t>
      </w:r>
    </w:p>
    <w:p w14:paraId="0EF56926" w14:textId="777777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Medii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dezvoltare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folosite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77CF8FD2" w14:textId="77777777" w:rsidR="00536550" w:rsidRPr="00F134EB" w:rsidRDefault="00536550" w:rsidP="00F134EB">
      <w:pPr>
        <w:numPr>
          <w:ilvl w:val="0"/>
          <w:numId w:val="2"/>
        </w:numPr>
        <w:spacing w:before="240"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Visual Studio 2019</w:t>
      </w:r>
    </w:p>
    <w:p w14:paraId="70CD7441" w14:textId="77777777" w:rsidR="00536550" w:rsidRPr="00F134EB" w:rsidRDefault="00536550" w:rsidP="00F134EB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Qt Creator IDE</w:t>
      </w:r>
    </w:p>
    <w:p w14:paraId="14F1E351" w14:textId="77777777" w:rsidR="00536550" w:rsidRPr="00F134EB" w:rsidRDefault="00536550" w:rsidP="00F134EB">
      <w:pPr>
        <w:numPr>
          <w:ilvl w:val="0"/>
          <w:numId w:val="2"/>
        </w:numPr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SQL Server Management Studio 18</w:t>
      </w:r>
    </w:p>
    <w:p w14:paraId="1EAA5E17" w14:textId="189F2D77" w:rsidR="00536550" w:rsidRPr="00F134EB" w:rsidRDefault="00536550" w:rsidP="00F134EB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</w:t>
      </w:r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ț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necesare</w:t>
      </w:r>
      <w:proofErr w:type="spellEnd"/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recomandat</w:t>
      </w:r>
      <w:proofErr w:type="spellEnd"/>
      <w:r w:rsidR="00695D09"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minim)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08E84CA9" w14:textId="1048FAF1" w:rsidR="00536550" w:rsidRPr="00F134EB" w:rsidRDefault="00695D09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cesor</w:t>
      </w:r>
      <w:proofErr w:type="spellEnd"/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: Intel (R) </w:t>
      </w:r>
      <w:proofErr w:type="gramStart"/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14:paraId="52D19AA1" w14:textId="74D0B224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</w:t>
      </w:r>
      <w:r w:rsidR="00695D09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AM</w:t>
      </w: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: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2 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GB</w:t>
      </w:r>
    </w:p>
    <w:p w14:paraId="4E25E4E9" w14:textId="1A6A9826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</w:t>
      </w:r>
      <w:r w:rsidR="00E04454"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Windows 7, 8, 10, Linux</w:t>
      </w:r>
    </w:p>
    <w:p w14:paraId="1ECB90FE" w14:textId="5C3CA687" w:rsidR="00536550" w:rsidRPr="00F134EB" w:rsidRDefault="00536550" w:rsidP="00F134EB">
      <w:pPr>
        <w:numPr>
          <w:ilvl w:val="0"/>
          <w:numId w:val="3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29B4281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80AE96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233E68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6ABD31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3D1C06" w14:textId="5D5C57A3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9AF29D" w14:textId="655A482D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FC9B4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3D1DA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EA81FC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8E17A4" w14:textId="77777777" w:rsidR="00941B0C" w:rsidRDefault="00941B0C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ACC1C0" w14:textId="5DEBE0EA" w:rsidR="00536550" w:rsidRPr="001B4160" w:rsidRDefault="00536550" w:rsidP="00E044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591A61D" w14:textId="58E7C944" w:rsidR="00536550" w:rsidRPr="002C0609" w:rsidRDefault="00536550" w:rsidP="005365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5" w:name="_Toc66200697"/>
      <w:bookmarkStart w:id="16" w:name="_Toc66201349"/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3</w:t>
      </w:r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-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Detalierea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cerințelor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specific</w:t>
      </w:r>
      <w:r w:rsidR="001B4160" w:rsidRPr="002C060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e</w:t>
      </w:r>
      <w:bookmarkEnd w:id="15"/>
      <w:bookmarkEnd w:id="16"/>
      <w:proofErr w:type="spellEnd"/>
    </w:p>
    <w:p w14:paraId="3F9E6553" w14:textId="77777777" w:rsidR="00536550" w:rsidRPr="001B4160" w:rsidRDefault="00536550" w:rsidP="005365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3AA2033C" w14:textId="77777777" w:rsidR="00536550" w:rsidRPr="002C0609" w:rsidRDefault="00536550" w:rsidP="005365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6200698"/>
      <w:bookmarkStart w:id="18" w:name="_Toc66201350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3.1.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funcționale</w:t>
      </w:r>
      <w:bookmarkEnd w:id="17"/>
      <w:bookmarkEnd w:id="18"/>
      <w:proofErr w:type="spellEnd"/>
    </w:p>
    <w:p w14:paraId="1113A448" w14:textId="5FAAF374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="00E04454" w:rsidRPr="00761B6D">
        <w:rPr>
          <w:rFonts w:ascii="Times New Roman" w:hAnsi="Times New Roman" w:cs="Times New Roman"/>
          <w:sz w:val="28"/>
          <w:szCs w:val="28"/>
          <w:lang w:val="ro-RO" w:eastAsia="en-GB"/>
        </w:rPr>
        <w:t>î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/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autentificare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;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re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inere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creden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iale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r w:rsidR="00E04454"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“</w:t>
      </w:r>
      <w:r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keep me logged in</w:t>
      </w:r>
      <w:r w:rsidR="00E04454"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”</w:t>
      </w:r>
      <w:r w:rsidRPr="00761B6D">
        <w:rPr>
          <w:rFonts w:ascii="Times New Roman" w:hAnsi="Times New Roman" w:cs="Times New Roman"/>
          <w:i/>
          <w:iCs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99208F1" w14:textId="5B86DBCB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finan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val="ro-RO"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e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aceast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categorie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ofer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ca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utilizatorul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-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sursele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venit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prin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intermediul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card,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respectiv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numerar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26DD487" w14:textId="6C42D8DF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Selectare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moned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implicit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  (</w:t>
      </w:r>
      <w:proofErr w:type="spellStart"/>
      <w:proofErr w:type="gram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func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loca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curent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A7F03C1" w14:textId="476441F3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cheltuieli</w:t>
      </w:r>
      <w:proofErr w:type="spellEnd"/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5BFCC3F" w14:textId="55F8DDDD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mai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multor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carduri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.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A0B4B28" w14:textId="1A47F7C4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La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poate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selecta de pe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cont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s-a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f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cut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cardX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/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numerar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3E4EEED6" w14:textId="7ABF5C61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Categoria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numerar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realimenteaz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din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cardul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selectat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. La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unei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sume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modific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automat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soldul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cardului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respectiv</w:t>
      </w:r>
      <w:proofErr w:type="spellEnd"/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752D4F25" w14:textId="4B954AD8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economii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selectarea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unui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obiectiv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 o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timp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423A8F5" w14:textId="56405621" w:rsidR="00761B6D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Afi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rezumat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cu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totalul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cheltuielilor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nregistrate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ntr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-o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timp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set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unei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perioade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timp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zi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pt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m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â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lun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, an etc.)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27B5F06E" w14:textId="58CEE492" w:rsidR="00761B6D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a 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seta o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notificare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cu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sumarul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zilei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respective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52C679A1" w14:textId="5A3F5769" w:rsidR="00536550" w:rsidRPr="00761B6D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Introducere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istoric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ncas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/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cheltuieli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cont</w:t>
      </w:r>
      <w:proofErr w:type="spellEnd"/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7DDA248A" w14:textId="4449C321" w:rsidR="002742E4" w:rsidRPr="002742E4" w:rsidRDefault="00536550" w:rsidP="002742E4">
      <w:pPr>
        <w:pStyle w:val="ListParagraph"/>
        <w:numPr>
          <w:ilvl w:val="0"/>
          <w:numId w:val="16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Afi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area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sub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form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grafic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tranzac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iilor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din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cont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func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o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anumit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perioad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timp.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 </w:t>
      </w:r>
    </w:p>
    <w:p w14:paraId="420A6CF6" w14:textId="4F1ECA6A" w:rsidR="00536550" w:rsidRDefault="00536550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B482936" w14:textId="4A61DB40" w:rsidR="002742E4" w:rsidRDefault="002742E4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7250FFA" w14:textId="641F9F09" w:rsidR="002742E4" w:rsidRDefault="002742E4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C24FCB4" w14:textId="5E7B7BFD" w:rsidR="002742E4" w:rsidRDefault="002742E4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2508807" w14:textId="77777777" w:rsidR="002742E4" w:rsidRPr="001B4160" w:rsidRDefault="002742E4" w:rsidP="0053655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6CFBC1" w14:textId="4D02DD33" w:rsidR="00761B6D" w:rsidRPr="00761B6D" w:rsidRDefault="00536550" w:rsidP="002C060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9" w:name="_Toc66200699"/>
      <w:bookmarkStart w:id="20" w:name="_Toc66201351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 xml:space="preserve">3.2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</w:t>
      </w:r>
      <w:proofErr w:type="spell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nefuncționale</w:t>
      </w:r>
      <w:bookmarkEnd w:id="19"/>
      <w:bookmarkEnd w:id="20"/>
      <w:proofErr w:type="spellEnd"/>
    </w:p>
    <w:p w14:paraId="3BC83DF4" w14:textId="77777777" w:rsidR="002C0609" w:rsidRPr="00761B6D" w:rsidRDefault="00536550" w:rsidP="002742E4">
      <w:pPr>
        <w:pStyle w:val="ListParagraph"/>
        <w:numPr>
          <w:ilvl w:val="0"/>
          <w:numId w:val="17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sincroniz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conturilor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mai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multe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dispositive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13878875" w14:textId="77777777" w:rsidR="002C0609" w:rsidRPr="00761B6D" w:rsidRDefault="00536550" w:rsidP="002742E4">
      <w:pPr>
        <w:pStyle w:val="ListParagraph"/>
        <w:numPr>
          <w:ilvl w:val="0"/>
          <w:numId w:val="17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Se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ofer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a seta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venituri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/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cheltuieli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recurente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ad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ugate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aut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omat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veniturilor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/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cheltuielilor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totale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utilizatorul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va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seta o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anumită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data cand se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realisează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aceste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tranzacții</w:t>
      </w:r>
      <w:proofErr w:type="spellEnd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automate)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  <w:r w:rsidR="002C0609" w:rsidRPr="00761B6D">
        <w:rPr>
          <w:rFonts w:ascii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</w:p>
    <w:p w14:paraId="3977C22B" w14:textId="4A900E75" w:rsidR="002C0609" w:rsidRPr="00761B6D" w:rsidRDefault="00536550" w:rsidP="002742E4">
      <w:pPr>
        <w:pStyle w:val="ListParagraph"/>
        <w:numPr>
          <w:ilvl w:val="0"/>
          <w:numId w:val="17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Existen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ț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mai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multor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categorii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cheltuieli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cump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turi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restaurant,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timp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liber,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cadouri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transport,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tate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utilit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ăți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altele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</w:p>
    <w:p w14:paraId="602852AC" w14:textId="5CCF9D22" w:rsidR="00536550" w:rsidRPr="002742E4" w:rsidRDefault="00536550" w:rsidP="002742E4">
      <w:pPr>
        <w:pStyle w:val="ListParagraph"/>
        <w:numPr>
          <w:ilvl w:val="0"/>
          <w:numId w:val="17"/>
        </w:numPr>
        <w:spacing w:before="240" w:after="24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Posibilitatea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set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unui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buget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periodic (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primirea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unei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notific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ri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î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n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cazul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761B6D">
        <w:rPr>
          <w:rFonts w:ascii="Times New Roman" w:hAnsi="Times New Roman" w:cs="Times New Roman"/>
          <w:sz w:val="28"/>
          <w:szCs w:val="28"/>
          <w:lang w:eastAsia="en-GB"/>
        </w:rPr>
        <w:t>dep</w:t>
      </w:r>
      <w:r w:rsidR="001B4160" w:rsidRPr="00761B6D">
        <w:rPr>
          <w:rFonts w:ascii="Times New Roman" w:hAnsi="Times New Roman" w:cs="Times New Roman"/>
          <w:sz w:val="28"/>
          <w:szCs w:val="28"/>
          <w:lang w:eastAsia="en-GB"/>
        </w:rPr>
        <w:t>ăș</w:t>
      </w:r>
      <w:r w:rsidRPr="00761B6D">
        <w:rPr>
          <w:rFonts w:ascii="Times New Roman" w:hAnsi="Times New Roman" w:cs="Times New Roman"/>
          <w:sz w:val="28"/>
          <w:szCs w:val="28"/>
          <w:lang w:eastAsia="en-GB"/>
        </w:rPr>
        <w:t>irii</w:t>
      </w:r>
      <w:proofErr w:type="spellEnd"/>
      <w:r w:rsidRPr="00761B6D">
        <w:rPr>
          <w:rFonts w:ascii="Times New Roman" w:hAnsi="Times New Roman" w:cs="Times New Roman"/>
          <w:sz w:val="28"/>
          <w:szCs w:val="28"/>
          <w:lang w:eastAsia="en-GB"/>
        </w:rPr>
        <w:t>)</w:t>
      </w:r>
      <w:r w:rsidR="00E04454" w:rsidRPr="00761B6D">
        <w:rPr>
          <w:rFonts w:ascii="Times New Roman" w:hAnsi="Times New Roman" w:cs="Times New Roman"/>
          <w:sz w:val="28"/>
          <w:szCs w:val="28"/>
          <w:lang w:eastAsia="en-GB"/>
        </w:rPr>
        <w:t>;</w:t>
      </w:r>
    </w:p>
    <w:p w14:paraId="635679A2" w14:textId="4FAA30CB" w:rsidR="002742E4" w:rsidRDefault="002742E4" w:rsidP="002742E4">
      <w:pPr>
        <w:pStyle w:val="ListParagraph"/>
        <w:numPr>
          <w:ilvl w:val="0"/>
          <w:numId w:val="17"/>
        </w:numPr>
        <w:spacing w:before="240" w:after="240" w:line="312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Simulator zona de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investiții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veniturilor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provenite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investiții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cu o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anumită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dobandă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. </w:t>
      </w:r>
    </w:p>
    <w:p w14:paraId="23CBFA85" w14:textId="77777777" w:rsidR="002742E4" w:rsidRPr="00761B6D" w:rsidRDefault="002742E4" w:rsidP="002742E4">
      <w:pPr>
        <w:pStyle w:val="ListParagraph"/>
        <w:spacing w:before="240" w:after="240" w:line="312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14:paraId="0F52A018" w14:textId="77777777" w:rsidR="006B1590" w:rsidRPr="001B4160" w:rsidRDefault="006B1590">
      <w:pPr>
        <w:rPr>
          <w:rFonts w:ascii="Times New Roman" w:hAnsi="Times New Roman" w:cs="Times New Roman"/>
        </w:rPr>
      </w:pPr>
    </w:p>
    <w:sectPr w:rsidR="006B1590" w:rsidRPr="001B416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3068F" w14:textId="77777777" w:rsidR="00E56843" w:rsidRDefault="00E56843" w:rsidP="00721A55">
      <w:pPr>
        <w:spacing w:after="0" w:line="240" w:lineRule="auto"/>
      </w:pPr>
      <w:r>
        <w:separator/>
      </w:r>
    </w:p>
  </w:endnote>
  <w:endnote w:type="continuationSeparator" w:id="0">
    <w:p w14:paraId="425F3DD1" w14:textId="77777777" w:rsidR="00E56843" w:rsidRDefault="00E56843" w:rsidP="0072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207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14:paraId="5122B028" w14:textId="5EE4A286" w:rsidR="00721A55" w:rsidRPr="00721A55" w:rsidRDefault="00721A55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21A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21A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721A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050CA747" w14:textId="77777777" w:rsidR="00721A55" w:rsidRDefault="00721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37D67" w14:textId="77777777" w:rsidR="00E56843" w:rsidRDefault="00E56843" w:rsidP="00721A55">
      <w:pPr>
        <w:spacing w:after="0" w:line="240" w:lineRule="auto"/>
      </w:pPr>
      <w:r>
        <w:separator/>
      </w:r>
    </w:p>
  </w:footnote>
  <w:footnote w:type="continuationSeparator" w:id="0">
    <w:p w14:paraId="408D0884" w14:textId="77777777" w:rsidR="00E56843" w:rsidRDefault="00E56843" w:rsidP="0072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84AF" w14:textId="7EEB14FA" w:rsidR="00831D01" w:rsidRPr="00831D01" w:rsidRDefault="00831D01" w:rsidP="00831D01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BB3"/>
    <w:multiLevelType w:val="hybridMultilevel"/>
    <w:tmpl w:val="B686C692"/>
    <w:lvl w:ilvl="0" w:tplc="1096B06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D17"/>
    <w:multiLevelType w:val="multilevel"/>
    <w:tmpl w:val="CB2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5B0"/>
    <w:multiLevelType w:val="hybridMultilevel"/>
    <w:tmpl w:val="63A29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21F2"/>
    <w:multiLevelType w:val="hybridMultilevel"/>
    <w:tmpl w:val="CD22334C"/>
    <w:lvl w:ilvl="0" w:tplc="4880C6DA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76009"/>
    <w:multiLevelType w:val="hybridMultilevel"/>
    <w:tmpl w:val="E31A0FF0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7078"/>
    <w:multiLevelType w:val="hybridMultilevel"/>
    <w:tmpl w:val="02D4F2CE"/>
    <w:lvl w:ilvl="0" w:tplc="1096B06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636"/>
    <w:multiLevelType w:val="hybridMultilevel"/>
    <w:tmpl w:val="40B001B4"/>
    <w:lvl w:ilvl="0" w:tplc="A228541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4C41"/>
    <w:multiLevelType w:val="hybridMultilevel"/>
    <w:tmpl w:val="554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1796C"/>
    <w:multiLevelType w:val="hybridMultilevel"/>
    <w:tmpl w:val="001A5FC8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05C44"/>
    <w:multiLevelType w:val="hybridMultilevel"/>
    <w:tmpl w:val="DEA86348"/>
    <w:lvl w:ilvl="0" w:tplc="4880C6DA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14E5"/>
    <w:multiLevelType w:val="hybridMultilevel"/>
    <w:tmpl w:val="AB009E62"/>
    <w:lvl w:ilvl="0" w:tplc="D7F800D6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72668"/>
    <w:multiLevelType w:val="hybridMultilevel"/>
    <w:tmpl w:val="375AC0BC"/>
    <w:lvl w:ilvl="0" w:tplc="FCDE810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B65A2"/>
    <w:multiLevelType w:val="hybridMultilevel"/>
    <w:tmpl w:val="8FC888A6"/>
    <w:lvl w:ilvl="0" w:tplc="AF60A130">
      <w:start w:val="1"/>
      <w:numFmt w:val="decimal"/>
      <w:lvlText w:val="%1)"/>
      <w:lvlJc w:val="left"/>
      <w:pPr>
        <w:ind w:left="397" w:hanging="397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F65E5"/>
    <w:multiLevelType w:val="hybridMultilevel"/>
    <w:tmpl w:val="F8742534"/>
    <w:lvl w:ilvl="0" w:tplc="C3681856">
      <w:start w:val="1"/>
      <w:numFmt w:val="decimal"/>
      <w:lvlText w:val="%1)"/>
      <w:lvlJc w:val="left"/>
      <w:pPr>
        <w:ind w:left="397" w:hanging="397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75F8E"/>
    <w:multiLevelType w:val="hybridMultilevel"/>
    <w:tmpl w:val="11900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16"/>
  </w:num>
  <w:num w:numId="14">
    <w:abstractNumId w:val="7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A0"/>
    <w:rsid w:val="000B3134"/>
    <w:rsid w:val="00185CFE"/>
    <w:rsid w:val="001874B6"/>
    <w:rsid w:val="001B4160"/>
    <w:rsid w:val="00232E50"/>
    <w:rsid w:val="002742E4"/>
    <w:rsid w:val="002C0609"/>
    <w:rsid w:val="003247F6"/>
    <w:rsid w:val="003251A8"/>
    <w:rsid w:val="00360C54"/>
    <w:rsid w:val="003C11E6"/>
    <w:rsid w:val="00496A7B"/>
    <w:rsid w:val="004E0012"/>
    <w:rsid w:val="00536550"/>
    <w:rsid w:val="00562F43"/>
    <w:rsid w:val="005779A3"/>
    <w:rsid w:val="0059183C"/>
    <w:rsid w:val="005C0511"/>
    <w:rsid w:val="005D18B2"/>
    <w:rsid w:val="006769DD"/>
    <w:rsid w:val="00695D09"/>
    <w:rsid w:val="006B1590"/>
    <w:rsid w:val="006D7894"/>
    <w:rsid w:val="00721A55"/>
    <w:rsid w:val="00761B6D"/>
    <w:rsid w:val="00831D01"/>
    <w:rsid w:val="008647CE"/>
    <w:rsid w:val="008B3458"/>
    <w:rsid w:val="00941B0C"/>
    <w:rsid w:val="00A62C7B"/>
    <w:rsid w:val="00C01117"/>
    <w:rsid w:val="00D343A0"/>
    <w:rsid w:val="00DD1145"/>
    <w:rsid w:val="00E04454"/>
    <w:rsid w:val="00E56843"/>
    <w:rsid w:val="00EE29F1"/>
    <w:rsid w:val="00F134EB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D8EF"/>
  <w15:chartTrackingRefBased/>
  <w15:docId w15:val="{6F4844C4-FEC8-498B-A11D-1CDA25B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65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36550"/>
  </w:style>
  <w:style w:type="character" w:customStyle="1" w:styleId="hvr">
    <w:name w:val="hvr"/>
    <w:basedOn w:val="DefaultParagraphFont"/>
    <w:rsid w:val="00E04454"/>
  </w:style>
  <w:style w:type="paragraph" w:styleId="ListParagraph">
    <w:name w:val="List Paragraph"/>
    <w:basedOn w:val="Normal"/>
    <w:uiPriority w:val="34"/>
    <w:qFormat/>
    <w:rsid w:val="002C06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18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8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1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55"/>
  </w:style>
  <w:style w:type="paragraph" w:styleId="Footer">
    <w:name w:val="footer"/>
    <w:basedOn w:val="Normal"/>
    <w:link w:val="Foot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80B7-CFC7-4FA2-8EE4-C8727ECD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Amzuloiu Teodor</dc:creator>
  <cp:keywords/>
  <dc:description/>
  <cp:lastModifiedBy>Amzuloiu Teodor</cp:lastModifiedBy>
  <cp:revision>16</cp:revision>
  <dcterms:created xsi:type="dcterms:W3CDTF">2021-03-06T16:30:00Z</dcterms:created>
  <dcterms:modified xsi:type="dcterms:W3CDTF">2021-03-23T14:14:00Z</dcterms:modified>
</cp:coreProperties>
</file>