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Please enter the level of your knowledge in the table below.</w:t>
        <w:br/>
        <w:t>1 - Exceptional</w:t>
        <w:br/>
        <w:t>2 - Good</w:t>
        <w:br/>
        <w:t>3 - Average</w:t>
        <w:br/>
        <w:t>4 - Poor</w:t>
      </w:r>
    </w:p>
    <w:p>
      <w:pPr>
        <w:pStyle w:val="Heading1"/>
      </w:pPr>
      <w:r>
        <w:t>Grade Knowledge Table – Grade 10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Grade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t>Name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Mathematics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</w:tbl>
    <w:p>
      <w:pPr>
        <w:pStyle w:val="Heading1"/>
      </w:pPr>
      <w:r>
        <w:t>Grade Knowledge Table – Others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Grade</w:t>
            </w:r>
          </w:p>
        </w:tc>
        <w:tc>
          <w:tcPr>
            <w:tcW w:type="dxa" w:w="5760"/>
            <w:gridSpan w:val="4"/>
            <w:vAlign w:val="center"/>
          </w:tcPr>
          <w:p>
            <w:pPr>
              <w:jc w:val="center"/>
            </w:pPr>
            <w:r>
              <w:t>Name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Science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Biology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Chemistry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English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Science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Biology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Chemistry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English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Science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Biology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Chemistry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English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Science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Biology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Chemistry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English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