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F22F" w14:textId="272AB761" w:rsidR="004E65EE" w:rsidRDefault="00077F51">
      <w:bookmarkStart w:id="0" w:name="_Hlk24490938"/>
      <w:bookmarkEnd w:id="0"/>
      <w:r>
        <w:t>Lab9</w:t>
      </w:r>
      <w:r w:rsidR="00BF7028">
        <w:t xml:space="preserve">    </w:t>
      </w:r>
      <w:r>
        <w:t>Stochastic crossbridge model</w:t>
      </w:r>
    </w:p>
    <w:p w14:paraId="278F962F" w14:textId="214810C8" w:rsidR="00077F51" w:rsidRDefault="00077F51">
      <w:r>
        <w:t xml:space="preserve">Zhuoyang Chen </w:t>
      </w:r>
      <w:r w:rsidR="00BF7028">
        <w:t xml:space="preserve">                                                        </w:t>
      </w:r>
      <w:r>
        <w:t>11/</w:t>
      </w:r>
      <w:r w:rsidR="00BF7028">
        <w:t>08</w:t>
      </w:r>
      <w:r>
        <w:t>/2019</w:t>
      </w:r>
    </w:p>
    <w:p w14:paraId="623C48C6" w14:textId="3DC0B20A" w:rsidR="00077F51" w:rsidRDefault="00077F51"/>
    <w:p w14:paraId="247B08DE" w14:textId="5970D5B2" w:rsidR="00077F51" w:rsidRPr="00421FFD" w:rsidRDefault="00077F51">
      <w:pPr>
        <w:rPr>
          <w:b/>
          <w:bCs/>
        </w:rPr>
      </w:pPr>
      <w:r w:rsidRPr="00421FFD">
        <w:rPr>
          <w:b/>
          <w:bCs/>
        </w:rPr>
        <w:t>Model and baseline run</w:t>
      </w:r>
    </w:p>
    <w:p w14:paraId="58C2FA02" w14:textId="07A1FD06" w:rsidR="00077F51" w:rsidRDefault="00077F51">
      <w:r>
        <w:t>The document already has a detailed description of this model. Several parameter settings can be explained.</w:t>
      </w:r>
    </w:p>
    <w:p w14:paraId="6C7480B4" w14:textId="77777777" w:rsidR="00077F51" w:rsidRDefault="00077F51"/>
    <w:p w14:paraId="4ECC6577" w14:textId="77777777" w:rsidR="00077F51" w:rsidRPr="00077F51" w:rsidRDefault="00077F51" w:rsidP="00077F5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077F5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alpha</w:t>
      </w:r>
      <w:r w:rsidRPr="00077F5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77F51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14</w:t>
      </w:r>
      <w:r w:rsidRPr="00077F5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77F5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</w:t>
      </w:r>
      <w:r w:rsidRPr="00077F51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% /s  probability per unit time for attachment</w:t>
      </w:r>
    </w:p>
    <w:p w14:paraId="000819DF" w14:textId="4C7A7C11" w:rsidR="00077F51" w:rsidRPr="00077F51" w:rsidRDefault="00077F51" w:rsidP="00077F51">
      <w:pPr>
        <w:widowControl/>
        <w:shd w:val="clear" w:color="auto" w:fill="FFFFFF"/>
        <w:jc w:val="left"/>
        <w:rPr>
          <w:rFonts w:eastAsia="Times New Roman"/>
          <w:kern w:val="0"/>
          <w:sz w:val="24"/>
          <w:szCs w:val="24"/>
        </w:rPr>
      </w:pPr>
      <w:r w:rsidRPr="00077F5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beta</w:t>
      </w:r>
      <w:r w:rsidRPr="00077F5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77F51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126</w:t>
      </w:r>
      <w:r w:rsidRPr="00077F5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77F5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</w:t>
      </w:r>
      <w:r w:rsidRPr="00077F51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% /s  probability per unit time for detachment</w:t>
      </w:r>
    </w:p>
    <w:p w14:paraId="78C3AF7F" w14:textId="042B6A72" w:rsidR="00077F51" w:rsidRDefault="00077F51">
      <w:r>
        <w:t>alpha and beta are the propensities of attachment and detachment</w:t>
      </w:r>
      <w:r w:rsidR="003473F8">
        <w:t>. Values of them seem to be taken for convenience, but we can still expect that the average attached crossbridge would be 10% of the total possible crossbridge, as alpha / (alpha + beta) = 14 / (14 + 126) = 0.1 and I believe that this proportion is set on purpose for easy illustration.</w:t>
      </w:r>
    </w:p>
    <w:p w14:paraId="353EE39C" w14:textId="77777777" w:rsidR="00077F51" w:rsidRDefault="00077F51"/>
    <w:p w14:paraId="207BD208" w14:textId="77777777" w:rsidR="00077F51" w:rsidRPr="00077F51" w:rsidRDefault="00077F51" w:rsidP="00077F5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077F5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dt</w:t>
      </w:r>
      <w:r w:rsidRPr="00077F5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77F51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0.01</w:t>
      </w:r>
      <w:r w:rsidRPr="00077F5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077F5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alpha</w:t>
      </w:r>
      <w:r w:rsidRPr="00077F5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77F5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beta</w:t>
      </w:r>
      <w:r w:rsidRPr="00077F5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77F5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r w:rsidRPr="00077F51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% s  duration of time step</w:t>
      </w:r>
    </w:p>
    <w:p w14:paraId="49353F5E" w14:textId="77777777" w:rsidR="00077F51" w:rsidRPr="00077F51" w:rsidRDefault="00077F51" w:rsidP="00077F51">
      <w:pPr>
        <w:widowControl/>
        <w:shd w:val="clear" w:color="auto" w:fill="FFFFFF"/>
        <w:jc w:val="left"/>
        <w:rPr>
          <w:rFonts w:eastAsia="Times New Roman"/>
          <w:kern w:val="0"/>
          <w:sz w:val="24"/>
          <w:szCs w:val="24"/>
        </w:rPr>
      </w:pPr>
      <w:r w:rsidRPr="00077F5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tend</w:t>
      </w:r>
      <w:r w:rsidRPr="00077F5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77F51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0.25</w:t>
      </w:r>
      <w:r w:rsidRPr="00077F5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77F5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</w:t>
      </w:r>
      <w:r w:rsidRPr="00077F51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 xml:space="preserve">% simulation time </w:t>
      </w:r>
    </w:p>
    <w:p w14:paraId="3F709DF4" w14:textId="6A8AC0DD" w:rsidR="00077F51" w:rsidRDefault="003473F8">
      <w:r>
        <w:t>Consider that probability of attachment and detachment is changing along time, with a step of dt.</w:t>
      </w:r>
      <w:r w:rsidR="00421FFD">
        <w:t xml:space="preserve"> A total simulation time of 0.25 second reflects the muscle contraction time.</w:t>
      </w:r>
    </w:p>
    <w:p w14:paraId="299EF14E" w14:textId="5CEBB691" w:rsidR="003473F8" w:rsidRDefault="003473F8" w:rsidP="003473F8">
      <w:pPr>
        <w:widowControl/>
        <w:shd w:val="clear" w:color="auto" w:fill="FFFFFF"/>
        <w:jc w:val="left"/>
      </w:pPr>
      <w:r>
        <w:t>In the file, dt equals to a pre-set 0.01 divided by alpha + beta:</w:t>
      </w:r>
    </w:p>
    <w:p w14:paraId="775E7B4F" w14:textId="44A92FE3" w:rsidR="003473F8" w:rsidRPr="003473F8" w:rsidRDefault="003473F8" w:rsidP="003473F8">
      <w:pPr>
        <w:widowControl/>
        <w:shd w:val="clear" w:color="auto" w:fill="FFFFFF"/>
        <w:jc w:val="left"/>
        <w:rPr>
          <w:rFonts w:eastAsia="Times New Roman"/>
          <w:kern w:val="0"/>
          <w:sz w:val="24"/>
          <w:szCs w:val="24"/>
        </w:rPr>
      </w:pPr>
      <w:r w:rsidRPr="003473F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prob</w:t>
      </w:r>
      <w:r w:rsidRPr="003473F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3473F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beta</w:t>
      </w:r>
      <w:r w:rsidRPr="003473F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473F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dt</w:t>
      </w:r>
      <w:r w:rsidRPr="003473F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3473F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</w:t>
      </w:r>
      <w:r w:rsidRPr="003473F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+(</w:t>
      </w:r>
      <w:r w:rsidRPr="003473F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alpha</w:t>
      </w:r>
      <w:r w:rsidRPr="003473F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473F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dt</w:t>
      </w:r>
      <w:r w:rsidRPr="003473F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)*(</w:t>
      </w:r>
      <w:r w:rsidRPr="003473F8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</w:t>
      </w:r>
      <w:r w:rsidRPr="003473F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473F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</w:t>
      </w:r>
      <w:r w:rsidRPr="003473F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EAF30C5" w14:textId="6815D1D3" w:rsidR="003473F8" w:rsidRDefault="003473F8">
      <w:r>
        <w:t>This ensure that each time step it would not get a possibility greater than 1 and only two states are possibl</w:t>
      </w:r>
      <w:r w:rsidR="00421FFD">
        <w:t>e</w:t>
      </w:r>
      <w:r>
        <w:t>.</w:t>
      </w:r>
    </w:p>
    <w:p w14:paraId="281F68F1" w14:textId="58099E7F" w:rsidR="00421FFD" w:rsidRDefault="00421FFD"/>
    <w:p w14:paraId="041249C7" w14:textId="58C5F73F" w:rsidR="00421FFD" w:rsidRDefault="00421FFD">
      <w:r>
        <w:t>In the simulation</w:t>
      </w:r>
    </w:p>
    <w:p w14:paraId="34C8E808" w14:textId="276B283C" w:rsidR="00421FFD" w:rsidRDefault="00421FFD" w:rsidP="00421FFD">
      <w:pPr>
        <w:widowControl/>
        <w:shd w:val="clear" w:color="auto" w:fill="FFFFFF"/>
        <w:jc w:val="left"/>
      </w:pP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zeros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1FFD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n0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421FFD">
        <w:t xml:space="preserve">set a </w:t>
      </w:r>
      <w:r>
        <w:t xml:space="preserve">1×n0 vector of value 0, which represents all crossbridges are initially closed. </w:t>
      </w:r>
    </w:p>
    <w:p w14:paraId="54F35140" w14:textId="77777777" w:rsidR="00CF0308" w:rsidRDefault="00CF0308" w:rsidP="00421FFD">
      <w:pPr>
        <w:widowControl/>
        <w:shd w:val="clear" w:color="auto" w:fill="FFFFFF"/>
        <w:jc w:val="left"/>
      </w:pPr>
    </w:p>
    <w:p w14:paraId="17EECA0D" w14:textId="043D78BC" w:rsidR="00421FFD" w:rsidRDefault="00421FFD" w:rsidP="00421FFD">
      <w:pPr>
        <w:widowControl/>
        <w:shd w:val="clear" w:color="auto" w:fill="FFFFFF"/>
        <w:jc w:val="left"/>
      </w:pPr>
      <w:r>
        <w:t>The most important process is shown as below:</w:t>
      </w:r>
    </w:p>
    <w:p w14:paraId="44911FA6" w14:textId="74E43707" w:rsidR="00421FFD" w:rsidRPr="00421FFD" w:rsidRDefault="00421FFD" w:rsidP="00421FFD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change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log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rand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1FFD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n0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))&lt;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prob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77EEFC" w14:textId="1580DAB8" w:rsidR="00421FFD" w:rsidRDefault="00421FFD" w:rsidP="00421FFD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</w:pP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xor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change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B538FDA" w14:textId="77777777" w:rsidR="00CF0308" w:rsidRDefault="00CF0308" w:rsidP="00421FFD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</w:pPr>
    </w:p>
    <w:p w14:paraId="0496638E" w14:textId="10D487E8" w:rsidR="00CF0308" w:rsidRDefault="00CF0308" w:rsidP="00421FFD">
      <w:pPr>
        <w:widowControl/>
        <w:shd w:val="clear" w:color="auto" w:fill="FFFFFF"/>
        <w:jc w:val="left"/>
      </w:pP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rand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1FFD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n0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CF0308">
        <w:t>would</w:t>
      </w:r>
      <w:r>
        <w:t xml:space="preserve"> generate a 1×n0 vector of uniformly distributed random number from 0 to 1, and after transformation of </w:t>
      </w:r>
      <w:r w:rsidRPr="00421F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log</w:t>
      </w:r>
      <w:r>
        <w:t xml:space="preserve">, the values in the vector would be in a range of (0, ∞). The 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change</w:t>
      </w:r>
      <w:r>
        <w:t xml:space="preserve"> vector records whether the calculated probability is larger than the given number, if so, set to 1. </w:t>
      </w: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xor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 w:rsidRPr="00CF0308">
        <w:t xml:space="preserve">is </w:t>
      </w:r>
      <w:r>
        <w:t xml:space="preserve">a logical gate transformer, </w:t>
      </w:r>
      <w:r w:rsidR="00191730">
        <w:t>implemented as below:</w:t>
      </w:r>
    </w:p>
    <w:p w14:paraId="446E7D4A" w14:textId="77777777" w:rsidR="00191730" w:rsidRDefault="00191730" w:rsidP="00421FFD">
      <w:pPr>
        <w:widowControl/>
        <w:shd w:val="clear" w:color="auto" w:fill="FFFFFF"/>
        <w:jc w:val="left"/>
      </w:pPr>
    </w:p>
    <w:p w14:paraId="2D13CF66" w14:textId="375346EB" w:rsidR="00191730" w:rsidRPr="00421FFD" w:rsidRDefault="00191730" w:rsidP="00421FFD">
      <w:pPr>
        <w:widowControl/>
        <w:shd w:val="clear" w:color="auto" w:fill="FFFFFF"/>
        <w:jc w:val="left"/>
      </w:pPr>
      <w:r>
        <w:t>xor (a, b) equals to 1 only when a and b are different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308" w14:paraId="5BA4E286" w14:textId="77777777" w:rsidTr="00CF0308">
        <w:tc>
          <w:tcPr>
            <w:tcW w:w="2765" w:type="dxa"/>
            <w:vAlign w:val="center"/>
          </w:tcPr>
          <w:p w14:paraId="6CC10896" w14:textId="3A10634B" w:rsidR="00CF0308" w:rsidRDefault="00CF0308" w:rsidP="00CF0308">
            <w:pPr>
              <w:widowControl/>
              <w:jc w:val="center"/>
            </w:pPr>
            <w:r>
              <w:t>change</w:t>
            </w:r>
          </w:p>
        </w:tc>
        <w:tc>
          <w:tcPr>
            <w:tcW w:w="2765" w:type="dxa"/>
            <w:vAlign w:val="center"/>
          </w:tcPr>
          <w:p w14:paraId="447350DD" w14:textId="0CC0CB66" w:rsidR="00CF0308" w:rsidRDefault="00CF0308" w:rsidP="00CF0308">
            <w:pPr>
              <w:widowControl/>
              <w:jc w:val="center"/>
            </w:pPr>
            <w:r>
              <w:t>current state</w:t>
            </w:r>
          </w:p>
        </w:tc>
        <w:tc>
          <w:tcPr>
            <w:tcW w:w="2766" w:type="dxa"/>
            <w:vAlign w:val="center"/>
          </w:tcPr>
          <w:p w14:paraId="16F1F731" w14:textId="64034573" w:rsidR="00CF0308" w:rsidRDefault="00CF0308" w:rsidP="00CF0308">
            <w:pPr>
              <w:widowControl/>
              <w:jc w:val="center"/>
            </w:pPr>
            <w:r>
              <w:t>new state</w:t>
            </w:r>
          </w:p>
        </w:tc>
      </w:tr>
      <w:tr w:rsidR="00CF0308" w14:paraId="14DDE9C7" w14:textId="77777777" w:rsidTr="00CF0308">
        <w:tc>
          <w:tcPr>
            <w:tcW w:w="2765" w:type="dxa"/>
            <w:vAlign w:val="center"/>
          </w:tcPr>
          <w:p w14:paraId="5F9312B5" w14:textId="08626B7A" w:rsidR="00CF0308" w:rsidRDefault="00CF0308" w:rsidP="00CF0308">
            <w:pPr>
              <w:widowControl/>
              <w:jc w:val="center"/>
            </w:pPr>
            <w:r>
              <w:t>0</w:t>
            </w:r>
            <w:r w:rsidR="00191730">
              <w:t xml:space="preserve"> (no change)</w:t>
            </w:r>
          </w:p>
        </w:tc>
        <w:tc>
          <w:tcPr>
            <w:tcW w:w="2765" w:type="dxa"/>
            <w:vAlign w:val="center"/>
          </w:tcPr>
          <w:p w14:paraId="28419667" w14:textId="725841B7" w:rsidR="00CF0308" w:rsidRDefault="00CF0308" w:rsidP="00CF0308">
            <w:pPr>
              <w:widowControl/>
              <w:jc w:val="center"/>
            </w:pPr>
            <w:r>
              <w:t>0</w:t>
            </w:r>
            <w:r w:rsidR="00191730">
              <w:t xml:space="preserve"> (close)</w:t>
            </w:r>
          </w:p>
        </w:tc>
        <w:tc>
          <w:tcPr>
            <w:tcW w:w="2766" w:type="dxa"/>
            <w:vAlign w:val="center"/>
          </w:tcPr>
          <w:p w14:paraId="7733AF6D" w14:textId="6C085990" w:rsidR="00CF0308" w:rsidRDefault="00191730" w:rsidP="00CF0308">
            <w:pPr>
              <w:widowControl/>
              <w:jc w:val="center"/>
            </w:pPr>
            <w:r>
              <w:t>0</w:t>
            </w:r>
          </w:p>
        </w:tc>
      </w:tr>
      <w:tr w:rsidR="00CF0308" w14:paraId="0074C8DD" w14:textId="77777777" w:rsidTr="00CF0308">
        <w:tc>
          <w:tcPr>
            <w:tcW w:w="2765" w:type="dxa"/>
            <w:vAlign w:val="center"/>
          </w:tcPr>
          <w:p w14:paraId="205E3077" w14:textId="05DD68BD" w:rsidR="00CF0308" w:rsidRDefault="00CF0308" w:rsidP="00CF0308">
            <w:pPr>
              <w:widowControl/>
              <w:jc w:val="center"/>
            </w:pPr>
            <w:r>
              <w:t>1</w:t>
            </w:r>
            <w:r w:rsidR="00191730">
              <w:t xml:space="preserve"> (change)</w:t>
            </w:r>
          </w:p>
        </w:tc>
        <w:tc>
          <w:tcPr>
            <w:tcW w:w="2765" w:type="dxa"/>
            <w:vAlign w:val="center"/>
          </w:tcPr>
          <w:p w14:paraId="58760F69" w14:textId="075D18A7" w:rsidR="00CF0308" w:rsidRDefault="00CF0308" w:rsidP="00CF0308">
            <w:pPr>
              <w:widowControl/>
              <w:jc w:val="center"/>
            </w:pPr>
            <w:r>
              <w:t>0</w:t>
            </w:r>
            <w:r w:rsidR="00191730">
              <w:t xml:space="preserve"> (close)</w:t>
            </w:r>
          </w:p>
        </w:tc>
        <w:tc>
          <w:tcPr>
            <w:tcW w:w="2766" w:type="dxa"/>
            <w:vAlign w:val="center"/>
          </w:tcPr>
          <w:p w14:paraId="443A023D" w14:textId="1760DD87" w:rsidR="00CF0308" w:rsidRDefault="00191730" w:rsidP="00CF0308">
            <w:pPr>
              <w:widowControl/>
              <w:jc w:val="center"/>
            </w:pPr>
            <w:r>
              <w:t>1</w:t>
            </w:r>
          </w:p>
        </w:tc>
      </w:tr>
      <w:tr w:rsidR="00CF0308" w14:paraId="4ABD0CDF" w14:textId="77777777" w:rsidTr="00CF0308">
        <w:tc>
          <w:tcPr>
            <w:tcW w:w="2765" w:type="dxa"/>
            <w:vAlign w:val="center"/>
          </w:tcPr>
          <w:p w14:paraId="1B4A6C93" w14:textId="523CF1EE" w:rsidR="00CF0308" w:rsidRDefault="00CF0308" w:rsidP="00CF0308">
            <w:pPr>
              <w:widowControl/>
              <w:jc w:val="center"/>
            </w:pPr>
            <w:r>
              <w:t>0</w:t>
            </w:r>
            <w:r w:rsidR="00191730">
              <w:t xml:space="preserve"> (no change)</w:t>
            </w:r>
          </w:p>
        </w:tc>
        <w:tc>
          <w:tcPr>
            <w:tcW w:w="2765" w:type="dxa"/>
            <w:vAlign w:val="center"/>
          </w:tcPr>
          <w:p w14:paraId="11341647" w14:textId="67BE8AC0" w:rsidR="00CF0308" w:rsidRDefault="00CF0308" w:rsidP="00CF0308">
            <w:pPr>
              <w:widowControl/>
              <w:jc w:val="center"/>
            </w:pPr>
            <w:r>
              <w:t>1</w:t>
            </w:r>
            <w:r w:rsidR="00191730">
              <w:t xml:space="preserve"> (open)</w:t>
            </w:r>
          </w:p>
        </w:tc>
        <w:tc>
          <w:tcPr>
            <w:tcW w:w="2766" w:type="dxa"/>
            <w:vAlign w:val="center"/>
          </w:tcPr>
          <w:p w14:paraId="16475CBA" w14:textId="7A1F5364" w:rsidR="00CF0308" w:rsidRDefault="00191730" w:rsidP="00CF0308">
            <w:pPr>
              <w:widowControl/>
              <w:jc w:val="center"/>
            </w:pPr>
            <w:r>
              <w:t>1</w:t>
            </w:r>
          </w:p>
        </w:tc>
      </w:tr>
      <w:tr w:rsidR="00CF0308" w14:paraId="34CCC805" w14:textId="77777777" w:rsidTr="00CF0308">
        <w:tc>
          <w:tcPr>
            <w:tcW w:w="2765" w:type="dxa"/>
            <w:vAlign w:val="center"/>
          </w:tcPr>
          <w:p w14:paraId="51A3992B" w14:textId="1A07C8AB" w:rsidR="00CF0308" w:rsidRDefault="00CF0308" w:rsidP="00CF0308">
            <w:pPr>
              <w:widowControl/>
              <w:jc w:val="center"/>
            </w:pPr>
            <w:r>
              <w:t>1</w:t>
            </w:r>
            <w:r w:rsidR="00191730">
              <w:t xml:space="preserve"> (change)</w:t>
            </w:r>
          </w:p>
        </w:tc>
        <w:tc>
          <w:tcPr>
            <w:tcW w:w="2765" w:type="dxa"/>
            <w:vAlign w:val="center"/>
          </w:tcPr>
          <w:p w14:paraId="0C37FA2A" w14:textId="4CFBF94E" w:rsidR="00CF0308" w:rsidRDefault="00CF0308" w:rsidP="00CF0308">
            <w:pPr>
              <w:widowControl/>
              <w:jc w:val="center"/>
            </w:pPr>
            <w:r>
              <w:t>1</w:t>
            </w:r>
            <w:r w:rsidR="00191730">
              <w:t xml:space="preserve"> (open)</w:t>
            </w:r>
          </w:p>
        </w:tc>
        <w:tc>
          <w:tcPr>
            <w:tcW w:w="2766" w:type="dxa"/>
            <w:vAlign w:val="center"/>
          </w:tcPr>
          <w:p w14:paraId="5A84D42E" w14:textId="1ECF0AE2" w:rsidR="00CF0308" w:rsidRDefault="00191730" w:rsidP="00CF0308">
            <w:pPr>
              <w:widowControl/>
              <w:jc w:val="center"/>
            </w:pPr>
            <w:r>
              <w:t>0</w:t>
            </w:r>
          </w:p>
        </w:tc>
      </w:tr>
    </w:tbl>
    <w:p w14:paraId="595CC31A" w14:textId="0C8CEE55" w:rsidR="00421FFD" w:rsidRDefault="00421FFD" w:rsidP="00421FFD">
      <w:pPr>
        <w:widowControl/>
        <w:shd w:val="clear" w:color="auto" w:fill="FFFFFF"/>
        <w:jc w:val="left"/>
      </w:pPr>
    </w:p>
    <w:p w14:paraId="159FE0BD" w14:textId="3CDF31F7" w:rsidR="00191730" w:rsidRDefault="00191730" w:rsidP="00421FFD">
      <w:pPr>
        <w:widowControl/>
        <w:shd w:val="clear" w:color="auto" w:fill="FFFFFF"/>
        <w:jc w:val="left"/>
      </w:pPr>
      <w:r w:rsidRPr="00421FF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xor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 w:rsidRPr="00191730">
        <w:t xml:space="preserve">function </w:t>
      </w:r>
      <w:r>
        <w:t>is quite tricky here, a better understandable version is also in the file</w:t>
      </w:r>
      <w:r w:rsidR="00753EA5">
        <w:t>.</w:t>
      </w:r>
    </w:p>
    <w:p w14:paraId="598CAB8B" w14:textId="5D92C5F2" w:rsidR="008D0D69" w:rsidRPr="00B831DF" w:rsidRDefault="008D0D69" w:rsidP="00421FFD">
      <w:pPr>
        <w:widowControl/>
        <w:shd w:val="clear" w:color="auto" w:fill="FFFFFF"/>
        <w:jc w:val="left"/>
        <w:rPr>
          <w:b/>
          <w:bCs/>
        </w:rPr>
      </w:pPr>
      <w:r w:rsidRPr="00B831DF">
        <w:rPr>
          <w:b/>
          <w:bCs/>
        </w:rPr>
        <w:lastRenderedPageBreak/>
        <w:t>Run the simulation.</w:t>
      </w:r>
    </w:p>
    <w:p w14:paraId="53CAC798" w14:textId="00DEB651" w:rsidR="00E611DD" w:rsidRDefault="00E611DD" w:rsidP="00E611DD">
      <w:pPr>
        <w:widowControl/>
        <w:shd w:val="clear" w:color="auto" w:fill="FFFFFF"/>
        <w:jc w:val="center"/>
      </w:pPr>
      <w:r>
        <w:t>Figure 1</w:t>
      </w:r>
    </w:p>
    <w:p w14:paraId="2879E774" w14:textId="1E9CCFDB" w:rsidR="008D0D69" w:rsidRPr="00421FFD" w:rsidRDefault="008D0D69" w:rsidP="008D0D69">
      <w:pPr>
        <w:widowControl/>
        <w:shd w:val="clear" w:color="auto" w:fill="FFFFFF"/>
        <w:jc w:val="center"/>
      </w:pPr>
      <w:r>
        <w:rPr>
          <w:noProof/>
        </w:rPr>
        <w:drawing>
          <wp:inline distT="0" distB="0" distL="0" distR="0" wp14:anchorId="41757701" wp14:editId="50A160AF">
            <wp:extent cx="3810000" cy="2857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-pow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899" cy="28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1277" w14:textId="5AD912BD" w:rsidR="00421FFD" w:rsidRDefault="008D0D69">
      <w:r>
        <w:t>In figure 1, the upper part shows that after simulation starts, more and more attachment are established and finally reach a relatively stable state, at which average fraction is around 0.1. In the simulation, force generated by attached crossbridge is simply linear to the number of attachment, with a coefficient of 4</w:t>
      </w:r>
      <w:r w:rsidR="00E611DD">
        <w:t xml:space="preserve"> (unit pN). A fraction of 0.1 attachment is 1000, corresponding to 4000 in force.</w:t>
      </w:r>
    </w:p>
    <w:p w14:paraId="2E5CB331" w14:textId="5A07071E" w:rsidR="00E611DD" w:rsidRDefault="00E611DD" w:rsidP="00E611DD">
      <w:pPr>
        <w:jc w:val="center"/>
      </w:pPr>
      <w:r>
        <w:t>Figure 2</w:t>
      </w:r>
    </w:p>
    <w:p w14:paraId="0DA7E289" w14:textId="44AA49FE" w:rsidR="00E611DD" w:rsidRDefault="00E611DD" w:rsidP="00E611DD">
      <w:pPr>
        <w:jc w:val="center"/>
      </w:pPr>
      <w:r>
        <w:rPr>
          <w:noProof/>
        </w:rPr>
        <w:drawing>
          <wp:inline distT="0" distB="0" distL="0" distR="0" wp14:anchorId="497B9265" wp14:editId="023F3201">
            <wp:extent cx="4815454" cy="3390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line-fracti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8"/>
                    <a:stretch/>
                  </pic:blipFill>
                  <pic:spPr bwMode="auto">
                    <a:xfrm>
                      <a:off x="0" y="0"/>
                      <a:ext cx="4819523" cy="339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C1C3E" w14:textId="22C8E235" w:rsidR="00E611DD" w:rsidRDefault="00E611DD" w:rsidP="00E611DD">
      <w:r>
        <w:t>The results show the status of first 6 crossbridges during the simulation process. We can see that whether a crossbridge is attached or detached, and whether the current state change is randomly determined.</w:t>
      </w:r>
    </w:p>
    <w:p w14:paraId="3B467F29" w14:textId="77777777" w:rsidR="00B831DF" w:rsidRDefault="00B831DF" w:rsidP="00E611DD"/>
    <w:p w14:paraId="077C8249" w14:textId="4B6D4D97" w:rsidR="00AC6367" w:rsidRDefault="00554DA0" w:rsidP="00E611DD">
      <w:r>
        <w:lastRenderedPageBreak/>
        <w:t>As I assumed in the first part, the fraction of attachment when stable probably determined by alpha and beta ratio, and the fraction would be simply alpha / (alpha + beta). By this assumption, when increasing alpha and keeping beta unchanged, attachment fraction would increase and verse visa.</w:t>
      </w:r>
      <w:r w:rsidR="00FC6A23">
        <w:t xml:space="preserve"> Generated force has the same tendency of attachment fraction.</w:t>
      </w:r>
    </w:p>
    <w:p w14:paraId="43E6B865" w14:textId="77777777" w:rsidR="00FC6A23" w:rsidRDefault="00FC6A23" w:rsidP="00E611DD"/>
    <w:p w14:paraId="177316E8" w14:textId="52C61879" w:rsidR="00B831DF" w:rsidRPr="00B831DF" w:rsidRDefault="00B831DF" w:rsidP="00E611DD">
      <w:pPr>
        <w:rPr>
          <w:b/>
          <w:bCs/>
        </w:rPr>
      </w:pPr>
      <w:r w:rsidRPr="00B831DF">
        <w:rPr>
          <w:b/>
          <w:bCs/>
        </w:rPr>
        <w:t>Binding and unbinding propensities</w:t>
      </w:r>
    </w:p>
    <w:p w14:paraId="2BC9F23E" w14:textId="77777777" w:rsidR="00B831DF" w:rsidRDefault="00B831DF" w:rsidP="00E611DD"/>
    <w:p w14:paraId="400D19A5" w14:textId="3695CC43" w:rsidR="00554DA0" w:rsidRDefault="00D6289B" w:rsidP="00E611DD">
      <w:r>
        <w:t>1</w:t>
      </w:r>
      <w:r>
        <w:rPr>
          <w:rFonts w:hint="eastAsia"/>
        </w:rPr>
        <w:t>.</w:t>
      </w:r>
      <w:r>
        <w:t xml:space="preserve"> Varying α</w:t>
      </w:r>
    </w:p>
    <w:p w14:paraId="59E0CE0A" w14:textId="77777777" w:rsidR="00D6289B" w:rsidRDefault="00D6289B" w:rsidP="00E611DD"/>
    <w:p w14:paraId="5732F955" w14:textId="1495353B" w:rsidR="00D6289B" w:rsidRDefault="00D6289B" w:rsidP="00E611DD">
      <w:r>
        <w:t xml:space="preserve">             α = 14 (β = 126)                               α = 30 (β = 126)</w:t>
      </w:r>
    </w:p>
    <w:p w14:paraId="089F49AE" w14:textId="3B27E336" w:rsidR="00D6289B" w:rsidRDefault="00D6289B" w:rsidP="00D6289B">
      <w:pPr>
        <w:ind w:right="-874" w:hanging="450"/>
      </w:pPr>
      <w:r>
        <w:rPr>
          <w:rFonts w:hint="eastAsia"/>
          <w:noProof/>
        </w:rPr>
        <w:drawing>
          <wp:inline distT="0" distB="0" distL="0" distR="0" wp14:anchorId="426F47E6" wp14:editId="55F4033D">
            <wp:extent cx="2933700" cy="236191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seline-fractio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6"/>
                    <a:stretch/>
                  </pic:blipFill>
                  <pic:spPr bwMode="auto">
                    <a:xfrm>
                      <a:off x="0" y="0"/>
                      <a:ext cx="2959944" cy="238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997513" wp14:editId="0084F6F2">
            <wp:extent cx="2941320" cy="235286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0-frac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5"/>
                    <a:stretch/>
                  </pic:blipFill>
                  <pic:spPr bwMode="auto">
                    <a:xfrm>
                      <a:off x="0" y="0"/>
                      <a:ext cx="2996315" cy="239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5B209" w14:textId="15C52C52" w:rsidR="00D6289B" w:rsidRDefault="00D6289B" w:rsidP="00D6289B">
      <w:r>
        <w:t xml:space="preserve">              α = 50 (β = 126)</w:t>
      </w:r>
      <w:r w:rsidRPr="00D6289B">
        <w:t xml:space="preserve"> </w:t>
      </w:r>
      <w:r>
        <w:t xml:space="preserve">                             α = 90 (β = 126)</w:t>
      </w:r>
    </w:p>
    <w:p w14:paraId="0444731A" w14:textId="48420627" w:rsidR="00D6289B" w:rsidRDefault="00D6289B" w:rsidP="00D6289B">
      <w:pPr>
        <w:ind w:right="-874" w:hanging="450"/>
      </w:pPr>
      <w:r>
        <w:rPr>
          <w:rFonts w:hint="eastAsia"/>
          <w:noProof/>
        </w:rPr>
        <w:drawing>
          <wp:inline distT="0" distB="0" distL="0" distR="0" wp14:anchorId="4F59647A" wp14:editId="560A006B">
            <wp:extent cx="2979420" cy="2388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0-frac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2"/>
                    <a:stretch/>
                  </pic:blipFill>
                  <pic:spPr bwMode="auto">
                    <a:xfrm>
                      <a:off x="0" y="0"/>
                      <a:ext cx="3014473" cy="241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7A1BA9" wp14:editId="6B086460">
            <wp:extent cx="2979420" cy="239624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90-frac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9"/>
                    <a:stretch/>
                  </pic:blipFill>
                  <pic:spPr bwMode="auto">
                    <a:xfrm>
                      <a:off x="0" y="0"/>
                      <a:ext cx="2996513" cy="240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AC65E" w14:textId="77777777" w:rsidR="004867A5" w:rsidRDefault="004867A5" w:rsidP="00D6289B">
      <w:pPr>
        <w:ind w:right="26"/>
      </w:pPr>
    </w:p>
    <w:p w14:paraId="40043F4A" w14:textId="275FD8BE" w:rsidR="00D45E54" w:rsidRDefault="00D6289B" w:rsidP="00D6289B">
      <w:pPr>
        <w:ind w:right="26"/>
      </w:pPr>
      <w:r>
        <w:t xml:space="preserve">Results shown that as α was increasing, the fraction of attachment increased as I assumed. When α equals to 14, 30, 50, 90, </w:t>
      </w:r>
      <w:r w:rsidR="000F5D0D">
        <w:t>α</w:t>
      </w:r>
      <w:r>
        <w:t xml:space="preserve"> ratio in </w:t>
      </w:r>
      <w:r w:rsidR="00060292">
        <w:t>α / (α+β) is near 10%, 20%, 33%, 40%, as indicated by figures. Same tendencies could be seen in the figures</w:t>
      </w:r>
      <w:r w:rsidR="000F5D0D">
        <w:t xml:space="preserve"> of force</w:t>
      </w:r>
      <w:r w:rsidR="00060292">
        <w:t>. It seems that as α increased, there is reduced fluctuation of the fraction, as curve is rough when α = 14 and much smoother when α = 90</w:t>
      </w:r>
      <w:r w:rsidR="00D45E54">
        <w:t xml:space="preserve">. </w:t>
      </w:r>
    </w:p>
    <w:p w14:paraId="69A1E756" w14:textId="77777777" w:rsidR="00D45E54" w:rsidRDefault="00D45E54" w:rsidP="00D6289B">
      <w:pPr>
        <w:ind w:right="26"/>
      </w:pPr>
    </w:p>
    <w:p w14:paraId="27F2E122" w14:textId="6BFD2068" w:rsidR="00D6289B" w:rsidRDefault="00D45E54" w:rsidP="00D6289B">
      <w:pPr>
        <w:ind w:right="26"/>
      </w:pPr>
      <w:r>
        <w:t>The reason for a reducing fluctuation could be considered as, how many crossbrige</w:t>
      </w:r>
      <w:r w:rsidR="004867A5">
        <w:t>s</w:t>
      </w:r>
      <w:r>
        <w:t xml:space="preserve"> </w:t>
      </w:r>
      <w:r w:rsidR="004867A5">
        <w:t>are</w:t>
      </w:r>
      <w:r>
        <w:t xml:space="preserve"> in attachment </w:t>
      </w:r>
      <w:r w:rsidR="004867A5">
        <w:t xml:space="preserve">state </w:t>
      </w:r>
      <w:r>
        <w:t>follows a binomial model, with sample size 10000 and probability for success event is α.</w:t>
      </w:r>
    </w:p>
    <w:p w14:paraId="24752BF5" w14:textId="77777777" w:rsidR="004867A5" w:rsidRDefault="004867A5" w:rsidP="00D6289B">
      <w:pPr>
        <w:ind w:right="26"/>
      </w:pPr>
    </w:p>
    <w:p w14:paraId="34A5ABA4" w14:textId="68D11C3E" w:rsidR="00D45E54" w:rsidRDefault="00D45E54" w:rsidP="00D6289B">
      <w:pPr>
        <w:ind w:right="26"/>
      </w:pPr>
      <w:r>
        <w:t>By overlapping histograms of 10% range attachment of each case, we can see a more and more narrow peak. From outside to inside is α = 14, 30, 50 and 90.</w:t>
      </w:r>
    </w:p>
    <w:p w14:paraId="393572AE" w14:textId="77777777" w:rsidR="004867A5" w:rsidRDefault="004867A5" w:rsidP="00D6289B">
      <w:pPr>
        <w:ind w:right="26"/>
      </w:pPr>
    </w:p>
    <w:p w14:paraId="0BA224A5" w14:textId="37FF6078" w:rsidR="00D45E54" w:rsidRDefault="00D45E54" w:rsidP="00D6289B">
      <w:pPr>
        <w:ind w:right="26"/>
      </w:pPr>
      <w:r>
        <w:rPr>
          <w:noProof/>
        </w:rPr>
        <w:drawing>
          <wp:inline distT="0" distB="0" distL="0" distR="0" wp14:anchorId="5B249E6E" wp14:editId="4DCC43E2">
            <wp:extent cx="2755235" cy="36804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5" b="9101"/>
                    <a:stretch/>
                  </pic:blipFill>
                  <pic:spPr bwMode="auto">
                    <a:xfrm>
                      <a:off x="0" y="0"/>
                      <a:ext cx="2755631" cy="368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03D48" w14:textId="77777777" w:rsidR="00E21839" w:rsidRDefault="00E21839" w:rsidP="00D6289B">
      <w:pPr>
        <w:ind w:right="26"/>
      </w:pPr>
    </w:p>
    <w:p w14:paraId="025B1208" w14:textId="7990F03C" w:rsidR="00060292" w:rsidRDefault="00060292" w:rsidP="00D6289B">
      <w:pPr>
        <w:ind w:right="26"/>
      </w:pPr>
      <w:r>
        <w:t>For the attachment and detachment kinetics, results are shown as below:</w:t>
      </w:r>
    </w:p>
    <w:p w14:paraId="02763886" w14:textId="2DC4F232" w:rsidR="00060292" w:rsidRDefault="00060292" w:rsidP="00D6289B">
      <w:pPr>
        <w:ind w:right="26"/>
      </w:pPr>
    </w:p>
    <w:p w14:paraId="3AAD9B54" w14:textId="6C42ACC0" w:rsidR="00060292" w:rsidRDefault="00060292" w:rsidP="00060292">
      <w:pPr>
        <w:ind w:right="-334"/>
      </w:pPr>
      <w:r>
        <w:t xml:space="preserve">           α = 14 (β = 126)                              α = 30 (β = 126)</w:t>
      </w:r>
    </w:p>
    <w:p w14:paraId="014E3107" w14:textId="7366D2FD" w:rsidR="00060292" w:rsidRDefault="00060292" w:rsidP="00060292">
      <w:pPr>
        <w:ind w:right="-334" w:hanging="450"/>
      </w:pPr>
      <w:r>
        <w:rPr>
          <w:noProof/>
        </w:rPr>
        <w:drawing>
          <wp:inline distT="0" distB="0" distL="0" distR="0" wp14:anchorId="41FCBEC7" wp14:editId="11B937B6">
            <wp:extent cx="2766060" cy="237713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seline-brid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0" r="6712"/>
                    <a:stretch/>
                  </pic:blipFill>
                  <pic:spPr bwMode="auto">
                    <a:xfrm>
                      <a:off x="0" y="0"/>
                      <a:ext cx="2769968" cy="238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D158D76" wp14:editId="64EB3CEC">
            <wp:extent cx="2765966" cy="2376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30-bridg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5" r="6137"/>
                    <a:stretch/>
                  </pic:blipFill>
                  <pic:spPr bwMode="auto">
                    <a:xfrm>
                      <a:off x="0" y="0"/>
                      <a:ext cx="2788000" cy="239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0AD1A" w14:textId="77777777" w:rsidR="00E21839" w:rsidRDefault="00060292" w:rsidP="00060292">
      <w:r>
        <w:t xml:space="preserve">           </w:t>
      </w:r>
    </w:p>
    <w:p w14:paraId="15C726CC" w14:textId="77777777" w:rsidR="00E21839" w:rsidRDefault="00E21839" w:rsidP="00060292"/>
    <w:p w14:paraId="151DB625" w14:textId="527D563A" w:rsidR="004867A5" w:rsidRDefault="004867A5" w:rsidP="00E21839">
      <w:pPr>
        <w:jc w:val="center"/>
      </w:pPr>
    </w:p>
    <w:p w14:paraId="2D61C0D2" w14:textId="77777777" w:rsidR="004867A5" w:rsidRDefault="004867A5" w:rsidP="00E21839">
      <w:pPr>
        <w:jc w:val="center"/>
      </w:pPr>
    </w:p>
    <w:p w14:paraId="775F8AE1" w14:textId="77777777" w:rsidR="004867A5" w:rsidRDefault="004867A5" w:rsidP="00E21839">
      <w:pPr>
        <w:jc w:val="center"/>
      </w:pPr>
    </w:p>
    <w:p w14:paraId="312CBC22" w14:textId="2FE17558" w:rsidR="00060292" w:rsidRDefault="00060292" w:rsidP="00E21839">
      <w:pPr>
        <w:jc w:val="center"/>
      </w:pPr>
      <w:r>
        <w:lastRenderedPageBreak/>
        <w:t xml:space="preserve">α = 50 (β = 126)                              </w:t>
      </w:r>
      <w:r w:rsidR="00FC1AB9">
        <w:t xml:space="preserve"> </w:t>
      </w:r>
      <w:r>
        <w:t>α = 90 (β = 126)</w:t>
      </w:r>
    </w:p>
    <w:p w14:paraId="4F90CA54" w14:textId="3DD5F58A" w:rsidR="00060292" w:rsidRDefault="00060292" w:rsidP="00060292">
      <w:pPr>
        <w:ind w:right="-334" w:hanging="45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B53AF8E" wp14:editId="04DDC8EE">
            <wp:extent cx="2765639" cy="2221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50-brid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1" t="6119" r="6425"/>
                    <a:stretch/>
                  </pic:blipFill>
                  <pic:spPr bwMode="auto">
                    <a:xfrm>
                      <a:off x="0" y="0"/>
                      <a:ext cx="2784273" cy="223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52E6C298" wp14:editId="7165EDD4">
            <wp:extent cx="2766028" cy="2223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90-brid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2" t="6416" r="6321"/>
                    <a:stretch/>
                  </pic:blipFill>
                  <pic:spPr bwMode="auto">
                    <a:xfrm>
                      <a:off x="0" y="0"/>
                      <a:ext cx="2776074" cy="223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976EA" w14:textId="76C3679C" w:rsidR="00330883" w:rsidRDefault="00060292" w:rsidP="00060292">
      <w:pPr>
        <w:ind w:right="26"/>
      </w:pPr>
      <w:r>
        <w:rPr>
          <w:noProof/>
        </w:rPr>
        <w:t xml:space="preserve">As </w:t>
      </w:r>
      <w:r w:rsidR="00FC1AB9">
        <w:t>α is increasing, the during of attachment of a single gate is also increasing. It is obvious in the figure when α = 90, we can see many platforms compare to that when α = 14, representing a greater probability for an open state.</w:t>
      </w:r>
    </w:p>
    <w:p w14:paraId="416ABE2A" w14:textId="2364C803" w:rsidR="00330883" w:rsidRDefault="00330883">
      <w:pPr>
        <w:widowControl/>
        <w:jc w:val="left"/>
      </w:pPr>
    </w:p>
    <w:p w14:paraId="10F89509" w14:textId="2F2E7C1C" w:rsidR="00330883" w:rsidRDefault="00330883" w:rsidP="00330883">
      <w:r>
        <w:t>2</w:t>
      </w:r>
      <w:r>
        <w:rPr>
          <w:rFonts w:hint="eastAsia"/>
        </w:rPr>
        <w:t>.</w:t>
      </w:r>
      <w:r>
        <w:t xml:space="preserve"> Varying β</w:t>
      </w:r>
    </w:p>
    <w:p w14:paraId="255C0774" w14:textId="77777777" w:rsidR="00330883" w:rsidRDefault="00330883" w:rsidP="00330883"/>
    <w:p w14:paraId="6891747B" w14:textId="2564C04C" w:rsidR="00330883" w:rsidRDefault="00330883" w:rsidP="00330883">
      <w:r>
        <w:t xml:space="preserve">            β = 126 (α = 14)                             β = 146 (α = 14)</w:t>
      </w:r>
    </w:p>
    <w:p w14:paraId="00FFF76B" w14:textId="05305FE2" w:rsidR="00060292" w:rsidRDefault="00330883" w:rsidP="00330883">
      <w:pPr>
        <w:ind w:right="-334" w:hanging="450"/>
      </w:pPr>
      <w:r>
        <w:rPr>
          <w:rFonts w:hint="eastAsia"/>
          <w:noProof/>
        </w:rPr>
        <w:drawing>
          <wp:inline distT="0" distB="0" distL="0" distR="0" wp14:anchorId="1953CEDA" wp14:editId="2E308741">
            <wp:extent cx="2773680" cy="221712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seline-fractio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5"/>
                    <a:stretch/>
                  </pic:blipFill>
                  <pic:spPr bwMode="auto">
                    <a:xfrm>
                      <a:off x="0" y="0"/>
                      <a:ext cx="2773680" cy="2217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DB1FEE" wp14:editId="20DD5DA6">
            <wp:extent cx="2834640" cy="223323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146-fracti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5"/>
                    <a:stretch/>
                  </pic:blipFill>
                  <pic:spPr bwMode="auto">
                    <a:xfrm>
                      <a:off x="0" y="0"/>
                      <a:ext cx="2834640" cy="223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961D3" w14:textId="0425B5D0" w:rsidR="00330883" w:rsidRDefault="00330883" w:rsidP="00330883">
      <w:r>
        <w:t xml:space="preserve">            β = 1</w:t>
      </w:r>
      <w:r w:rsidR="000F5D0D">
        <w:t>8</w:t>
      </w:r>
      <w:r>
        <w:t xml:space="preserve">6 (α = 14)                             β = </w:t>
      </w:r>
      <w:r w:rsidR="000F5D0D">
        <w:t>26</w:t>
      </w:r>
      <w:r>
        <w:t>6 (α = 14)</w:t>
      </w:r>
    </w:p>
    <w:p w14:paraId="5E092BD8" w14:textId="7840079F" w:rsidR="00330883" w:rsidRDefault="00330883" w:rsidP="00330883">
      <w:pPr>
        <w:ind w:right="-334" w:hanging="450"/>
      </w:pPr>
      <w:r>
        <w:rPr>
          <w:rFonts w:hint="eastAsia"/>
          <w:noProof/>
        </w:rPr>
        <w:drawing>
          <wp:inline distT="0" distB="0" distL="0" distR="0" wp14:anchorId="494F33BE" wp14:editId="4EC2E7F4">
            <wp:extent cx="2781300" cy="22308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186-fract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7"/>
                    <a:stretch/>
                  </pic:blipFill>
                  <pic:spPr bwMode="auto">
                    <a:xfrm>
                      <a:off x="0" y="0"/>
                      <a:ext cx="2802512" cy="224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21EE6C" wp14:editId="39D0F98C">
            <wp:extent cx="2834640" cy="2257985"/>
            <wp:effectExtent l="0" t="0" r="381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266-fractio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8"/>
                    <a:stretch/>
                  </pic:blipFill>
                  <pic:spPr bwMode="auto">
                    <a:xfrm>
                      <a:off x="0" y="0"/>
                      <a:ext cx="2894488" cy="230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42FF" w14:textId="458E12A9" w:rsidR="000F5D0D" w:rsidRDefault="000F5D0D" w:rsidP="000F5D0D">
      <w:pPr>
        <w:ind w:right="26"/>
      </w:pPr>
      <w:r>
        <w:lastRenderedPageBreak/>
        <w:t>Results shown that as β was increasing, the fraction of attachment decreased. When β equals to 126, 146, 186, 266, α ratio in α / (α+β) is near 10%, 8.75%, 7%, 5%, as indicated by figures. Same tendencies could be seen in the figures</w:t>
      </w:r>
      <w:r w:rsidR="00D058FB">
        <w:t xml:space="preserve"> of force</w:t>
      </w:r>
      <w:r>
        <w:t xml:space="preserve">. It seems that as </w:t>
      </w:r>
      <w:r w:rsidR="00D058FB">
        <w:t>β</w:t>
      </w:r>
      <w:r>
        <w:t xml:space="preserve"> increased, there is </w:t>
      </w:r>
      <w:r w:rsidR="00D058FB">
        <w:t>raised</w:t>
      </w:r>
      <w:r>
        <w:t xml:space="preserve"> fluctuation of the fraction, </w:t>
      </w:r>
      <w:r w:rsidR="00D058FB">
        <w:t>although the change is slight.</w:t>
      </w:r>
      <w:r w:rsidR="00E21839">
        <w:t xml:space="preserve"> Reason for this tendency is the decreasing α.</w:t>
      </w:r>
    </w:p>
    <w:p w14:paraId="766EAAF1" w14:textId="0EA0DFAE" w:rsidR="00E21839" w:rsidRDefault="00E21839" w:rsidP="000F5D0D">
      <w:pPr>
        <w:ind w:right="26"/>
      </w:pPr>
    </w:p>
    <w:p w14:paraId="1BD46AED" w14:textId="77777777" w:rsidR="00E422C3" w:rsidRDefault="00E422C3" w:rsidP="00E422C3">
      <w:pPr>
        <w:ind w:right="26"/>
      </w:pPr>
      <w:r>
        <w:t>For the attachment and detachment kinetics, results are shown as below:</w:t>
      </w:r>
    </w:p>
    <w:p w14:paraId="3F16C902" w14:textId="77777777" w:rsidR="00E422C3" w:rsidRDefault="00E422C3" w:rsidP="00E422C3">
      <w:pPr>
        <w:ind w:right="26"/>
      </w:pPr>
    </w:p>
    <w:p w14:paraId="176C1069" w14:textId="63462844" w:rsidR="00E422C3" w:rsidRDefault="00E422C3" w:rsidP="00E422C3">
      <w:r>
        <w:t xml:space="preserve">            β = 126 (α = 14)                               β = 146 (α = 14)</w:t>
      </w:r>
    </w:p>
    <w:p w14:paraId="452EE9A0" w14:textId="6423313F" w:rsidR="00E422C3" w:rsidRDefault="00E422C3" w:rsidP="00E422C3">
      <w:pPr>
        <w:ind w:right="-334" w:hanging="450"/>
      </w:pPr>
      <w:r>
        <w:rPr>
          <w:noProof/>
        </w:rPr>
        <w:drawing>
          <wp:inline distT="0" distB="0" distL="0" distR="0" wp14:anchorId="5516A5A9" wp14:editId="13EFEC0C">
            <wp:extent cx="2773680" cy="2227349"/>
            <wp:effectExtent l="0" t="0" r="762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seline-brid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6"/>
                    <a:stretch/>
                  </pic:blipFill>
                  <pic:spPr bwMode="auto">
                    <a:xfrm>
                      <a:off x="0" y="0"/>
                      <a:ext cx="2791232" cy="224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5253ACB" wp14:editId="78B3C8E9">
            <wp:extent cx="2787858" cy="22269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146-bridg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2"/>
                    <a:stretch/>
                  </pic:blipFill>
                  <pic:spPr bwMode="auto">
                    <a:xfrm>
                      <a:off x="0" y="0"/>
                      <a:ext cx="2819507" cy="225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FFBEE" w14:textId="2451FA6F" w:rsidR="00E422C3" w:rsidRDefault="00E422C3" w:rsidP="00E422C3">
      <w:r>
        <w:t xml:space="preserve">            β = 186 (α = 14)                               β = 266 (α = 14)</w:t>
      </w:r>
    </w:p>
    <w:p w14:paraId="37D5C363" w14:textId="26197E44" w:rsidR="00E422C3" w:rsidRDefault="00E422C3" w:rsidP="00E422C3">
      <w:pPr>
        <w:ind w:right="-334" w:hanging="450"/>
        <w:rPr>
          <w:noProof/>
        </w:rPr>
      </w:pPr>
      <w:r>
        <w:rPr>
          <w:noProof/>
        </w:rPr>
        <w:drawing>
          <wp:inline distT="0" distB="0" distL="0" distR="0" wp14:anchorId="7C9ABD31" wp14:editId="1D7B7905">
            <wp:extent cx="2773680" cy="2231828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186-bridg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84"/>
                    <a:stretch/>
                  </pic:blipFill>
                  <pic:spPr bwMode="auto">
                    <a:xfrm>
                      <a:off x="0" y="0"/>
                      <a:ext cx="2791091" cy="224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B0DBE1C" wp14:editId="0FEB15F9">
            <wp:extent cx="2787650" cy="2232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266-bridg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3"/>
                    <a:stretch/>
                  </pic:blipFill>
                  <pic:spPr bwMode="auto">
                    <a:xfrm>
                      <a:off x="0" y="0"/>
                      <a:ext cx="2791934" cy="223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59066" w14:textId="0CACD7CD" w:rsidR="00E422C3" w:rsidRDefault="00E422C3" w:rsidP="00E422C3">
      <w:pPr>
        <w:ind w:right="26"/>
      </w:pPr>
      <w:r>
        <w:rPr>
          <w:noProof/>
        </w:rPr>
        <w:t xml:space="preserve">As </w:t>
      </w:r>
      <w:r>
        <w:t>β is increasing, the during of attachment of a single gate is decreasing. It is not obvious for a change in attachment/detachment kinetics, because the initial α / β ratio is small. Theoretically speaking, there would be less and less attachment states as β increasing.</w:t>
      </w:r>
    </w:p>
    <w:p w14:paraId="5DDF8D9E" w14:textId="6448BE70" w:rsidR="00FC321F" w:rsidRDefault="00FC321F" w:rsidP="00E422C3">
      <w:pPr>
        <w:ind w:right="26"/>
      </w:pPr>
    </w:p>
    <w:p w14:paraId="55BEB8EF" w14:textId="10C99865" w:rsidR="00FC321F" w:rsidRDefault="00FC321F" w:rsidP="00E422C3">
      <w:pPr>
        <w:ind w:right="26"/>
      </w:pPr>
    </w:p>
    <w:p w14:paraId="20E81FED" w14:textId="041D9AA6" w:rsidR="00FC321F" w:rsidRDefault="00FC321F" w:rsidP="00E422C3">
      <w:pPr>
        <w:ind w:right="26"/>
      </w:pPr>
    </w:p>
    <w:p w14:paraId="7EC273B8" w14:textId="04DE5A80" w:rsidR="00FC321F" w:rsidRDefault="00FC321F" w:rsidP="00E422C3">
      <w:pPr>
        <w:ind w:right="26"/>
      </w:pPr>
    </w:p>
    <w:p w14:paraId="61428F54" w14:textId="51817782" w:rsidR="00FC321F" w:rsidRDefault="00FC321F" w:rsidP="00E422C3">
      <w:pPr>
        <w:ind w:right="26"/>
      </w:pPr>
    </w:p>
    <w:p w14:paraId="6ED2A8F0" w14:textId="22A802EA" w:rsidR="00FC321F" w:rsidRDefault="00FC321F" w:rsidP="00E422C3">
      <w:pPr>
        <w:ind w:right="26"/>
      </w:pPr>
    </w:p>
    <w:p w14:paraId="22848B13" w14:textId="51D816FE" w:rsidR="00FC321F" w:rsidRDefault="00FC321F" w:rsidP="00E422C3">
      <w:pPr>
        <w:ind w:right="26"/>
      </w:pPr>
    </w:p>
    <w:p w14:paraId="69F6E5DD" w14:textId="3FDD3616" w:rsidR="00FC321F" w:rsidRDefault="00FC321F" w:rsidP="00E422C3">
      <w:pPr>
        <w:ind w:right="26"/>
      </w:pPr>
    </w:p>
    <w:p w14:paraId="2470CBED" w14:textId="2C04B957" w:rsidR="00FC321F" w:rsidRDefault="00FC321F" w:rsidP="00E422C3">
      <w:pPr>
        <w:ind w:right="26"/>
      </w:pPr>
      <w:r>
        <w:lastRenderedPageBreak/>
        <w:t>3. Varying α and β together</w:t>
      </w:r>
      <w:r w:rsidR="00B43A83">
        <w:t xml:space="preserve"> (α / (α + β) ration)</w:t>
      </w:r>
    </w:p>
    <w:p w14:paraId="4C470A35" w14:textId="77777777" w:rsidR="00B43A83" w:rsidRDefault="00B43A83" w:rsidP="00E422C3">
      <w:pPr>
        <w:ind w:right="26"/>
      </w:pPr>
    </w:p>
    <w:p w14:paraId="58C80E0F" w14:textId="65088943" w:rsidR="00FC321F" w:rsidRDefault="00FC321F" w:rsidP="00FC321F">
      <w:r>
        <w:t xml:space="preserve">     </w:t>
      </w:r>
      <w:r w:rsidR="00B43A83">
        <w:t xml:space="preserve">      </w:t>
      </w:r>
      <w:r w:rsidR="00B831DF">
        <w:t xml:space="preserve">                  </w:t>
      </w:r>
      <w:r w:rsidR="00B43A83">
        <w:t xml:space="preserve">α = 14, </w:t>
      </w:r>
      <w:r>
        <w:t xml:space="preserve">β = 126 </w:t>
      </w:r>
      <w:r w:rsidR="00B43A83">
        <w:t>(ratio 0.1)</w:t>
      </w:r>
      <w:r>
        <w:t xml:space="preserve">                    </w:t>
      </w:r>
    </w:p>
    <w:p w14:paraId="4B71481C" w14:textId="35F72DC7" w:rsidR="000F5D0D" w:rsidRDefault="00FC321F" w:rsidP="00B43A83">
      <w:pPr>
        <w:ind w:right="-334" w:hanging="450"/>
      </w:pPr>
      <w:r>
        <w:rPr>
          <w:noProof/>
        </w:rPr>
        <w:drawing>
          <wp:inline distT="0" distB="0" distL="0" distR="0" wp14:anchorId="1A57A194" wp14:editId="2CB7B4FB">
            <wp:extent cx="2887284" cy="2303780"/>
            <wp:effectExtent l="0" t="0" r="889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aseline-fractio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6"/>
                    <a:stretch/>
                  </pic:blipFill>
                  <pic:spPr bwMode="auto">
                    <a:xfrm>
                      <a:off x="0" y="0"/>
                      <a:ext cx="2907749" cy="232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31DF">
        <w:rPr>
          <w:noProof/>
        </w:rPr>
        <w:drawing>
          <wp:inline distT="0" distB="0" distL="0" distR="0" wp14:anchorId="66A3F34C" wp14:editId="436A9282">
            <wp:extent cx="2872740" cy="2285762"/>
            <wp:effectExtent l="0" t="0" r="381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aseline-brid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3"/>
                    <a:stretch/>
                  </pic:blipFill>
                  <pic:spPr bwMode="auto">
                    <a:xfrm>
                      <a:off x="0" y="0"/>
                      <a:ext cx="2901665" cy="230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FE91E" w14:textId="55B016B3" w:rsidR="00B831DF" w:rsidRDefault="00B831DF" w:rsidP="00B831DF">
      <w:r>
        <w:t xml:space="preserve">                             α = 28, β = 112 (ratio 0.2)</w:t>
      </w:r>
    </w:p>
    <w:p w14:paraId="69FC3F4D" w14:textId="4795E6E8" w:rsidR="00B43A83" w:rsidRDefault="00B831DF" w:rsidP="00B831DF">
      <w:pPr>
        <w:ind w:right="-334" w:hanging="450"/>
        <w:jc w:val="left"/>
      </w:pPr>
      <w:r>
        <w:rPr>
          <w:noProof/>
        </w:rPr>
        <w:drawing>
          <wp:inline distT="0" distB="0" distL="0" distR="0" wp14:anchorId="4D5ED9BA" wp14:editId="4AD38DF6">
            <wp:extent cx="2872740" cy="2296118"/>
            <wp:effectExtent l="0" t="0" r="381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ation0.2-fraction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8"/>
                    <a:stretch/>
                  </pic:blipFill>
                  <pic:spPr bwMode="auto">
                    <a:xfrm>
                      <a:off x="0" y="0"/>
                      <a:ext cx="2888979" cy="2309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3C773" wp14:editId="16C14EED">
            <wp:extent cx="2857500" cy="228932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ation0.2-bridg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9"/>
                    <a:stretch/>
                  </pic:blipFill>
                  <pic:spPr bwMode="auto">
                    <a:xfrm>
                      <a:off x="0" y="0"/>
                      <a:ext cx="2872034" cy="230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83928" w14:textId="718F0D30" w:rsidR="00B831DF" w:rsidRDefault="00B831DF" w:rsidP="00B831DF">
      <w:pPr>
        <w:jc w:val="left"/>
      </w:pPr>
      <w:r>
        <w:t xml:space="preserve">                             α = 35, β = 105 (ratio 0.25)</w:t>
      </w:r>
    </w:p>
    <w:p w14:paraId="2A79FFDE" w14:textId="4B3F5042" w:rsidR="00B831DF" w:rsidRDefault="00B831DF" w:rsidP="00B831DF">
      <w:pPr>
        <w:ind w:right="-334" w:hanging="450"/>
        <w:jc w:val="left"/>
      </w:pPr>
      <w:r>
        <w:rPr>
          <w:rFonts w:hint="eastAsia"/>
          <w:noProof/>
        </w:rPr>
        <w:drawing>
          <wp:inline distT="0" distB="0" distL="0" distR="0" wp14:anchorId="34ADD896" wp14:editId="6AD1A3E8">
            <wp:extent cx="2828845" cy="22821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ation0.25-fraction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7"/>
                    <a:stretch/>
                  </pic:blipFill>
                  <pic:spPr bwMode="auto">
                    <a:xfrm>
                      <a:off x="0" y="0"/>
                      <a:ext cx="2850338" cy="229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ACCB2A" wp14:editId="251C56EC">
            <wp:extent cx="2834640" cy="2279578"/>
            <wp:effectExtent l="0" t="0" r="381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ation0.25-bridge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0"/>
                    <a:stretch/>
                  </pic:blipFill>
                  <pic:spPr bwMode="auto">
                    <a:xfrm>
                      <a:off x="0" y="0"/>
                      <a:ext cx="2834640" cy="2279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6DA7A" w14:textId="14EA4DB1" w:rsidR="00B831DF" w:rsidRDefault="00B831DF" w:rsidP="00B831DF">
      <w:pPr>
        <w:ind w:right="26"/>
        <w:jc w:val="left"/>
      </w:pPr>
      <w:r>
        <w:t>The effects on fraction and attachment and detachment are the same as increasing α.</w:t>
      </w:r>
    </w:p>
    <w:p w14:paraId="7BB3491A" w14:textId="2808676D" w:rsidR="00B831DF" w:rsidRDefault="00B831DF" w:rsidP="00B831DF">
      <w:pPr>
        <w:ind w:right="26"/>
        <w:jc w:val="left"/>
      </w:pPr>
    </w:p>
    <w:p w14:paraId="65749989" w14:textId="45330DE9" w:rsidR="00B831DF" w:rsidRDefault="00B831DF" w:rsidP="00B831DF">
      <w:pPr>
        <w:ind w:right="26"/>
        <w:jc w:val="left"/>
      </w:pPr>
    </w:p>
    <w:p w14:paraId="52A9881F" w14:textId="4CD7FD5B" w:rsidR="00B831DF" w:rsidRDefault="00B831DF" w:rsidP="00B831DF">
      <w:pPr>
        <w:ind w:right="26"/>
        <w:jc w:val="left"/>
      </w:pPr>
    </w:p>
    <w:p w14:paraId="7D5F0E6F" w14:textId="77777777" w:rsidR="00B831DF" w:rsidRPr="00B831DF" w:rsidRDefault="00B831DF" w:rsidP="00B831DF">
      <w:pPr>
        <w:rPr>
          <w:b/>
          <w:bCs/>
        </w:rPr>
      </w:pPr>
      <w:r w:rsidRPr="00B831DF">
        <w:rPr>
          <w:b/>
          <w:bCs/>
        </w:rPr>
        <w:lastRenderedPageBreak/>
        <w:t>Number of crossbridges</w:t>
      </w:r>
    </w:p>
    <w:p w14:paraId="151F5BB6" w14:textId="584613B6" w:rsidR="00B831DF" w:rsidRDefault="009B1DF2" w:rsidP="00B831DF">
      <w:pPr>
        <w:ind w:right="26"/>
        <w:jc w:val="left"/>
      </w:pPr>
      <w:r>
        <w:t>Scaling crossbridge number from 2000 to 20000, changing p1 accordingly to keep total force constant 40000. Use a vector to store the Psave after transient time. For a simulation during of 0.25, set t_transient to 0.10. For each n0, compute the coefficient of variation of P by std/mean.</w:t>
      </w:r>
    </w:p>
    <w:p w14:paraId="136F0E0A" w14:textId="6D3F2C99" w:rsidR="009B1DF2" w:rsidRDefault="009B1DF2" w:rsidP="00B831DF">
      <w:pPr>
        <w:ind w:right="26"/>
        <w:jc w:val="left"/>
      </w:pPr>
    </w:p>
    <w:p w14:paraId="2B9EE7FD" w14:textId="362E7247" w:rsidR="009B1DF2" w:rsidRDefault="009B1DF2" w:rsidP="00B831DF">
      <w:pPr>
        <w:ind w:right="26"/>
        <w:jc w:val="left"/>
      </w:pPr>
      <w:r>
        <w:t>Packing the simulation for each n0 as a function:</w:t>
      </w:r>
    </w:p>
    <w:p w14:paraId="492CB138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hist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attraction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2978A95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AAC5CC9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alpha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14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17038A6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beta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126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3A29E6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0.01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alpha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beta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7661E1E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tend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0.25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9E3C43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klokmax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tend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7ACE99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p1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40000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A54B1E1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t_transient 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 w:rsidRPr="009B1DF2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0.10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38C69B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327CED3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zeros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9363611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FC4F39B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klok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klokmax</w:t>
      </w:r>
    </w:p>
    <w:p w14:paraId="51C25B72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klok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3B11F6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prob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beta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+(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alpha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)*(</w:t>
      </w:r>
      <w:r w:rsidRPr="009B1DF2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2CD345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change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log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rand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FF8000"/>
          <w:kern w:val="0"/>
          <w:sz w:val="20"/>
          <w:szCs w:val="20"/>
        </w:rPr>
        <w:t>1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))&lt;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prob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BB1F427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xor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change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4F06033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tsave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klok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A74AD0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Psave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klok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p1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sum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0EDCF94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5E411537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1D7BE85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mini 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min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find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tsave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t_transient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4CB49822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l 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length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tsave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73D2373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hist 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Psave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mini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F85CE1E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m 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mean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hist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41187C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sd 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std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hist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5520BE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c 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sd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B1DF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</w:t>
      </w:r>
      <w:r w:rsidRPr="009B1DF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D5EEBD" w14:textId="77777777" w:rsidR="009B1DF2" w:rsidRP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934C112" w14:textId="57DFA57B" w:rsidR="009B1DF2" w:rsidRDefault="009B1DF2" w:rsidP="009B1DF2">
      <w:pPr>
        <w:widowControl/>
        <w:shd w:val="clear" w:color="auto" w:fill="FFFFFF"/>
        <w:spacing w:line="200" w:lineRule="exact"/>
        <w:jc w:val="left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</w:rPr>
      </w:pPr>
      <w:r w:rsidRPr="009B1DF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586B1DF8" w14:textId="77777777" w:rsidR="009B1DF2" w:rsidRDefault="009B1DF2" w:rsidP="009B1DF2">
      <w:pPr>
        <w:widowControl/>
        <w:shd w:val="clear" w:color="auto" w:fill="FFFFFF"/>
        <w:jc w:val="left"/>
      </w:pPr>
    </w:p>
    <w:p w14:paraId="455207F3" w14:textId="0BA65F54" w:rsidR="009B1DF2" w:rsidRDefault="009B1DF2" w:rsidP="009B1DF2">
      <w:pPr>
        <w:widowControl/>
        <w:shd w:val="clear" w:color="auto" w:fill="FFFFFF"/>
        <w:jc w:val="left"/>
      </w:pPr>
      <w:r>
        <w:t>Passing the scaling n0 into</w:t>
      </w:r>
      <w:r w:rsidR="00CE20BD">
        <w:t xml:space="preserve"> the function every iteration will yield the coefficient of variation of P and the Force vector after t_transient.</w:t>
      </w:r>
    </w:p>
    <w:p w14:paraId="08A3C92C" w14:textId="0E69648B" w:rsidR="004D48A4" w:rsidRDefault="004D48A4" w:rsidP="009B1DF2">
      <w:pPr>
        <w:widowControl/>
        <w:shd w:val="clear" w:color="auto" w:fill="FFFFFF"/>
        <w:jc w:val="left"/>
      </w:pPr>
    </w:p>
    <w:p w14:paraId="70A84C03" w14:textId="77777777" w:rsidR="00B03245" w:rsidRDefault="00B03245" w:rsidP="009B1DF2">
      <w:pPr>
        <w:widowControl/>
        <w:shd w:val="clear" w:color="auto" w:fill="FFFFFF"/>
        <w:jc w:val="left"/>
      </w:pPr>
    </w:p>
    <w:p w14:paraId="52A64C19" w14:textId="77777777" w:rsidR="00B03245" w:rsidRDefault="00B03245" w:rsidP="009B1DF2">
      <w:pPr>
        <w:widowControl/>
        <w:shd w:val="clear" w:color="auto" w:fill="FFFFFF"/>
        <w:jc w:val="left"/>
      </w:pPr>
    </w:p>
    <w:p w14:paraId="7C42EDE0" w14:textId="0378F6F2" w:rsidR="004D48A4" w:rsidRDefault="004D48A4" w:rsidP="009B1DF2">
      <w:pPr>
        <w:widowControl/>
        <w:shd w:val="clear" w:color="auto" w:fill="FFFFFF"/>
        <w:jc w:val="left"/>
      </w:pPr>
      <w:r>
        <w:t>Histogram</w:t>
      </w:r>
    </w:p>
    <w:p w14:paraId="507E2A52" w14:textId="132A760A" w:rsidR="00B03245" w:rsidRDefault="00B03245" w:rsidP="009B1DF2">
      <w:pPr>
        <w:widowControl/>
        <w:shd w:val="clear" w:color="auto" w:fill="FFFFFF"/>
        <w:jc w:val="left"/>
      </w:pPr>
    </w:p>
    <w:p w14:paraId="5EFF26D6" w14:textId="72ACA690" w:rsidR="00B03245" w:rsidRDefault="00B03245" w:rsidP="009B1DF2">
      <w:pPr>
        <w:widowControl/>
        <w:shd w:val="clear" w:color="auto" w:fill="FFFFFF"/>
        <w:jc w:val="left"/>
      </w:pPr>
      <w:r>
        <w:t xml:space="preserve">      n = 2000                     n = 4000                    n = 6000</w:t>
      </w:r>
    </w:p>
    <w:p w14:paraId="4C928979" w14:textId="012F771C" w:rsidR="00B03245" w:rsidRDefault="00B03245" w:rsidP="00B03245">
      <w:pPr>
        <w:widowControl/>
        <w:shd w:val="clear" w:color="auto" w:fill="FFFFFF"/>
        <w:ind w:right="-334" w:hanging="450"/>
        <w:jc w:val="left"/>
      </w:pPr>
      <w:r>
        <w:rPr>
          <w:noProof/>
        </w:rPr>
        <w:drawing>
          <wp:inline distT="0" distB="0" distL="0" distR="0" wp14:anchorId="4D77E3C2" wp14:editId="27C42CDB">
            <wp:extent cx="1859132" cy="13944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224" cy="141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1E8F4" wp14:editId="520F1E08">
            <wp:extent cx="1843462" cy="1382707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64" cy="14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92572" wp14:editId="712B3CAF">
            <wp:extent cx="1851660" cy="138885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632" cy="14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443D" w14:textId="50C23F09" w:rsidR="00B03245" w:rsidRDefault="00B03245" w:rsidP="009B1DF2">
      <w:pPr>
        <w:widowControl/>
        <w:shd w:val="clear" w:color="auto" w:fill="FFFFFF"/>
        <w:jc w:val="left"/>
      </w:pPr>
    </w:p>
    <w:p w14:paraId="46F921F2" w14:textId="5E982D69" w:rsidR="00B03245" w:rsidRDefault="00B03245" w:rsidP="009B1DF2">
      <w:pPr>
        <w:widowControl/>
        <w:shd w:val="clear" w:color="auto" w:fill="FFFFFF"/>
        <w:jc w:val="left"/>
      </w:pPr>
    </w:p>
    <w:p w14:paraId="0F12EF96" w14:textId="647E0A2F" w:rsidR="00B03245" w:rsidRDefault="00B03245" w:rsidP="009B1DF2">
      <w:pPr>
        <w:widowControl/>
        <w:shd w:val="clear" w:color="auto" w:fill="FFFFFF"/>
        <w:jc w:val="left"/>
      </w:pPr>
    </w:p>
    <w:p w14:paraId="6ED3881C" w14:textId="430F08D1" w:rsidR="00B03245" w:rsidRDefault="00B03245" w:rsidP="00B03245">
      <w:pPr>
        <w:widowControl/>
        <w:shd w:val="clear" w:color="auto" w:fill="FFFFFF"/>
        <w:jc w:val="left"/>
      </w:pPr>
      <w:r>
        <w:lastRenderedPageBreak/>
        <w:t xml:space="preserve">      n = </w:t>
      </w:r>
      <w:r>
        <w:t>8</w:t>
      </w:r>
      <w:r>
        <w:t xml:space="preserve">000                    n = </w:t>
      </w:r>
      <w:r>
        <w:t>10</w:t>
      </w:r>
      <w:r>
        <w:t xml:space="preserve">000                   </w:t>
      </w:r>
      <w:r>
        <w:t xml:space="preserve"> </w:t>
      </w:r>
      <w:r>
        <w:t xml:space="preserve">n = </w:t>
      </w:r>
      <w:r>
        <w:t>12</w:t>
      </w:r>
      <w:r>
        <w:t>000</w:t>
      </w:r>
    </w:p>
    <w:p w14:paraId="4419810C" w14:textId="51F7B0C9" w:rsidR="00B03245" w:rsidRDefault="00CC20EE" w:rsidP="00B03245">
      <w:pPr>
        <w:widowControl/>
        <w:shd w:val="clear" w:color="auto" w:fill="FFFFFF"/>
        <w:ind w:right="-334" w:hanging="450"/>
        <w:jc w:val="left"/>
      </w:pPr>
      <w:r>
        <w:rPr>
          <w:noProof/>
        </w:rPr>
        <w:drawing>
          <wp:inline distT="0" distB="0" distL="0" distR="0" wp14:anchorId="36E93D43" wp14:editId="31159E99">
            <wp:extent cx="1859131" cy="139446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039" cy="14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B6583" wp14:editId="2EB5FC2F">
            <wp:extent cx="1879449" cy="140970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5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302" cy="14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5FC31" wp14:editId="1DA748ED">
            <wp:extent cx="1878965" cy="1409337"/>
            <wp:effectExtent l="0" t="0" r="698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6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087" cy="14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BDC" w14:textId="77777777" w:rsidR="00B03245" w:rsidRPr="009B1DF2" w:rsidRDefault="00B03245" w:rsidP="009B1DF2">
      <w:pPr>
        <w:widowControl/>
        <w:shd w:val="clear" w:color="auto" w:fill="FFFFFF"/>
        <w:jc w:val="left"/>
      </w:pPr>
    </w:p>
    <w:p w14:paraId="32D216D7" w14:textId="5E9D5841" w:rsidR="00B03245" w:rsidRDefault="00B03245" w:rsidP="00B03245">
      <w:pPr>
        <w:widowControl/>
        <w:shd w:val="clear" w:color="auto" w:fill="FFFFFF"/>
        <w:jc w:val="left"/>
      </w:pPr>
      <w:r>
        <w:t xml:space="preserve">      n = </w:t>
      </w:r>
      <w:r>
        <w:t>14</w:t>
      </w:r>
      <w:r>
        <w:t xml:space="preserve">000                    n = </w:t>
      </w:r>
      <w:r>
        <w:t>16</w:t>
      </w:r>
      <w:r>
        <w:t xml:space="preserve">000                  </w:t>
      </w:r>
      <w:r>
        <w:t xml:space="preserve"> </w:t>
      </w:r>
      <w:r>
        <w:t xml:space="preserve">n = </w:t>
      </w:r>
      <w:r>
        <w:t>18</w:t>
      </w:r>
      <w:r>
        <w:t>000</w:t>
      </w:r>
    </w:p>
    <w:p w14:paraId="40C2F293" w14:textId="51224D20" w:rsidR="00B03245" w:rsidRDefault="00CC20EE" w:rsidP="00B03245">
      <w:pPr>
        <w:widowControl/>
        <w:shd w:val="clear" w:color="auto" w:fill="FFFFFF"/>
        <w:ind w:right="-334" w:hanging="450"/>
        <w:jc w:val="left"/>
      </w:pPr>
      <w:r>
        <w:rPr>
          <w:noProof/>
        </w:rPr>
        <w:drawing>
          <wp:inline distT="0" distB="0" distL="0" distR="0" wp14:anchorId="20ECE7BE" wp14:editId="5F205A06">
            <wp:extent cx="1858645" cy="1394095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513" cy="141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37834" wp14:editId="6657C0F1">
            <wp:extent cx="1882140" cy="1411719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8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172" cy="14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D3A58" wp14:editId="4FFD23C9">
            <wp:extent cx="1878965" cy="1409337"/>
            <wp:effectExtent l="0" t="0" r="698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9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67" cy="14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118B" w14:textId="13ABE0B5" w:rsidR="00C10CB6" w:rsidRDefault="00C10CB6" w:rsidP="00C10CB6">
      <w:pPr>
        <w:widowControl/>
        <w:shd w:val="clear" w:color="auto" w:fill="FFFFFF"/>
        <w:jc w:val="left"/>
      </w:pPr>
      <w:r>
        <w:t xml:space="preserve">      n = 2000</w:t>
      </w:r>
      <w:r>
        <w:t>0</w:t>
      </w:r>
      <w:r>
        <w:t xml:space="preserve">       </w:t>
      </w:r>
    </w:p>
    <w:p w14:paraId="073DDA97" w14:textId="16E9F7DF" w:rsidR="00C10CB6" w:rsidRDefault="00C10CB6" w:rsidP="00C10CB6">
      <w:pPr>
        <w:widowControl/>
        <w:shd w:val="clear" w:color="auto" w:fill="FFFFFF"/>
        <w:ind w:right="-334" w:hanging="450"/>
        <w:jc w:val="left"/>
      </w:pPr>
      <w:r>
        <w:rPr>
          <w:noProof/>
        </w:rPr>
        <w:drawing>
          <wp:inline distT="0" distB="0" distL="0" distR="0" wp14:anchorId="3AB8D6F6" wp14:editId="356C4D9B">
            <wp:extent cx="1866900" cy="1400287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10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20" cy="14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E135" w14:textId="0B602B39" w:rsidR="00C10CB6" w:rsidRDefault="00F5219B" w:rsidP="00C10CB6">
      <w:pPr>
        <w:widowControl/>
        <w:shd w:val="clear" w:color="auto" w:fill="FFFFFF"/>
        <w:ind w:right="-334"/>
        <w:jc w:val="left"/>
      </w:pPr>
      <w:r>
        <w:t>From the histogram figures, it is hard to draw the expected conclusion that as n getting larger, the distribution of P would be closer to a normal. Still the tendency can be seen as when n = 2000, there are kind of platform-like bar cluster, while when n = 20000, there is well bell-shape distribution.</w:t>
      </w:r>
    </w:p>
    <w:p w14:paraId="0366DE3C" w14:textId="1C6863F0" w:rsidR="00F5219B" w:rsidRDefault="00F5219B" w:rsidP="00C10CB6">
      <w:pPr>
        <w:widowControl/>
        <w:shd w:val="clear" w:color="auto" w:fill="FFFFFF"/>
        <w:ind w:right="-334"/>
        <w:jc w:val="left"/>
      </w:pPr>
    </w:p>
    <w:p w14:paraId="6BCEB43E" w14:textId="70E38F0B" w:rsidR="00F5219B" w:rsidRDefault="00F5219B" w:rsidP="00C10CB6">
      <w:pPr>
        <w:widowControl/>
        <w:shd w:val="clear" w:color="auto" w:fill="FFFFFF"/>
        <w:ind w:right="-334"/>
        <w:jc w:val="left"/>
      </w:pPr>
      <w:r>
        <w:t xml:space="preserve">Compute the coefficient of variant of P and use corresponding </w:t>
      </w:r>
      <m:oMath>
        <m:r>
          <w:rPr>
            <w:rFonts w:ascii="Cambria Math" w:hAnsi="Cambria Math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as x-axis.</w:t>
      </w:r>
    </w:p>
    <w:p w14:paraId="16C22233" w14:textId="64F39FF1" w:rsidR="00C10CB6" w:rsidRDefault="00C10CB6" w:rsidP="00F5219B">
      <w:pPr>
        <w:widowControl/>
        <w:shd w:val="clear" w:color="auto" w:fill="FFFFFF"/>
        <w:ind w:right="-334"/>
        <w:jc w:val="center"/>
      </w:pPr>
      <w:r>
        <w:rPr>
          <w:noProof/>
        </w:rPr>
        <w:drawing>
          <wp:inline distT="0" distB="0" distL="0" distR="0" wp14:anchorId="3836D5E7" wp14:editId="0A8C0971">
            <wp:extent cx="3078480" cy="2309045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-scale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100" cy="231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BFA2" w14:textId="449906CA" w:rsidR="00F5219B" w:rsidRDefault="00F5219B" w:rsidP="00F5219B">
      <w:pPr>
        <w:widowControl/>
        <w:shd w:val="clear" w:color="auto" w:fill="FFFFFF"/>
        <w:ind w:right="-334"/>
        <w:jc w:val="left"/>
      </w:pPr>
      <w:r>
        <w:lastRenderedPageBreak/>
        <w:t xml:space="preserve">From the figure, coefficient of variation of P do scales as </w:t>
      </w:r>
      <m:oMath>
        <m:r>
          <w:rPr>
            <w:rFonts w:ascii="Cambria Math" w:hAnsi="Cambria Math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thought not perfectly. The deviation is caused by randomly generated threshold and thus randomly changed states, giving a varied number of attachment and force.</w:t>
      </w:r>
      <w:bookmarkStart w:id="1" w:name="_GoBack"/>
      <w:bookmarkEnd w:id="1"/>
    </w:p>
    <w:p w14:paraId="2BF5B368" w14:textId="77777777" w:rsidR="00C10CB6" w:rsidRDefault="00C10CB6" w:rsidP="00B03245">
      <w:pPr>
        <w:widowControl/>
        <w:shd w:val="clear" w:color="auto" w:fill="FFFFFF"/>
        <w:ind w:right="-334" w:hanging="450"/>
        <w:jc w:val="left"/>
      </w:pPr>
    </w:p>
    <w:p w14:paraId="2EE2CC96" w14:textId="77777777" w:rsidR="009B1DF2" w:rsidRDefault="009B1DF2" w:rsidP="00B831DF">
      <w:pPr>
        <w:ind w:right="26"/>
        <w:jc w:val="left"/>
      </w:pPr>
    </w:p>
    <w:sectPr w:rsidR="009B1DF2" w:rsidSect="00E21839">
      <w:pgSz w:w="11906" w:h="16838"/>
      <w:pgMar w:top="1440" w:right="1800" w:bottom="135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AC"/>
    <w:rsid w:val="00060292"/>
    <w:rsid w:val="00075F11"/>
    <w:rsid w:val="00077F51"/>
    <w:rsid w:val="000F5D0D"/>
    <w:rsid w:val="00191730"/>
    <w:rsid w:val="00330883"/>
    <w:rsid w:val="003473F8"/>
    <w:rsid w:val="003660BC"/>
    <w:rsid w:val="00421FFD"/>
    <w:rsid w:val="004867A5"/>
    <w:rsid w:val="004B21AC"/>
    <w:rsid w:val="004D48A4"/>
    <w:rsid w:val="004E65EE"/>
    <w:rsid w:val="00554DA0"/>
    <w:rsid w:val="005B70A1"/>
    <w:rsid w:val="00753EA5"/>
    <w:rsid w:val="00826F1B"/>
    <w:rsid w:val="008D0D69"/>
    <w:rsid w:val="009B1DF2"/>
    <w:rsid w:val="009D2548"/>
    <w:rsid w:val="009F4B05"/>
    <w:rsid w:val="00A06155"/>
    <w:rsid w:val="00AC6367"/>
    <w:rsid w:val="00B03245"/>
    <w:rsid w:val="00B11C87"/>
    <w:rsid w:val="00B43A83"/>
    <w:rsid w:val="00B831DF"/>
    <w:rsid w:val="00BF7028"/>
    <w:rsid w:val="00C10CB6"/>
    <w:rsid w:val="00CC20EE"/>
    <w:rsid w:val="00CE20BD"/>
    <w:rsid w:val="00CF0308"/>
    <w:rsid w:val="00D058FB"/>
    <w:rsid w:val="00D45E54"/>
    <w:rsid w:val="00D6289B"/>
    <w:rsid w:val="00E21839"/>
    <w:rsid w:val="00E422C3"/>
    <w:rsid w:val="00E611DD"/>
    <w:rsid w:val="00F5219B"/>
    <w:rsid w:val="00FC1AB9"/>
    <w:rsid w:val="00FC321F"/>
    <w:rsid w:val="00FC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0583"/>
  <w15:chartTrackingRefBased/>
  <w15:docId w15:val="{39C27489-DF83-472E-880E-F724B12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5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rsid w:val="00826F1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1B"/>
    <w:rPr>
      <w:rFonts w:eastAsia="黑体"/>
      <w:b/>
      <w:bCs/>
      <w:kern w:val="44"/>
      <w:sz w:val="32"/>
      <w:szCs w:val="44"/>
    </w:rPr>
  </w:style>
  <w:style w:type="character" w:customStyle="1" w:styleId="sc7">
    <w:name w:val="sc7"/>
    <w:basedOn w:val="DefaultParagraphFont"/>
    <w:rsid w:val="00077F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077F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077F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077F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77F51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39"/>
    <w:rsid w:val="00CF0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41">
    <w:name w:val="sc41"/>
    <w:basedOn w:val="DefaultParagraphFont"/>
    <w:rsid w:val="009B1DF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2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ZHUOYANG</dc:creator>
  <cp:keywords/>
  <dc:description/>
  <cp:lastModifiedBy>CHEN ZHUOYANG</cp:lastModifiedBy>
  <cp:revision>22</cp:revision>
  <dcterms:created xsi:type="dcterms:W3CDTF">2019-11-11T20:22:00Z</dcterms:created>
  <dcterms:modified xsi:type="dcterms:W3CDTF">2019-11-13T18:18:00Z</dcterms:modified>
</cp:coreProperties>
</file>