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B76DB" w14:textId="77777777" w:rsidR="00CE08BC" w:rsidRDefault="00CE08BC">
      <w:r>
        <w:t>This project implements a Power Converter Hardware-in-the-Loop, specifically targeted at DC-DC converters. Types of converter tested are buck, boost, buck-boost, and Cuk. The plant system (DC-DC) converters are modelled as state space equation, which then are computed in real-time by the accelerator.</w:t>
      </w:r>
    </w:p>
    <w:p w14:paraId="23C98CCA" w14:textId="77777777" w:rsidR="00CE08BC" w:rsidRDefault="00CE08BC">
      <w:r>
        <w:t>Design</w:t>
      </w:r>
    </w:p>
    <w:p w14:paraId="1275B7D4" w14:textId="54D0CFAD" w:rsidR="00E31A79" w:rsidRDefault="00CE08BC">
      <w:r>
        <w:t>The accelerator design are MACs which output represents each states. At the heart of the MACs are DSP48E1, DSP slice inside FPGA that allows high frequency arithmetic operations.</w:t>
      </w:r>
    </w:p>
    <w:p w14:paraId="6DCAEB0F" w14:textId="2D098DD6" w:rsidR="00CE08BC" w:rsidRDefault="00CE08BC">
      <w:r w:rsidRPr="00CE08BC">
        <w:rPr>
          <w:noProof/>
        </w:rPr>
        <w:drawing>
          <wp:inline distT="0" distB="0" distL="0" distR="0" wp14:anchorId="62930483" wp14:editId="55C062FD">
            <wp:extent cx="5731510" cy="3164840"/>
            <wp:effectExtent l="0" t="0" r="2540" b="0"/>
            <wp:docPr id="164646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63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0D8B" w14:textId="71EDC8D7" w:rsidR="00CE08BC" w:rsidRDefault="00CE08BC">
      <w:r>
        <w:t>The DSP slice can be represented in this equation.</w:t>
      </w:r>
    </w:p>
    <w:p w14:paraId="67E85730" w14:textId="3E91ACEE" w:rsidR="00CE08BC" w:rsidRPr="00CE08BC" w:rsidRDefault="00CE08B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A+D</m:t>
              </m:r>
            </m:e>
          </m:d>
          <m:r>
            <w:rPr>
              <w:rFonts w:ascii="Cambria Math" w:hAnsi="Cambria Math"/>
            </w:rPr>
            <m:t>×B+C</m:t>
          </m:r>
        </m:oMath>
      </m:oMathPara>
    </w:p>
    <w:p w14:paraId="38762DFF" w14:textId="686181BD" w:rsidR="00CE08BC" w:rsidRDefault="00CE08BC" w:rsidP="000104A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In this implementation, the DSP slices are used as two’s complement multiplier and accumulator. </w:t>
      </w:r>
      <w:r w:rsidR="000104AB">
        <w:rPr>
          <w:rFonts w:eastAsiaTheme="minorEastAsia"/>
        </w:rPr>
        <w:t xml:space="preserve">The DSP configuration follows the UG479 DSP48E1 Slice User Guide. Multiplier uses three-stage pipeline while accumulator uses two-stage pipeline. </w:t>
      </w:r>
    </w:p>
    <w:p w14:paraId="53F043CA" w14:textId="70B48514" w:rsidR="00245B8A" w:rsidRDefault="00245B8A" w:rsidP="000104AB">
      <w:pPr>
        <w:jc w:val="both"/>
        <w:rPr>
          <w:rFonts w:eastAsiaTheme="minorEastAsia"/>
        </w:rPr>
      </w:pPr>
      <w:r>
        <w:rPr>
          <w:rFonts w:eastAsiaTheme="minorEastAsia"/>
        </w:rPr>
        <w:t>To balance between precision and area, Q1</w:t>
      </w:r>
      <w:r w:rsidR="00D8433A">
        <w:rPr>
          <w:rFonts w:eastAsiaTheme="minorEastAsia"/>
        </w:rPr>
        <w:t>1</w:t>
      </w:r>
      <w:r>
        <w:rPr>
          <w:rFonts w:eastAsiaTheme="minorEastAsia"/>
        </w:rPr>
        <w:t>.23 and Q1.23 fixed point types are used across the design. Q1</w:t>
      </w:r>
      <w:r w:rsidR="00D8433A">
        <w:rPr>
          <w:rFonts w:eastAsiaTheme="minorEastAsia"/>
        </w:rPr>
        <w:t>1</w:t>
      </w:r>
      <w:r>
        <w:rPr>
          <w:rFonts w:eastAsiaTheme="minorEastAsia"/>
        </w:rPr>
        <w:t xml:space="preserve">.23 is used to represent the states while Q1.23 is used to represent the state space parameters. </w:t>
      </w:r>
      <w:r w:rsidR="002E4795">
        <w:rPr>
          <w:rFonts w:eastAsiaTheme="minorEastAsia"/>
        </w:rPr>
        <w:t>Accordingly, 36x25-multiplier are needed. This is achieved by breaking the multiplication into 2 25x18-multipliers and then summing the shifted value of the upper product with the lower product.</w:t>
      </w:r>
    </w:p>
    <w:p w14:paraId="10FCCC5C" w14:textId="39DA1366" w:rsidR="00245B8A" w:rsidRPr="00245B8A" w:rsidRDefault="00245B8A" w:rsidP="00245B8A">
      <w:pPr>
        <w:jc w:val="both"/>
        <w:rPr>
          <w:rFonts w:eastAsiaTheme="minorEastAsia"/>
        </w:rPr>
      </w:pPr>
      <w:r w:rsidRPr="00245B8A">
        <w:rPr>
          <w:rFonts w:eastAsiaTheme="minorEastAsia"/>
          <w:noProof/>
        </w:rPr>
        <w:drawing>
          <wp:inline distT="0" distB="0" distL="0" distR="0" wp14:anchorId="71D845DB" wp14:editId="223F3C8A">
            <wp:extent cx="5674317" cy="1657350"/>
            <wp:effectExtent l="0" t="0" r="0" b="0"/>
            <wp:docPr id="4419889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97" cy="166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457DE" w14:textId="4D3AE1B5" w:rsidR="00245B8A" w:rsidRPr="00245B8A" w:rsidRDefault="00245B8A" w:rsidP="00245B8A">
      <w:pPr>
        <w:jc w:val="both"/>
        <w:rPr>
          <w:rFonts w:eastAsiaTheme="minorEastAsia"/>
        </w:rPr>
      </w:pPr>
    </w:p>
    <w:p w14:paraId="6787CE20" w14:textId="6316423F" w:rsidR="00245B8A" w:rsidRPr="00CE08BC" w:rsidRDefault="00245B8A" w:rsidP="000104AB">
      <w:pPr>
        <w:jc w:val="both"/>
        <w:rPr>
          <w:rFonts w:eastAsiaTheme="minorEastAsia"/>
        </w:rPr>
      </w:pPr>
    </w:p>
    <w:sectPr w:rsidR="00245B8A" w:rsidRPr="00CE08BC" w:rsidSect="00A72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BC"/>
    <w:rsid w:val="000026DD"/>
    <w:rsid w:val="000104AB"/>
    <w:rsid w:val="00023B1F"/>
    <w:rsid w:val="00033931"/>
    <w:rsid w:val="000C0D41"/>
    <w:rsid w:val="001073A2"/>
    <w:rsid w:val="00145D2B"/>
    <w:rsid w:val="001B27AC"/>
    <w:rsid w:val="001D4E0A"/>
    <w:rsid w:val="00245B8A"/>
    <w:rsid w:val="00253C5A"/>
    <w:rsid w:val="002A146F"/>
    <w:rsid w:val="002E4795"/>
    <w:rsid w:val="0039388F"/>
    <w:rsid w:val="003949A8"/>
    <w:rsid w:val="00404C56"/>
    <w:rsid w:val="00464EAA"/>
    <w:rsid w:val="004C6201"/>
    <w:rsid w:val="0075637B"/>
    <w:rsid w:val="00785B57"/>
    <w:rsid w:val="00790A4F"/>
    <w:rsid w:val="007D4FEC"/>
    <w:rsid w:val="00864B3F"/>
    <w:rsid w:val="008922A0"/>
    <w:rsid w:val="008E5902"/>
    <w:rsid w:val="00955CDD"/>
    <w:rsid w:val="00A72F3B"/>
    <w:rsid w:val="00B33541"/>
    <w:rsid w:val="00B77FF6"/>
    <w:rsid w:val="00B91882"/>
    <w:rsid w:val="00BC09BA"/>
    <w:rsid w:val="00C36811"/>
    <w:rsid w:val="00CE08BC"/>
    <w:rsid w:val="00CF330B"/>
    <w:rsid w:val="00D10205"/>
    <w:rsid w:val="00D8433A"/>
    <w:rsid w:val="00E31A79"/>
    <w:rsid w:val="00E40E82"/>
    <w:rsid w:val="00F24033"/>
    <w:rsid w:val="00F7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AAA0"/>
  <w15:chartTrackingRefBased/>
  <w15:docId w15:val="{E08634C9-698B-4F25-995F-F95B8F54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8B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E08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DN</dc:creator>
  <cp:keywords/>
  <dc:description/>
  <cp:lastModifiedBy>George DN</cp:lastModifiedBy>
  <cp:revision>5</cp:revision>
  <dcterms:created xsi:type="dcterms:W3CDTF">2026-04-13T18:10:00Z</dcterms:created>
  <dcterms:modified xsi:type="dcterms:W3CDTF">2026-05-02T18:03:00Z</dcterms:modified>
</cp:coreProperties>
</file>