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462BA" w14:textId="78BF1518" w:rsidR="0062230E" w:rsidRPr="00EC630B" w:rsidRDefault="0062230E" w:rsidP="0062230E">
      <w:pPr>
        <w:tabs>
          <w:tab w:val="left" w:pos="7671"/>
        </w:tabs>
        <w:rPr>
          <w:rFonts w:ascii="Calibri" w:eastAsia="Times New Roman" w:hAnsi="Calibri" w:cs="Calibri"/>
          <w:b/>
          <w:bCs/>
          <w:color w:val="000000"/>
        </w:rPr>
      </w:pPr>
      <w:r w:rsidRPr="00EC630B">
        <w:rPr>
          <w:rFonts w:ascii="Calibri" w:eastAsia="Times New Roman" w:hAnsi="Calibri" w:cs="Calibri"/>
          <w:b/>
          <w:bCs/>
          <w:color w:val="000000"/>
        </w:rPr>
        <w:t xml:space="preserve">SHBC Abstract – Nurses Engagement </w:t>
      </w:r>
      <w:r w:rsidR="0046101C">
        <w:rPr>
          <w:rFonts w:ascii="Calibri" w:eastAsia="Times New Roman" w:hAnsi="Calibri" w:cs="Calibri"/>
          <w:b/>
          <w:bCs/>
          <w:color w:val="000000"/>
        </w:rPr>
        <w:t>Draft 1</w:t>
      </w:r>
    </w:p>
    <w:p w14:paraId="621C42C6" w14:textId="0BCA400A" w:rsidR="0062230E" w:rsidRDefault="0062230E" w:rsidP="0062230E">
      <w:pPr>
        <w:tabs>
          <w:tab w:val="left" w:pos="7671"/>
        </w:tabs>
        <w:rPr>
          <w:rFonts w:ascii="Calibri" w:eastAsia="Times New Roman" w:hAnsi="Calibri" w:cs="Calibri"/>
          <w:b/>
          <w:bCs/>
          <w:color w:val="000000"/>
        </w:rPr>
      </w:pPr>
      <w:r w:rsidRPr="00EC630B">
        <w:rPr>
          <w:rFonts w:ascii="Calibri" w:eastAsia="Times New Roman" w:hAnsi="Calibri" w:cs="Calibri"/>
          <w:b/>
          <w:bCs/>
          <w:color w:val="000000"/>
        </w:rPr>
        <w:t xml:space="preserve">Title: </w:t>
      </w:r>
      <w:r w:rsidR="008F28A0" w:rsidRPr="008F28A0">
        <w:rPr>
          <w:rFonts w:ascii="Calibri" w:eastAsia="Times New Roman" w:hAnsi="Calibri" w:cs="Calibri"/>
          <w:b/>
          <w:bCs/>
          <w:color w:val="000000"/>
        </w:rPr>
        <w:t>Workplace engagement for nurses: Analysing the view from the ground</w:t>
      </w:r>
    </w:p>
    <w:p w14:paraId="7A100E2A" w14:textId="7E069BE0" w:rsidR="0046101C" w:rsidRDefault="0046101C" w:rsidP="0062230E">
      <w:pPr>
        <w:tabs>
          <w:tab w:val="left" w:pos="7671"/>
        </w:tabs>
        <w:rPr>
          <w:rFonts w:ascii="Calibri" w:eastAsia="Times New Roman" w:hAnsi="Calibri" w:cs="Calibri"/>
          <w:b/>
          <w:bCs/>
          <w:color w:val="000000"/>
        </w:rPr>
      </w:pPr>
      <w:r>
        <w:rPr>
          <w:rFonts w:ascii="Calibri" w:eastAsia="Times New Roman" w:hAnsi="Calibri" w:cs="Calibri"/>
          <w:b/>
          <w:bCs/>
          <w:color w:val="000000"/>
        </w:rPr>
        <w:t>Author: Dr Hoi Shu Yin</w:t>
      </w:r>
    </w:p>
    <w:p w14:paraId="3B7E2FCE" w14:textId="77A84D40" w:rsidR="007B04CD" w:rsidRDefault="007B04CD" w:rsidP="0062230E">
      <w:pPr>
        <w:tabs>
          <w:tab w:val="left" w:pos="7671"/>
        </w:tabs>
        <w:rPr>
          <w:rFonts w:ascii="Calibri" w:eastAsia="Times New Roman" w:hAnsi="Calibri" w:cs="Calibri"/>
          <w:b/>
          <w:color w:val="000000"/>
        </w:rPr>
      </w:pPr>
      <w:r>
        <w:rPr>
          <w:rFonts w:ascii="Calibri" w:eastAsia="Times New Roman" w:hAnsi="Calibri" w:cs="Calibri"/>
          <w:b/>
          <w:bCs/>
          <w:color w:val="000000"/>
        </w:rPr>
        <w:t xml:space="preserve">Co-authored by: </w:t>
      </w:r>
      <w:r w:rsidR="00F005D1">
        <w:rPr>
          <w:rFonts w:ascii="Calibri" w:eastAsia="Times New Roman" w:hAnsi="Calibri" w:cs="Calibri"/>
          <w:b/>
          <w:bCs/>
          <w:color w:val="000000"/>
        </w:rPr>
        <w:t>Ms Toh Xin Jie</w:t>
      </w:r>
      <w:r w:rsidR="00E22756">
        <w:rPr>
          <w:rFonts w:ascii="Calibri" w:eastAsia="Times New Roman" w:hAnsi="Calibri" w:cs="Calibri"/>
          <w:b/>
          <w:bCs/>
          <w:color w:val="000000"/>
        </w:rPr>
        <w:t>,</w:t>
      </w:r>
      <w:r w:rsidR="00E22756" w:rsidRPr="00E22756">
        <w:rPr>
          <w:rFonts w:ascii="Calibri" w:eastAsia="Times New Roman" w:hAnsi="Calibri" w:cs="Calibri"/>
          <w:b/>
          <w:bCs/>
          <w:color w:val="000000"/>
        </w:rPr>
        <w:t xml:space="preserve"> </w:t>
      </w:r>
      <w:r w:rsidR="00E22756">
        <w:rPr>
          <w:rFonts w:ascii="Calibri" w:eastAsia="Times New Roman" w:hAnsi="Calibri" w:cs="Calibri"/>
          <w:b/>
          <w:bCs/>
          <w:color w:val="000000"/>
        </w:rPr>
        <w:t>Ms Lee Leng Noey</w:t>
      </w:r>
      <w:r w:rsidR="0046101C">
        <w:rPr>
          <w:rFonts w:ascii="Calibri" w:eastAsia="Times New Roman" w:hAnsi="Calibri" w:cs="Calibri"/>
          <w:b/>
          <w:bCs/>
          <w:color w:val="000000"/>
        </w:rPr>
        <w:t xml:space="preserve">, </w:t>
      </w:r>
      <w:r w:rsidR="0046101C" w:rsidRPr="00A73B77">
        <w:rPr>
          <w:rFonts w:ascii="Calibri" w:eastAsia="Times New Roman" w:hAnsi="Calibri" w:cs="Calibri"/>
          <w:b/>
          <w:color w:val="000000"/>
        </w:rPr>
        <w:t>Ms Tan Yew Hiang, Mr Liu Li Wei, Mr Lim Jingzhan, Marcus</w:t>
      </w:r>
    </w:p>
    <w:p w14:paraId="0EA87FAC" w14:textId="77777777" w:rsidR="00B452FA" w:rsidRPr="00A73B77" w:rsidRDefault="00B452FA" w:rsidP="0062230E">
      <w:pPr>
        <w:tabs>
          <w:tab w:val="left" w:pos="7671"/>
        </w:tabs>
        <w:rPr>
          <w:rFonts w:ascii="Calibri" w:eastAsia="Times New Roman" w:hAnsi="Calibri" w:cs="Calibri"/>
          <w:b/>
          <w:color w:val="000000"/>
        </w:rPr>
      </w:pPr>
    </w:p>
    <w:p w14:paraId="713A9186" w14:textId="77777777" w:rsidR="0062230E" w:rsidRPr="00EC630B" w:rsidRDefault="0062230E" w:rsidP="0062230E">
      <w:pPr>
        <w:tabs>
          <w:tab w:val="left" w:pos="7671"/>
        </w:tabs>
        <w:rPr>
          <w:rFonts w:ascii="Calibri" w:eastAsia="Times New Roman" w:hAnsi="Calibri" w:cs="Calibri"/>
          <w:color w:val="000000"/>
        </w:rPr>
      </w:pPr>
      <w:r w:rsidRPr="00EC630B">
        <w:rPr>
          <w:rFonts w:ascii="Calibri" w:eastAsia="Times New Roman" w:hAnsi="Calibri" w:cs="Calibri"/>
          <w:b/>
          <w:bCs/>
          <w:color w:val="000000"/>
        </w:rPr>
        <w:t>Background:</w:t>
      </w:r>
      <w:r w:rsidRPr="00EC630B">
        <w:rPr>
          <w:rFonts w:ascii="Calibri" w:eastAsia="Times New Roman" w:hAnsi="Calibri" w:cs="Calibri"/>
          <w:color w:val="000000"/>
        </w:rPr>
        <w:t xml:space="preserve"> Studies have highlighted the impact of demanding and unsupportive work environments on nurses’ wellbeing. This results in a need for strong, ethical nursing leadership to build sustainable and healthier work environments. In this study, ethical nursing leadership is exemplified through ground engagement where the Chief Nurse addresses and follows-up on concerns submitted anonymously by the ground nurses.</w:t>
      </w:r>
    </w:p>
    <w:p w14:paraId="6EEDBB96" w14:textId="043546C7" w:rsidR="0062230E" w:rsidRPr="00EC630B" w:rsidRDefault="0062230E" w:rsidP="0062230E">
      <w:pPr>
        <w:tabs>
          <w:tab w:val="left" w:pos="7671"/>
        </w:tabs>
        <w:rPr>
          <w:rFonts w:ascii="Calibri" w:eastAsia="Times New Roman" w:hAnsi="Calibri" w:cs="Calibri"/>
          <w:color w:val="000000"/>
        </w:rPr>
      </w:pPr>
      <w:r w:rsidRPr="00EC630B">
        <w:rPr>
          <w:rFonts w:ascii="Calibri" w:eastAsia="Times New Roman" w:hAnsi="Calibri" w:cs="Calibri"/>
          <w:b/>
          <w:bCs/>
          <w:color w:val="000000"/>
        </w:rPr>
        <w:t>Literature review:</w:t>
      </w:r>
      <w:r w:rsidRPr="00EC630B">
        <w:rPr>
          <w:rFonts w:ascii="Calibri" w:eastAsia="Times New Roman" w:hAnsi="Calibri" w:cs="Calibri"/>
          <w:color w:val="000000"/>
        </w:rPr>
        <w:t xml:space="preserve"> </w:t>
      </w:r>
      <w:r w:rsidR="00EC630B">
        <w:rPr>
          <w:rFonts w:ascii="Calibri" w:eastAsia="Times New Roman" w:hAnsi="Calibri" w:cs="Calibri"/>
          <w:color w:val="000000"/>
        </w:rPr>
        <w:t>N</w:t>
      </w:r>
      <w:r w:rsidRPr="00EC630B">
        <w:rPr>
          <w:rFonts w:ascii="Calibri" w:eastAsia="Times New Roman" w:hAnsi="Calibri" w:cs="Calibri"/>
          <w:color w:val="000000"/>
        </w:rPr>
        <w:t xml:space="preserve">urses who work for transformational, ethical leaders reported higher levels of work engagement. A leader with ethical values treats employees fairly and is considerate of their needs. </w:t>
      </w:r>
    </w:p>
    <w:p w14:paraId="314257B7" w14:textId="76F9862F" w:rsidR="0062230E" w:rsidRPr="00EC630B" w:rsidRDefault="0062230E" w:rsidP="0062230E">
      <w:pPr>
        <w:tabs>
          <w:tab w:val="left" w:pos="7671"/>
        </w:tabs>
        <w:rPr>
          <w:rFonts w:ascii="Calibri" w:eastAsia="Times New Roman" w:hAnsi="Calibri" w:cs="Calibri"/>
          <w:color w:val="000000"/>
        </w:rPr>
      </w:pPr>
      <w:r w:rsidRPr="00EC630B">
        <w:rPr>
          <w:rFonts w:ascii="Calibri" w:eastAsia="Times New Roman" w:hAnsi="Calibri" w:cs="Calibri"/>
          <w:b/>
          <w:bCs/>
          <w:color w:val="000000"/>
        </w:rPr>
        <w:t>Aim:</w:t>
      </w:r>
      <w:r w:rsidRPr="00EC630B">
        <w:rPr>
          <w:rFonts w:ascii="Calibri" w:eastAsia="Times New Roman" w:hAnsi="Calibri" w:cs="Calibri"/>
          <w:color w:val="000000"/>
        </w:rPr>
        <w:t xml:space="preserve"> To examine the findings from Tan Tock Seng Hospital’s (TTSH) Nurses Engagement sessions by the Chief </w:t>
      </w:r>
      <w:r w:rsidR="00671B75" w:rsidRPr="00EC630B">
        <w:rPr>
          <w:rFonts w:ascii="Calibri" w:eastAsia="Times New Roman" w:hAnsi="Calibri" w:cs="Calibri"/>
          <w:color w:val="000000"/>
        </w:rPr>
        <w:t>Nurse and</w:t>
      </w:r>
      <w:r w:rsidRPr="00EC630B">
        <w:rPr>
          <w:rFonts w:ascii="Calibri" w:eastAsia="Times New Roman" w:hAnsi="Calibri" w:cs="Calibri"/>
          <w:color w:val="000000"/>
        </w:rPr>
        <w:t xml:space="preserve"> draw emerging themes that highlight the main job stressors of ground nurses in Singapore. </w:t>
      </w:r>
    </w:p>
    <w:p w14:paraId="592BC273" w14:textId="5BE8ADC4" w:rsidR="0062230E" w:rsidRPr="00EC630B" w:rsidRDefault="0062230E" w:rsidP="0062230E">
      <w:pPr>
        <w:tabs>
          <w:tab w:val="left" w:pos="7671"/>
        </w:tabs>
        <w:rPr>
          <w:rFonts w:ascii="Calibri" w:eastAsia="Times New Roman" w:hAnsi="Calibri" w:cs="Calibri"/>
          <w:color w:val="000000"/>
        </w:rPr>
      </w:pPr>
      <w:r w:rsidRPr="00EC630B">
        <w:rPr>
          <w:rFonts w:ascii="Calibri" w:eastAsia="Times New Roman" w:hAnsi="Calibri" w:cs="Calibri"/>
          <w:b/>
          <w:bCs/>
          <w:color w:val="000000"/>
        </w:rPr>
        <w:t>Methods:</w:t>
      </w:r>
      <w:r w:rsidRPr="00EC630B">
        <w:rPr>
          <w:rFonts w:ascii="Calibri" w:eastAsia="Times New Roman" w:hAnsi="Calibri" w:cs="Calibri"/>
          <w:color w:val="000000"/>
        </w:rPr>
        <w:t xml:space="preserve"> The qualitative data used comprises questions posed anonymously by nurses during a monthly forum. Questions are submitted through </w:t>
      </w:r>
      <w:r w:rsidR="00671B75">
        <w:rPr>
          <w:rFonts w:ascii="Calibri" w:eastAsia="Times New Roman" w:hAnsi="Calibri" w:cs="Calibri"/>
          <w:color w:val="000000"/>
        </w:rPr>
        <w:t>“</w:t>
      </w:r>
      <w:r w:rsidRPr="00EC630B">
        <w:rPr>
          <w:rFonts w:ascii="Calibri" w:eastAsia="Times New Roman" w:hAnsi="Calibri" w:cs="Calibri"/>
          <w:color w:val="000000"/>
        </w:rPr>
        <w:t>Slido</w:t>
      </w:r>
      <w:r w:rsidR="00671B75">
        <w:rPr>
          <w:rFonts w:ascii="Calibri" w:eastAsia="Times New Roman" w:hAnsi="Calibri" w:cs="Calibri"/>
          <w:color w:val="000000"/>
        </w:rPr>
        <w:t>”</w:t>
      </w:r>
      <w:r w:rsidRPr="00EC630B">
        <w:rPr>
          <w:rFonts w:ascii="Calibri" w:eastAsia="Times New Roman" w:hAnsi="Calibri" w:cs="Calibri"/>
          <w:color w:val="000000"/>
        </w:rPr>
        <w:t xml:space="preserve"> - a Q&amp;A </w:t>
      </w:r>
      <w:r w:rsidR="008938F7">
        <w:rPr>
          <w:rFonts w:ascii="Calibri" w:eastAsia="Times New Roman" w:hAnsi="Calibri" w:cs="Calibri"/>
          <w:color w:val="000000"/>
        </w:rPr>
        <w:t>platform.</w:t>
      </w:r>
    </w:p>
    <w:p w14:paraId="7ECF8DBD" w14:textId="716A5183" w:rsidR="0062230E" w:rsidRPr="00EC630B" w:rsidRDefault="0062230E" w:rsidP="0062230E">
      <w:pPr>
        <w:tabs>
          <w:tab w:val="left" w:pos="7671"/>
        </w:tabs>
        <w:rPr>
          <w:rFonts w:ascii="Calibri" w:eastAsia="Times New Roman" w:hAnsi="Calibri" w:cs="Calibri"/>
          <w:color w:val="000000"/>
        </w:rPr>
      </w:pPr>
      <w:r w:rsidRPr="00EC630B">
        <w:rPr>
          <w:rFonts w:ascii="Calibri" w:eastAsia="Times New Roman" w:hAnsi="Calibri" w:cs="Calibri"/>
          <w:b/>
          <w:bCs/>
          <w:color w:val="000000"/>
        </w:rPr>
        <w:t xml:space="preserve">Discussion: </w:t>
      </w:r>
      <w:r w:rsidRPr="00EC630B">
        <w:rPr>
          <w:rFonts w:ascii="Calibri" w:eastAsia="Times New Roman" w:hAnsi="Calibri" w:cs="Calibri"/>
          <w:color w:val="000000"/>
        </w:rPr>
        <w:t>Common themes that emerged from the nurses’ questions highlighted that emotional labour is a common job stressor among nurses, and many seek the platform as a call for manpower relief. The sources of emotional labour stem from circumstantial factors such as the COVID-19 pandemic, or resist</w:t>
      </w:r>
      <w:r w:rsidR="008938F7">
        <w:rPr>
          <w:rFonts w:ascii="Calibri" w:eastAsia="Times New Roman" w:hAnsi="Calibri" w:cs="Calibri"/>
          <w:color w:val="000000"/>
        </w:rPr>
        <w:t>ance to operational overhauls. A paradigm shift was also observed, where n</w:t>
      </w:r>
      <w:r w:rsidR="008938F7" w:rsidRPr="008938F7">
        <w:rPr>
          <w:rFonts w:ascii="Calibri" w:eastAsia="Times New Roman" w:hAnsi="Calibri" w:cs="Calibri"/>
          <w:color w:val="000000"/>
        </w:rPr>
        <w:t xml:space="preserve">urses moved from reticence to </w:t>
      </w:r>
      <w:r w:rsidR="008938F7">
        <w:rPr>
          <w:rFonts w:ascii="Calibri" w:eastAsia="Times New Roman" w:hAnsi="Calibri" w:cs="Calibri"/>
          <w:color w:val="000000"/>
        </w:rPr>
        <w:t>emotionally charged</w:t>
      </w:r>
      <w:r w:rsidR="008938F7" w:rsidRPr="008938F7">
        <w:rPr>
          <w:rFonts w:ascii="Calibri" w:eastAsia="Times New Roman" w:hAnsi="Calibri" w:cs="Calibri"/>
          <w:color w:val="000000"/>
        </w:rPr>
        <w:t xml:space="preserve"> expressions of their needs</w:t>
      </w:r>
      <w:r w:rsidR="008938F7">
        <w:rPr>
          <w:rFonts w:ascii="Calibri" w:eastAsia="Times New Roman" w:hAnsi="Calibri" w:cs="Calibri"/>
          <w:color w:val="000000"/>
        </w:rPr>
        <w:t>.</w:t>
      </w:r>
    </w:p>
    <w:p w14:paraId="07468BED" w14:textId="0AE8EFE0" w:rsidR="0062230E" w:rsidRDefault="0062230E">
      <w:r w:rsidRPr="00EC630B">
        <w:rPr>
          <w:b/>
          <w:bCs/>
        </w:rPr>
        <w:t>Conclusion:</w:t>
      </w:r>
      <w:r w:rsidRPr="00EC630B">
        <w:t xml:space="preserve"> Transformational and ethical leadership is an important resource in nursing, as it buffers nurses against mental and emotional exhaustion</w:t>
      </w:r>
      <w:r w:rsidR="00EC630B">
        <w:t xml:space="preserve"> from nursing work</w:t>
      </w:r>
      <w:r w:rsidRPr="00EC630B">
        <w:t xml:space="preserve">. Constant engagement with the ground </w:t>
      </w:r>
      <w:r w:rsidR="00EC630B" w:rsidRPr="00EC630B">
        <w:t xml:space="preserve">is pivotal to ensure the sustainability of the nursing profession in Singapore. </w:t>
      </w:r>
    </w:p>
    <w:p w14:paraId="254724F7" w14:textId="3561E13C" w:rsidR="00EC630B" w:rsidRDefault="00EC630B"/>
    <w:p w14:paraId="070A9BE8" w14:textId="25C78E5B" w:rsidR="00EC630B" w:rsidRPr="00EC630B" w:rsidRDefault="008938F7">
      <w:r>
        <w:t>[24</w:t>
      </w:r>
      <w:r w:rsidR="00EC630B">
        <w:t>5] words</w:t>
      </w:r>
    </w:p>
    <w:sectPr w:rsidR="00EC630B" w:rsidRPr="00EC6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30E"/>
    <w:rsid w:val="003F4135"/>
    <w:rsid w:val="0046101C"/>
    <w:rsid w:val="0062230E"/>
    <w:rsid w:val="00671B75"/>
    <w:rsid w:val="00795123"/>
    <w:rsid w:val="007B04CD"/>
    <w:rsid w:val="008938F7"/>
    <w:rsid w:val="008F28A0"/>
    <w:rsid w:val="00A73B77"/>
    <w:rsid w:val="00B452FA"/>
    <w:rsid w:val="00E22756"/>
    <w:rsid w:val="00EC630B"/>
    <w:rsid w:val="00F005D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7CC4"/>
  <w15:chartTrackingRefBased/>
  <w15:docId w15:val="{09C5D631-C1EF-4F51-B4C5-3C2D52CA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3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38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38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2"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theme" Target="theme/theme1.xml" />
  <Relationship Id="rId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TAN JUN WEI</dc:creator>
  <cp:keywords/>
  <dc:description/>
  <cp:lastModifiedBy>George Glass</cp:lastModifiedBy>
  <cp:revision>2</cp:revision>
  <dcterms:created xsi:type="dcterms:W3CDTF">2021-09-23T03:00:00Z</dcterms:created>
  <dcterms:modified xsi:type="dcterms:W3CDTF">2021-09-23T03:00:00Z</dcterms:modified>
</cp:coreProperties>
</file>