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&#65279;<?xml version="1.0" encoding="utf-8" standalone="yes"?>
<Relationships xmlns="http://schemas.openxmlformats.org/package/2006/relationships">
  <Relationship Id="rId1" Type="http://schemas.openxmlformats.org/officeDocument/2006/relationships/officeDocument" Target="word/document.xml" />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0" w:before="20" w:line="240" w:lineRule="auto"/>
        <w:rPr>
          <w:b w:val="1"/>
        </w:rPr>
      </w:pPr>
      <w:r w:rsidDel="00000000" w:rsidR="00000000" w:rsidRPr="00000000">
        <w:rPr>
          <w:b w:val="1"/>
          <w:rtl w:val="0"/>
        </w:rPr>
        <w:t xml:space="preserve">Working Title</w:t>
      </w:r>
      <w:r w:rsidDel="00000000" w:rsidR="00000000" w:rsidRPr="00000000">
        <w:rPr>
          <w:b w:val="1"/>
          <w:rtl w:val="0"/>
        </w:rPr>
        <w:t xml:space="preserve">- “Weighing down hearts” - Examining predictors to Caregiving Burden in Family Caregivers of Older Adults</w:t>
      </w:r>
    </w:p>
    <w:p w:rsidR="00000000" w:rsidDel="00000000" w:rsidP="00000000" w:rsidRDefault="00000000" w:rsidRPr="00000000" w14:paraId="00000002">
      <w:pPr>
        <w:spacing w:after="20" w:before="20" w:line="240" w:lineRule="auto"/>
        <w:rPr>
          <w:b w:val="1"/>
        </w:rPr>
      </w:pPr>
      <w:r w:rsidDel="00000000" w:rsidR="00000000" w:rsidRPr="00000000">
        <w:rPr>
          <w:rtl w:val="0"/>
        </w:rPr>
      </w:r>
    </w:p>
    <w:p w:rsidR="00000000" w:rsidDel="00000000" w:rsidP="00000000" w:rsidRDefault="00000000" w:rsidRPr="00000000" w14:paraId="00000003">
      <w:pPr>
        <w:spacing w:after="20" w:before="20" w:line="240" w:lineRule="auto"/>
        <w:rPr>
          <w:b w:val="1"/>
        </w:rPr>
      </w:pPr>
      <w:r w:rsidDel="00000000" w:rsidR="00000000" w:rsidRPr="00000000">
        <w:rPr>
          <w:b w:val="1"/>
          <w:rtl w:val="0"/>
        </w:rPr>
        <w:t xml:space="preserve">Authors: George Frederick Glass Jr, Juliet Choo, Esther Chew, Chan Ee Yuee</w:t>
      </w:r>
    </w:p>
    <w:p w:rsidR="00000000" w:rsidDel="00000000" w:rsidP="00000000" w:rsidRDefault="00000000" w:rsidRPr="00000000" w14:paraId="00000004">
      <w:pPr>
        <w:spacing w:after="20" w:before="20" w:line="240" w:lineRule="auto"/>
        <w:rPr>
          <w:b w:val="1"/>
          <w:u w:val="single"/>
        </w:rPr>
      </w:pPr>
      <w:r w:rsidDel="00000000" w:rsidR="00000000" w:rsidRPr="00000000">
        <w:rPr>
          <w:rtl w:val="0"/>
        </w:rPr>
      </w:r>
    </w:p>
    <w:p w:rsidR="00000000" w:rsidDel="00000000" w:rsidP="00000000" w:rsidRDefault="00000000" w:rsidRPr="00000000" w14:paraId="00000005">
      <w:pPr>
        <w:spacing w:after="20" w:before="20" w:line="240" w:lineRule="auto"/>
        <w:rPr>
          <w:b w:val="1"/>
        </w:rPr>
      </w:pPr>
      <w:r w:rsidDel="00000000" w:rsidR="00000000" w:rsidRPr="00000000">
        <w:rPr>
          <w:b w:val="1"/>
          <w:rtl w:val="0"/>
        </w:rPr>
        <w:t xml:space="preserve">Background &amp; Aim:</w:t>
      </w:r>
    </w:p>
    <w:p w:rsidR="00000000" w:rsidDel="00000000" w:rsidP="00000000" w:rsidRDefault="00000000" w:rsidRPr="00000000" w14:paraId="00000006">
      <w:pPr>
        <w:spacing w:after="20" w:before="20" w:line="240" w:lineRule="auto"/>
        <w:rPr/>
      </w:pPr>
      <w:r w:rsidDel="00000000" w:rsidR="00000000" w:rsidRPr="00000000">
        <w:rPr>
          <w:rtl w:val="0"/>
        </w:rPr>
        <w:t xml:space="preserve">In Singapore, family caregivers play a crucial role in caring for older adults. However, they often experience significant stress and burden, which can lead to depression and care recipient institutionalisation. Effective, actionable strategies are critical to address both care recipient and caregiver-specific factors to alleviate caregiver burden. We aimed to identify predictors of caregiver burden in family caregivers of older individuals.</w:t>
      </w:r>
      <w:r w:rsidDel="00000000" w:rsidR="00000000" w:rsidRPr="00000000">
        <w:rPr>
          <w:rtl w:val="0"/>
        </w:rPr>
      </w:r>
    </w:p>
    <w:p w:rsidR="00000000" w:rsidDel="00000000" w:rsidP="00000000" w:rsidRDefault="00000000" w:rsidRPr="00000000" w14:paraId="00000007">
      <w:pPr>
        <w:spacing w:after="20" w:before="20" w:line="240" w:lineRule="auto"/>
        <w:rPr/>
      </w:pPr>
      <w:r w:rsidDel="00000000" w:rsidR="00000000" w:rsidRPr="00000000">
        <w:rPr>
          <w:rtl w:val="0"/>
        </w:rPr>
      </w:r>
    </w:p>
    <w:p w:rsidR="00000000" w:rsidDel="00000000" w:rsidP="00000000" w:rsidRDefault="00000000" w:rsidRPr="00000000" w14:paraId="00000008">
      <w:pPr>
        <w:spacing w:after="20" w:before="20" w:line="240" w:lineRule="auto"/>
        <w:rPr>
          <w:b w:val="1"/>
        </w:rPr>
      </w:pPr>
      <w:r w:rsidDel="00000000" w:rsidR="00000000" w:rsidRPr="00000000">
        <w:rPr>
          <w:b w:val="1"/>
          <w:rtl w:val="0"/>
        </w:rPr>
        <w:t xml:space="preserve">Methods: </w:t>
      </w:r>
    </w:p>
    <w:p w:rsidR="00000000" w:rsidDel="00000000" w:rsidP="00000000" w:rsidRDefault="00000000" w:rsidRPr="00000000" w14:paraId="00000009">
      <w:pPr>
        <w:spacing w:after="20" w:before="20" w:line="240" w:lineRule="auto"/>
        <w:rPr/>
      </w:pPr>
      <w:r w:rsidDel="00000000" w:rsidR="00000000" w:rsidRPr="00000000">
        <w:rPr>
          <w:rtl w:val="0"/>
        </w:rPr>
        <w:t xml:space="preserve">Caregiver-care recipient pairs were recruited from a Singaporean tertiary hospital in 2022. Caregiver burden was measured using the 12-item Zarit Burden Interview (ZBI-12). Surveys and electronic records captured potential predictors as identified in literature. Multivariable linear regression was performed with a significance level of 0.05. The best-fitted model yielded regression estimates (B) with a 95% Confidence Interval (CI).</w:t>
      </w:r>
    </w:p>
    <w:p w:rsidR="00000000" w:rsidDel="00000000" w:rsidP="00000000" w:rsidRDefault="00000000" w:rsidRPr="00000000" w14:paraId="0000000A">
      <w:pPr>
        <w:spacing w:after="20" w:before="20" w:line="240" w:lineRule="auto"/>
        <w:rPr/>
      </w:pPr>
      <w:r w:rsidDel="00000000" w:rsidR="00000000" w:rsidRPr="00000000">
        <w:rPr>
          <w:rtl w:val="0"/>
        </w:rPr>
      </w:r>
    </w:p>
    <w:p w:rsidR="00000000" w:rsidDel="00000000" w:rsidP="00000000" w:rsidRDefault="00000000" w:rsidRPr="00000000" w14:paraId="0000000B">
      <w:pPr>
        <w:spacing w:after="20" w:before="20" w:line="240" w:lineRule="auto"/>
        <w:rPr>
          <w:b w:val="1"/>
        </w:rPr>
      </w:pPr>
      <w:r w:rsidDel="00000000" w:rsidR="00000000" w:rsidRPr="00000000">
        <w:rPr>
          <w:b w:val="1"/>
          <w:rtl w:val="0"/>
        </w:rPr>
        <w:t xml:space="preserve">Results:</w:t>
      </w:r>
    </w:p>
    <w:p w:rsidR="00000000" w:rsidDel="00000000" w:rsidP="00000000" w:rsidRDefault="00000000" w:rsidRPr="00000000" w14:paraId="0000000C">
      <w:pPr>
        <w:spacing w:after="20" w:before="20" w:line="240" w:lineRule="auto"/>
        <w:rPr/>
      </w:pPr>
      <w:r w:rsidDel="00000000" w:rsidR="00000000" w:rsidRPr="00000000">
        <w:rPr>
          <w:rtl w:val="0"/>
        </w:rPr>
        <w:t xml:space="preserve">We recruited 68 caregiver-care-recipient pairs. Mean ZBI-12 score was 17.19(SD=9.15). Our model accounted for 58% of variability in ZBI-12. Availability of caregiving help (B=0.19, 95%CI:0.43-7.83, p=0.03), caregivers’ mental health scores (B=0.48, 95%CI: 0.51-1.11, p&lt;0.001), caregivers’ daily sleep duration (B=0.23, 95%CI:0.27-2.30, p=0.02) and care-recipients’ Charlson Comorbidity Index scores (B=-0.23, 95%CI: -1.73 - -0.20, p=0.02) were negatively associated with ZBI. </w:t>
      </w:r>
      <w:r w:rsidDel="00000000" w:rsidR="00000000" w:rsidRPr="00000000">
        <w:rPr>
          <w:rtl w:val="0"/>
        </w:rPr>
      </w:r>
    </w:p>
    <w:p w:rsidR="00000000" w:rsidDel="00000000" w:rsidP="00000000" w:rsidRDefault="00000000" w:rsidRPr="00000000" w14:paraId="0000000D">
      <w:pPr>
        <w:spacing w:after="20" w:before="20" w:line="240" w:lineRule="auto"/>
        <w:rPr/>
      </w:pPr>
      <w:r w:rsidDel="00000000" w:rsidR="00000000" w:rsidRPr="00000000">
        <w:rPr>
          <w:rtl w:val="0"/>
        </w:rPr>
      </w:r>
    </w:p>
    <w:p w:rsidR="00000000" w:rsidDel="00000000" w:rsidP="00000000" w:rsidRDefault="00000000" w:rsidRPr="00000000" w14:paraId="0000000E">
      <w:pPr>
        <w:spacing w:after="20" w:before="20" w:line="240" w:lineRule="auto"/>
        <w:rPr/>
      </w:pPr>
      <w:r w:rsidDel="00000000" w:rsidR="00000000" w:rsidRPr="00000000">
        <w:rPr>
          <w:b w:val="1"/>
          <w:rtl w:val="0"/>
        </w:rPr>
        <w:t xml:space="preserve">Discussion &amp; Conclusion: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F">
      <w:pPr>
        <w:spacing w:after="20" w:before="20" w:line="240" w:lineRule="auto"/>
        <w:rPr/>
      </w:pPr>
      <w:r w:rsidDel="00000000" w:rsidR="00000000" w:rsidRPr="00000000">
        <w:rPr>
          <w:rtl w:val="0"/>
        </w:rPr>
        <w:t xml:space="preserve">More research is needed on caregiver sleep to tackle caregiving burden. Adding just an hour of sleep can decrease burden by an average of 0.23 points. This emphasises the necessity for efficient nighttime respite choices for caregivers, enabling uninterrupted sleep and reducing their sense of caregiver burden.  </w:t>
      </w:r>
      <w:r w:rsidDel="00000000" w:rsidR="00000000" w:rsidRPr="00000000">
        <w:rPr>
          <w:rtl w:val="0"/>
        </w:rPr>
      </w:r>
    </w:p>
    <w:p w:rsidR="00000000" w:rsidDel="00000000" w:rsidP="00000000" w:rsidRDefault="00000000" w:rsidRPr="00000000" w14:paraId="00000010">
      <w:pPr>
        <w:spacing w:after="20" w:before="20" w:line="240" w:lineRule="auto"/>
        <w:rPr/>
      </w:pPr>
      <w:r w:rsidDel="00000000" w:rsidR="00000000" w:rsidRPr="00000000">
        <w:rPr>
          <w:rtl w:val="0"/>
        </w:rPr>
      </w:r>
    </w:p>
    <w:p w:rsidR="00000000" w:rsidDel="00000000" w:rsidP="00000000" w:rsidRDefault="00000000" w:rsidRPr="00000000" w14:paraId="00000011">
      <w:pPr>
        <w:spacing w:after="20" w:before="20" w:line="240" w:lineRule="auto"/>
        <w:rPr/>
      </w:pPr>
      <w:r w:rsidDel="00000000" w:rsidR="00000000" w:rsidRPr="00000000">
        <w:rPr>
          <w:rtl w:val="0"/>
        </w:rPr>
      </w:r>
    </w:p>
    <w:p w:rsidR="00000000" w:rsidDel="00000000" w:rsidP="00000000" w:rsidRDefault="00000000" w:rsidRPr="00000000" w14:paraId="00000012">
      <w:pPr>
        <w:spacing w:after="20" w:before="20" w:line="240" w:lineRule="auto"/>
        <w:rPr/>
      </w:pPr>
      <w:r w:rsidDel="00000000" w:rsidR="00000000" w:rsidRPr="00000000">
        <w:rPr>
          <w:rtl w:val="0"/>
        </w:rPr>
        <w:t xml:space="preserve">(250 words)</w:t>
      </w:r>
    </w:p>
    <w:p w:rsidR="00000000" w:rsidDel="00000000" w:rsidP="00000000" w:rsidRDefault="00000000" w:rsidRPr="00000000" w14:paraId="00000013">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&#65279;<?xml version="1.0" encoding="utf-8" standalone="yes"?>
<Relationships xmlns="http://schemas.openxmlformats.org/package/2006/relationships">
  <Relationship Id="rId1" Type="http://schemas.openxmlformats.org/officeDocument/2006/relationships/theme" Target="theme/theme1.xml" />
  <Relationship Id="rId2" Type="http://schemas.openxmlformats.org/officeDocument/2006/relationships/settings" Target="settings.xml" />
  <Relationship Id="rId3" Type="http://schemas.openxmlformats.org/officeDocument/2006/relationships/fontTable" Target="fontTable.xml" />
  <Relationship Id="rId4" Type="http://schemas.openxmlformats.org/officeDocument/2006/relationships/numbering" Target="numbering.xml" />
  <Relationship Id="rId5" Type="http://schemas.openxmlformats.org/officeDocument/2006/relationships/styles" Target="styles.xml" />
  <Relationship Id="rId6" Type="http://schemas.openxmlformats.org/officeDocument/2006/relationships/header" Target="header1.xml"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