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05BD" w14:textId="759D831A" w:rsidR="00297DD3" w:rsidRDefault="00297DD3">
      <w:pPr>
        <w:pStyle w:val="Ttulo"/>
        <w:rPr>
          <w:sz w:val="40"/>
          <w:szCs w:val="40"/>
        </w:rPr>
      </w:pPr>
      <w:r>
        <w:rPr>
          <w:sz w:val="40"/>
          <w:szCs w:val="40"/>
        </w:rPr>
        <w:t>LABORATORIO 3</w:t>
      </w:r>
    </w:p>
    <w:p w14:paraId="4ECCBEF4" w14:textId="77777777" w:rsidR="00297DD3" w:rsidRPr="00297DD3" w:rsidRDefault="00297DD3" w:rsidP="00297DD3"/>
    <w:p w14:paraId="05ACA6B4" w14:textId="1EF7AEED" w:rsidR="00BF4EA6" w:rsidRPr="00297DD3" w:rsidRDefault="00297DD3">
      <w:pPr>
        <w:pStyle w:val="Ttulo"/>
        <w:rPr>
          <w:rFonts w:cstheme="majorHAnsi"/>
          <w:sz w:val="40"/>
          <w:szCs w:val="40"/>
        </w:rPr>
      </w:pPr>
      <w:r w:rsidRPr="00297DD3">
        <w:rPr>
          <w:rFonts w:cstheme="majorHAnsi"/>
          <w:sz w:val="40"/>
          <w:szCs w:val="40"/>
        </w:rPr>
        <w:t xml:space="preserve">Plan de Respuesta a </w:t>
      </w:r>
      <w:proofErr w:type="spellStart"/>
      <w:r w:rsidRPr="00297DD3">
        <w:rPr>
          <w:rFonts w:cstheme="majorHAnsi"/>
          <w:sz w:val="40"/>
          <w:szCs w:val="40"/>
        </w:rPr>
        <w:t>Inci</w:t>
      </w:r>
      <w:r>
        <w:rPr>
          <w:rFonts w:cstheme="majorHAnsi"/>
          <w:sz w:val="40"/>
          <w:szCs w:val="40"/>
        </w:rPr>
        <w:t>d</w:t>
      </w:r>
      <w:r w:rsidRPr="00297DD3">
        <w:rPr>
          <w:rFonts w:cstheme="majorHAnsi"/>
          <w:sz w:val="40"/>
          <w:szCs w:val="40"/>
        </w:rPr>
        <w:t>entes</w:t>
      </w:r>
      <w:proofErr w:type="spellEnd"/>
      <w:r w:rsidRPr="00297DD3">
        <w:rPr>
          <w:rFonts w:cstheme="majorHAnsi"/>
          <w:sz w:val="40"/>
          <w:szCs w:val="40"/>
        </w:rPr>
        <w:t xml:space="preserve"> de </w:t>
      </w:r>
      <w:proofErr w:type="spellStart"/>
      <w:r w:rsidRPr="00297DD3">
        <w:rPr>
          <w:rFonts w:cstheme="majorHAnsi"/>
          <w:sz w:val="40"/>
          <w:szCs w:val="40"/>
        </w:rPr>
        <w:t>Seguridad</w:t>
      </w:r>
      <w:proofErr w:type="spellEnd"/>
      <w:r w:rsidRPr="00297DD3">
        <w:rPr>
          <w:rFonts w:cstheme="majorHAnsi"/>
          <w:sz w:val="40"/>
          <w:szCs w:val="40"/>
        </w:rPr>
        <w:t xml:space="preserve"> (IRP)</w:t>
      </w:r>
    </w:p>
    <w:p w14:paraId="4B83F240" w14:textId="77777777" w:rsidR="00BF4EA6" w:rsidRDefault="00297DD3">
      <w:pPr>
        <w:pStyle w:val="Ttulo1"/>
      </w:pPr>
      <w:r>
        <w:t>1. Información General</w:t>
      </w:r>
    </w:p>
    <w:p w14:paraId="1FF15732" w14:textId="02FC12E6" w:rsidR="00BF4EA6" w:rsidRDefault="00297DD3">
      <w:r>
        <w:t>Nombre del documento: Plan de Respuesta a Incidentes de Seguridad</w:t>
      </w:r>
      <w:r>
        <w:br/>
      </w:r>
      <w:proofErr w:type="spellStart"/>
      <w:r>
        <w:t>Responsable</w:t>
      </w:r>
      <w:proofErr w:type="spellEnd"/>
      <w:r>
        <w:t xml:space="preserve">: </w:t>
      </w:r>
      <w:r w:rsidR="00BF42D1">
        <w:t>Jorge Humberto Rodriguez Baquero</w:t>
      </w:r>
      <w:r>
        <w:br/>
      </w:r>
      <w:proofErr w:type="spellStart"/>
      <w:r>
        <w:t>Fecha</w:t>
      </w:r>
      <w:proofErr w:type="spellEnd"/>
      <w:r>
        <w:t xml:space="preserve"> de </w:t>
      </w:r>
      <w:proofErr w:type="spellStart"/>
      <w:r>
        <w:t>revisión</w:t>
      </w:r>
      <w:proofErr w:type="spellEnd"/>
      <w:r>
        <w:t xml:space="preserve">: </w:t>
      </w:r>
      <w:r w:rsidR="00BF42D1">
        <w:t>28</w:t>
      </w:r>
      <w:r>
        <w:t>/</w:t>
      </w:r>
      <w:r w:rsidR="00BF42D1">
        <w:t>05</w:t>
      </w:r>
      <w:r>
        <w:t>/</w:t>
      </w:r>
      <w:r w:rsidR="00BF42D1">
        <w:t>2025</w:t>
      </w:r>
      <w:r>
        <w:br/>
      </w:r>
      <w:proofErr w:type="spellStart"/>
      <w:r>
        <w:t>Versión</w:t>
      </w:r>
      <w:proofErr w:type="spellEnd"/>
      <w:r>
        <w:t>: 1.0</w:t>
      </w:r>
    </w:p>
    <w:p w14:paraId="08AAD9C2" w14:textId="77777777" w:rsidR="00BF4EA6" w:rsidRDefault="00297DD3">
      <w:pPr>
        <w:pStyle w:val="Ttulo1"/>
      </w:pPr>
      <w:r>
        <w:t xml:space="preserve">2. </w:t>
      </w:r>
      <w:r>
        <w:t>Objetivo</w:t>
      </w:r>
    </w:p>
    <w:p w14:paraId="1D708A9F" w14:textId="77777777" w:rsidR="00BF4EA6" w:rsidRDefault="00297DD3">
      <w:r>
        <w:t>Establecer los pasos a seguir ante un incidente de seguridad informática para reducir su impacto, restaurar operaciones normales y prevenir futuras ocurrencias.</w:t>
      </w:r>
    </w:p>
    <w:p w14:paraId="0182B082" w14:textId="77777777" w:rsidR="00BF4EA6" w:rsidRDefault="00297DD3">
      <w:pPr>
        <w:pStyle w:val="Ttulo1"/>
      </w:pPr>
      <w:r>
        <w:t>3. Equipo de Respuesta a Incidentes (CSIRT)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F4EA6" w14:paraId="70E2DB79" w14:textId="77777777">
        <w:tc>
          <w:tcPr>
            <w:tcW w:w="2880" w:type="dxa"/>
          </w:tcPr>
          <w:p w14:paraId="0DBA2E4A" w14:textId="77777777" w:rsidR="00BF4EA6" w:rsidRDefault="00297DD3">
            <w:r>
              <w:t>Nombre</w:t>
            </w:r>
          </w:p>
        </w:tc>
        <w:tc>
          <w:tcPr>
            <w:tcW w:w="2880" w:type="dxa"/>
          </w:tcPr>
          <w:p w14:paraId="3A8E962A" w14:textId="77777777" w:rsidR="00BF4EA6" w:rsidRDefault="00297DD3">
            <w:r>
              <w:t>Rol</w:t>
            </w:r>
          </w:p>
        </w:tc>
        <w:tc>
          <w:tcPr>
            <w:tcW w:w="2880" w:type="dxa"/>
          </w:tcPr>
          <w:p w14:paraId="0B23A0F7" w14:textId="77777777" w:rsidR="00BF4EA6" w:rsidRDefault="00297DD3">
            <w:r>
              <w:t>Contacto</w:t>
            </w:r>
          </w:p>
        </w:tc>
      </w:tr>
      <w:tr w:rsidR="00BF4EA6" w14:paraId="6F52B1E3" w14:textId="77777777">
        <w:tc>
          <w:tcPr>
            <w:tcW w:w="2880" w:type="dxa"/>
          </w:tcPr>
          <w:p w14:paraId="4A0AB68E" w14:textId="77777777" w:rsidR="00BF4EA6" w:rsidRDefault="00297DD3">
            <w:r>
              <w:t>Ana Pérez</w:t>
            </w:r>
          </w:p>
        </w:tc>
        <w:tc>
          <w:tcPr>
            <w:tcW w:w="2880" w:type="dxa"/>
          </w:tcPr>
          <w:p w14:paraId="180A3A55" w14:textId="77777777" w:rsidR="00BF4EA6" w:rsidRDefault="00297DD3">
            <w:r>
              <w:t>Coordinadora de CSIRT</w:t>
            </w:r>
          </w:p>
        </w:tc>
        <w:tc>
          <w:tcPr>
            <w:tcW w:w="2880" w:type="dxa"/>
          </w:tcPr>
          <w:p w14:paraId="5B6C9310" w14:textId="77777777" w:rsidR="00BF4EA6" w:rsidRDefault="00297DD3">
            <w:r>
              <w:t>ana@empresa.com</w:t>
            </w:r>
          </w:p>
        </w:tc>
      </w:tr>
      <w:tr w:rsidR="00BF4EA6" w14:paraId="7679BF89" w14:textId="77777777">
        <w:tc>
          <w:tcPr>
            <w:tcW w:w="2880" w:type="dxa"/>
          </w:tcPr>
          <w:p w14:paraId="527F52F1" w14:textId="77777777" w:rsidR="00BF4EA6" w:rsidRDefault="00297DD3">
            <w:r>
              <w:t>Carlos Gómez</w:t>
            </w:r>
          </w:p>
        </w:tc>
        <w:tc>
          <w:tcPr>
            <w:tcW w:w="2880" w:type="dxa"/>
          </w:tcPr>
          <w:p w14:paraId="799DBC97" w14:textId="77777777" w:rsidR="00BF4EA6" w:rsidRDefault="00297DD3">
            <w:r>
              <w:t>Analista de Seguridad</w:t>
            </w:r>
          </w:p>
        </w:tc>
        <w:tc>
          <w:tcPr>
            <w:tcW w:w="2880" w:type="dxa"/>
          </w:tcPr>
          <w:p w14:paraId="3358F347" w14:textId="77777777" w:rsidR="00BF4EA6" w:rsidRDefault="00297DD3">
            <w:r>
              <w:t>carlos@empresa.com</w:t>
            </w:r>
          </w:p>
        </w:tc>
      </w:tr>
      <w:tr w:rsidR="00BF4EA6" w14:paraId="06EEA3A6" w14:textId="77777777">
        <w:tc>
          <w:tcPr>
            <w:tcW w:w="2880" w:type="dxa"/>
          </w:tcPr>
          <w:p w14:paraId="37B5D552" w14:textId="77777777" w:rsidR="00BF4EA6" w:rsidRDefault="00297DD3">
            <w:r>
              <w:t>Soporte TI</w:t>
            </w:r>
          </w:p>
        </w:tc>
        <w:tc>
          <w:tcPr>
            <w:tcW w:w="2880" w:type="dxa"/>
          </w:tcPr>
          <w:p w14:paraId="55C569A7" w14:textId="77777777" w:rsidR="00BF4EA6" w:rsidRDefault="00297DD3">
            <w:r>
              <w:t>Técnico de sistemas</w:t>
            </w:r>
          </w:p>
        </w:tc>
        <w:tc>
          <w:tcPr>
            <w:tcW w:w="2880" w:type="dxa"/>
          </w:tcPr>
          <w:p w14:paraId="117314B8" w14:textId="77777777" w:rsidR="00BF4EA6" w:rsidRDefault="00297DD3">
            <w:r>
              <w:t>soporte@empresa.com</w:t>
            </w:r>
          </w:p>
        </w:tc>
      </w:tr>
    </w:tbl>
    <w:p w14:paraId="0C08D1C1" w14:textId="77777777" w:rsidR="00BF4EA6" w:rsidRDefault="00297DD3">
      <w:pPr>
        <w:pStyle w:val="Ttulo1"/>
      </w:pPr>
      <w:r>
        <w:t>4. Clasificación de Incidentes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F4EA6" w14:paraId="6286914B" w14:textId="77777777">
        <w:tc>
          <w:tcPr>
            <w:tcW w:w="2880" w:type="dxa"/>
          </w:tcPr>
          <w:p w14:paraId="4963804D" w14:textId="77777777" w:rsidR="00BF4EA6" w:rsidRDefault="00297DD3">
            <w:r>
              <w:t>Tipo de Incidente</w:t>
            </w:r>
          </w:p>
        </w:tc>
        <w:tc>
          <w:tcPr>
            <w:tcW w:w="2880" w:type="dxa"/>
          </w:tcPr>
          <w:p w14:paraId="093DE3BE" w14:textId="77777777" w:rsidR="00BF4EA6" w:rsidRDefault="00297DD3">
            <w:r>
              <w:t>Descripción</w:t>
            </w:r>
          </w:p>
        </w:tc>
        <w:tc>
          <w:tcPr>
            <w:tcW w:w="2880" w:type="dxa"/>
          </w:tcPr>
          <w:p w14:paraId="2656945E" w14:textId="77777777" w:rsidR="00BF4EA6" w:rsidRDefault="00297DD3">
            <w:r>
              <w:t>Ejemplo</w:t>
            </w:r>
          </w:p>
        </w:tc>
      </w:tr>
      <w:tr w:rsidR="00BF4EA6" w14:paraId="7BF2877A" w14:textId="77777777">
        <w:tc>
          <w:tcPr>
            <w:tcW w:w="2880" w:type="dxa"/>
          </w:tcPr>
          <w:p w14:paraId="5F80DE75" w14:textId="77777777" w:rsidR="00BF4EA6" w:rsidRDefault="00297DD3">
            <w:r>
              <w:t>Acceso no autorizado</w:t>
            </w:r>
          </w:p>
        </w:tc>
        <w:tc>
          <w:tcPr>
            <w:tcW w:w="2880" w:type="dxa"/>
          </w:tcPr>
          <w:p w14:paraId="6DE32424" w14:textId="77777777" w:rsidR="00BF4EA6" w:rsidRDefault="00297DD3">
            <w:r>
              <w:t xml:space="preserve">Usuario o atacante </w:t>
            </w:r>
            <w:r>
              <w:t>accede sin permiso</w:t>
            </w:r>
          </w:p>
        </w:tc>
        <w:tc>
          <w:tcPr>
            <w:tcW w:w="2880" w:type="dxa"/>
          </w:tcPr>
          <w:p w14:paraId="3DEE59A9" w14:textId="77777777" w:rsidR="00BF4EA6" w:rsidRDefault="00297DD3">
            <w:r>
              <w:t>Hacker accede al correo interno</w:t>
            </w:r>
          </w:p>
        </w:tc>
      </w:tr>
      <w:tr w:rsidR="00BF4EA6" w14:paraId="3931A983" w14:textId="77777777">
        <w:tc>
          <w:tcPr>
            <w:tcW w:w="2880" w:type="dxa"/>
          </w:tcPr>
          <w:p w14:paraId="2244406B" w14:textId="77777777" w:rsidR="00BF4EA6" w:rsidRDefault="00297DD3">
            <w:r>
              <w:t>Malware</w:t>
            </w:r>
          </w:p>
        </w:tc>
        <w:tc>
          <w:tcPr>
            <w:tcW w:w="2880" w:type="dxa"/>
          </w:tcPr>
          <w:p w14:paraId="2F680E55" w14:textId="77777777" w:rsidR="00BF4EA6" w:rsidRDefault="00297DD3">
            <w:r>
              <w:t>Código malicioso que afecta sistemas</w:t>
            </w:r>
          </w:p>
        </w:tc>
        <w:tc>
          <w:tcPr>
            <w:tcW w:w="2880" w:type="dxa"/>
          </w:tcPr>
          <w:p w14:paraId="45FA94F7" w14:textId="77777777" w:rsidR="00BF4EA6" w:rsidRDefault="00297DD3">
            <w:r>
              <w:t>Ransomware, troyano</w:t>
            </w:r>
          </w:p>
        </w:tc>
      </w:tr>
      <w:tr w:rsidR="00BF4EA6" w14:paraId="33B42228" w14:textId="77777777">
        <w:tc>
          <w:tcPr>
            <w:tcW w:w="2880" w:type="dxa"/>
          </w:tcPr>
          <w:p w14:paraId="4140E201" w14:textId="77777777" w:rsidR="00BF4EA6" w:rsidRDefault="00297DD3">
            <w:r>
              <w:t>Denegación de servicio (DoS)</w:t>
            </w:r>
          </w:p>
        </w:tc>
        <w:tc>
          <w:tcPr>
            <w:tcW w:w="2880" w:type="dxa"/>
          </w:tcPr>
          <w:p w14:paraId="712B0AEA" w14:textId="77777777" w:rsidR="00BF4EA6" w:rsidRDefault="00297DD3">
            <w:r>
              <w:t>Ataque que impide el uso de servicios</w:t>
            </w:r>
          </w:p>
        </w:tc>
        <w:tc>
          <w:tcPr>
            <w:tcW w:w="2880" w:type="dxa"/>
          </w:tcPr>
          <w:p w14:paraId="1B4EA8F3" w14:textId="77777777" w:rsidR="00BF4EA6" w:rsidRDefault="00297DD3">
            <w:r>
              <w:t>Web caída por sobrecarga</w:t>
            </w:r>
          </w:p>
        </w:tc>
      </w:tr>
      <w:tr w:rsidR="00BF4EA6" w14:paraId="440F668D" w14:textId="77777777">
        <w:tc>
          <w:tcPr>
            <w:tcW w:w="2880" w:type="dxa"/>
          </w:tcPr>
          <w:p w14:paraId="208F34FF" w14:textId="77777777" w:rsidR="00BF4EA6" w:rsidRDefault="00297DD3">
            <w:r>
              <w:t>Phishing</w:t>
            </w:r>
          </w:p>
        </w:tc>
        <w:tc>
          <w:tcPr>
            <w:tcW w:w="2880" w:type="dxa"/>
          </w:tcPr>
          <w:p w14:paraId="30F0D3A9" w14:textId="77777777" w:rsidR="00BF4EA6" w:rsidRDefault="00297DD3">
            <w:r>
              <w:t>Engaño para obtener datos</w:t>
            </w:r>
          </w:p>
        </w:tc>
        <w:tc>
          <w:tcPr>
            <w:tcW w:w="2880" w:type="dxa"/>
          </w:tcPr>
          <w:p w14:paraId="21F4B6A4" w14:textId="77777777" w:rsidR="00BF4EA6" w:rsidRDefault="00297DD3">
            <w:r>
              <w:t>Correo falso solicitando contraseña</w:t>
            </w:r>
          </w:p>
        </w:tc>
      </w:tr>
    </w:tbl>
    <w:p w14:paraId="1DDE192C" w14:textId="77777777" w:rsidR="00BF4EA6" w:rsidRDefault="00297DD3">
      <w:pPr>
        <w:pStyle w:val="Ttulo1"/>
      </w:pPr>
      <w:r>
        <w:lastRenderedPageBreak/>
        <w:t>5. Pasos de Respuesta</w:t>
      </w:r>
    </w:p>
    <w:p w14:paraId="6C7880AD" w14:textId="77777777" w:rsidR="00BF4EA6" w:rsidRDefault="00297DD3" w:rsidP="00BF42D1">
      <w:pPr>
        <w:pStyle w:val="Ttulo2"/>
        <w:spacing w:line="240" w:lineRule="auto"/>
      </w:pPr>
      <w:r>
        <w:t>a. Detección y Análisis</w:t>
      </w:r>
    </w:p>
    <w:p w14:paraId="65ED68ED" w14:textId="77777777" w:rsidR="00BF4EA6" w:rsidRDefault="00297DD3" w:rsidP="00BF42D1">
      <w:pPr>
        <w:spacing w:line="240" w:lineRule="auto"/>
      </w:pPr>
      <w:r>
        <w:t>- Monitorear sistemas con SIEM y antivirus.</w:t>
      </w:r>
      <w:r>
        <w:br/>
        <w:t>- Verificar logs de accesos, firewalls y actividad sospechosa.</w:t>
      </w:r>
      <w:r>
        <w:br/>
        <w:t>- Confirmar la existencia del incidente.</w:t>
      </w:r>
      <w:r>
        <w:br/>
      </w:r>
    </w:p>
    <w:p w14:paraId="5FDF4481" w14:textId="77777777" w:rsidR="00BF4EA6" w:rsidRDefault="00297DD3" w:rsidP="00BF42D1">
      <w:pPr>
        <w:pStyle w:val="Ttulo2"/>
        <w:spacing w:line="240" w:lineRule="auto"/>
      </w:pPr>
      <w:r>
        <w:t xml:space="preserve">b. </w:t>
      </w:r>
      <w:proofErr w:type="spellStart"/>
      <w:r>
        <w:t>Contención</w:t>
      </w:r>
      <w:proofErr w:type="spellEnd"/>
    </w:p>
    <w:p w14:paraId="13540519" w14:textId="77777777" w:rsidR="00BF4EA6" w:rsidRDefault="00297DD3" w:rsidP="00BF42D1">
      <w:pPr>
        <w:spacing w:line="240" w:lineRule="auto"/>
      </w:pPr>
      <w:r>
        <w:t>-</w:t>
      </w:r>
      <w:r>
        <w:t xml:space="preserve"> Aislar sistemas comprometidos (red, usuarios, dispositivos).</w:t>
      </w:r>
      <w:r>
        <w:br/>
        <w:t>- Cambiar contraseñas o revocar accesos.</w:t>
      </w:r>
      <w:r>
        <w:br/>
        <w:t>- Aplicar políticas de seguridad temporales.</w:t>
      </w:r>
      <w:r>
        <w:br/>
      </w:r>
    </w:p>
    <w:p w14:paraId="195449B4" w14:textId="77777777" w:rsidR="00BF4EA6" w:rsidRDefault="00297DD3" w:rsidP="00BF42D1">
      <w:pPr>
        <w:pStyle w:val="Ttulo2"/>
        <w:spacing w:line="240" w:lineRule="auto"/>
      </w:pPr>
      <w:r>
        <w:t>c. Erradicación</w:t>
      </w:r>
    </w:p>
    <w:p w14:paraId="519C4C04" w14:textId="77777777" w:rsidR="00BF4EA6" w:rsidRDefault="00297DD3" w:rsidP="00BF42D1">
      <w:pPr>
        <w:spacing w:line="240" w:lineRule="auto"/>
      </w:pPr>
      <w:r>
        <w:t>- Eliminar malware o cuentas maliciosas.</w:t>
      </w:r>
      <w:r>
        <w:br/>
        <w:t>- Corregir configuraciones vulnerables.</w:t>
      </w:r>
      <w:r>
        <w:br/>
        <w:t xml:space="preserve">- Aplicar parches y </w:t>
      </w:r>
      <w:r>
        <w:t>actualizaciones.</w:t>
      </w:r>
      <w:r>
        <w:br/>
      </w:r>
    </w:p>
    <w:p w14:paraId="741D162F" w14:textId="77777777" w:rsidR="00BF4EA6" w:rsidRDefault="00297DD3" w:rsidP="00BF42D1">
      <w:pPr>
        <w:pStyle w:val="Ttulo2"/>
        <w:spacing w:line="240" w:lineRule="auto"/>
      </w:pPr>
      <w:r>
        <w:t>d. Recuperación</w:t>
      </w:r>
    </w:p>
    <w:p w14:paraId="1AE8F606" w14:textId="77777777" w:rsidR="00BF4EA6" w:rsidRDefault="00297DD3" w:rsidP="00BF42D1">
      <w:pPr>
        <w:spacing w:line="240" w:lineRule="auto"/>
      </w:pPr>
      <w:r>
        <w:t>- Restaurar desde backups seguros.</w:t>
      </w:r>
      <w:r>
        <w:br/>
        <w:t>- Verificar la integridad del sistema.</w:t>
      </w:r>
      <w:r>
        <w:br/>
        <w:t>- Monitorear comportamiento post-incidente.</w:t>
      </w:r>
      <w:r>
        <w:br/>
      </w:r>
    </w:p>
    <w:p w14:paraId="7632FBD9" w14:textId="77777777" w:rsidR="00BF4EA6" w:rsidRDefault="00297DD3" w:rsidP="00BF42D1">
      <w:pPr>
        <w:pStyle w:val="Ttulo2"/>
        <w:spacing w:line="240" w:lineRule="auto"/>
      </w:pPr>
      <w:r>
        <w:t>e. Lecciones Aprendidas</w:t>
      </w:r>
    </w:p>
    <w:p w14:paraId="1CF4B277" w14:textId="77777777" w:rsidR="00BF4EA6" w:rsidRDefault="00297DD3" w:rsidP="00BF42D1">
      <w:pPr>
        <w:spacing w:line="240" w:lineRule="auto"/>
      </w:pPr>
      <w:r>
        <w:t>- Reunión de análisis con el equipo.</w:t>
      </w:r>
      <w:r>
        <w:br/>
        <w:t>- Elaboración de informe final.</w:t>
      </w:r>
      <w:r>
        <w:br/>
        <w:t>- Ajustar políticas y entrenar al personal.</w:t>
      </w:r>
      <w:r>
        <w:br/>
      </w:r>
    </w:p>
    <w:p w14:paraId="726F31CE" w14:textId="77777777" w:rsidR="00BF4EA6" w:rsidRDefault="00297DD3" w:rsidP="00BF42D1">
      <w:pPr>
        <w:pStyle w:val="Ttulo1"/>
        <w:spacing w:line="240" w:lineRule="auto"/>
      </w:pPr>
      <w:r>
        <w:t>6. Informe de Incidente (Plantilla básica)</w:t>
      </w:r>
    </w:p>
    <w:p w14:paraId="2ED69CFB" w14:textId="77777777" w:rsidR="00BF4EA6" w:rsidRDefault="00297DD3" w:rsidP="00BF42D1">
      <w:pPr>
        <w:spacing w:line="240" w:lineRule="auto"/>
      </w:pPr>
      <w:r>
        <w:t xml:space="preserve">Fecha del incidente:  </w:t>
      </w:r>
      <w:r>
        <w:br/>
        <w:t xml:space="preserve">Sistema afectado:  </w:t>
      </w:r>
      <w:r>
        <w:br/>
        <w:t xml:space="preserve">Tipo de incidente:  </w:t>
      </w:r>
      <w:r>
        <w:br/>
        <w:t xml:space="preserve">Descripción breve:  </w:t>
      </w:r>
      <w:r>
        <w:br/>
        <w:t xml:space="preserve">Acciones tomadas:  </w:t>
      </w:r>
      <w:r>
        <w:br/>
        <w:t xml:space="preserve">Resultado:  </w:t>
      </w:r>
      <w:r>
        <w:br/>
        <w:t xml:space="preserve">Recomendaciones:  </w:t>
      </w:r>
      <w:r>
        <w:br/>
      </w:r>
    </w:p>
    <w:p w14:paraId="7A510772" w14:textId="77777777" w:rsidR="00BF4EA6" w:rsidRDefault="00297DD3" w:rsidP="00BF42D1">
      <w:pPr>
        <w:pStyle w:val="Ttulo1"/>
        <w:spacing w:line="240" w:lineRule="auto"/>
      </w:pPr>
      <w:r>
        <w:t>7. Medidas Preventivas</w:t>
      </w:r>
    </w:p>
    <w:p w14:paraId="11979E72" w14:textId="77777777" w:rsidR="00BF4EA6" w:rsidRDefault="00297DD3" w:rsidP="00BF42D1">
      <w:pPr>
        <w:spacing w:line="240" w:lineRule="auto"/>
      </w:pPr>
      <w:r>
        <w:t>- Capacitación en ciberseguridad.</w:t>
      </w:r>
      <w:r>
        <w:br/>
        <w:t>- Simulacros de respuesta.</w:t>
      </w:r>
      <w:r>
        <w:br/>
        <w:t>- Actualización constante de sistemas.</w:t>
      </w:r>
      <w:r>
        <w:br/>
      </w:r>
    </w:p>
    <w:p w14:paraId="5C3994E5" w14:textId="77777777" w:rsidR="00BF42D1" w:rsidRDefault="00BF42D1"/>
    <w:p w14:paraId="02BC2CB3" w14:textId="77777777" w:rsidR="00BF42D1" w:rsidRDefault="00BF42D1" w:rsidP="00BF42D1">
      <w:pPr>
        <w:spacing w:after="160" w:line="259" w:lineRule="auto"/>
        <w:rPr>
          <w:b/>
          <w:bCs/>
          <w:sz w:val="24"/>
          <w:szCs w:val="24"/>
        </w:rPr>
      </w:pPr>
      <w:proofErr w:type="spellStart"/>
      <w:r w:rsidRPr="00C74030">
        <w:rPr>
          <w:b/>
          <w:bCs/>
          <w:sz w:val="24"/>
          <w:szCs w:val="24"/>
        </w:rPr>
        <w:t>Conceptos</w:t>
      </w:r>
      <w:proofErr w:type="spellEnd"/>
      <w:r w:rsidRPr="00C74030">
        <w:rPr>
          <w:b/>
          <w:bCs/>
          <w:sz w:val="24"/>
          <w:szCs w:val="24"/>
        </w:rPr>
        <w:t xml:space="preserve"> Clave </w:t>
      </w:r>
      <w:proofErr w:type="spellStart"/>
      <w:r w:rsidRPr="00C74030">
        <w:rPr>
          <w:b/>
          <w:bCs/>
          <w:sz w:val="24"/>
          <w:szCs w:val="24"/>
        </w:rPr>
        <w:t>sobre</w:t>
      </w:r>
      <w:proofErr w:type="spellEnd"/>
      <w:r w:rsidRPr="00C74030">
        <w:rPr>
          <w:b/>
          <w:bCs/>
          <w:sz w:val="24"/>
          <w:szCs w:val="24"/>
        </w:rPr>
        <w:t xml:space="preserve"> </w:t>
      </w:r>
      <w:proofErr w:type="spellStart"/>
      <w:r w:rsidRPr="00C74030">
        <w:rPr>
          <w:b/>
          <w:bCs/>
          <w:sz w:val="24"/>
          <w:szCs w:val="24"/>
        </w:rPr>
        <w:t>Manejo</w:t>
      </w:r>
      <w:proofErr w:type="spellEnd"/>
      <w:r w:rsidRPr="00C74030">
        <w:rPr>
          <w:b/>
          <w:bCs/>
          <w:sz w:val="24"/>
          <w:szCs w:val="24"/>
        </w:rPr>
        <w:t xml:space="preserve"> de </w:t>
      </w:r>
      <w:proofErr w:type="spellStart"/>
      <w:r w:rsidRPr="00C74030">
        <w:rPr>
          <w:b/>
          <w:bCs/>
          <w:sz w:val="24"/>
          <w:szCs w:val="24"/>
        </w:rPr>
        <w:t>Incidentes</w:t>
      </w:r>
      <w:proofErr w:type="spellEnd"/>
      <w:r w:rsidRPr="00C74030">
        <w:rPr>
          <w:b/>
          <w:bCs/>
          <w:sz w:val="24"/>
          <w:szCs w:val="24"/>
        </w:rPr>
        <w:t xml:space="preserve"> en Cisco Networking Academy</w:t>
      </w:r>
    </w:p>
    <w:p w14:paraId="39E15E83" w14:textId="77777777" w:rsidR="00BF42D1" w:rsidRPr="00C74030" w:rsidRDefault="00BF42D1" w:rsidP="00BF42D1">
      <w:pPr>
        <w:spacing w:after="160" w:line="259" w:lineRule="auto"/>
        <w:rPr>
          <w:b/>
          <w:bCs/>
          <w:sz w:val="24"/>
          <w:szCs w:val="24"/>
        </w:rPr>
      </w:pPr>
    </w:p>
    <w:p w14:paraId="080B9098" w14:textId="77777777" w:rsidR="00BF42D1" w:rsidRPr="00C74030" w:rsidRDefault="00BF42D1" w:rsidP="00BF42D1">
      <w:pPr>
        <w:numPr>
          <w:ilvl w:val="0"/>
          <w:numId w:val="10"/>
        </w:numPr>
        <w:spacing w:after="160" w:line="259" w:lineRule="auto"/>
      </w:pPr>
      <w:proofErr w:type="spellStart"/>
      <w:r w:rsidRPr="00C74030">
        <w:rPr>
          <w:b/>
          <w:bCs/>
        </w:rPr>
        <w:t>Definición</w:t>
      </w:r>
      <w:proofErr w:type="spellEnd"/>
      <w:r w:rsidRPr="00C74030">
        <w:rPr>
          <w:b/>
          <w:bCs/>
        </w:rPr>
        <w:t xml:space="preserve"> de </w:t>
      </w:r>
      <w:proofErr w:type="spellStart"/>
      <w:r w:rsidRPr="00C74030">
        <w:rPr>
          <w:b/>
          <w:bCs/>
        </w:rPr>
        <w:t>incidente</w:t>
      </w:r>
      <w:proofErr w:type="spellEnd"/>
      <w:r w:rsidRPr="00C74030">
        <w:rPr>
          <w:b/>
          <w:bCs/>
        </w:rPr>
        <w:t xml:space="preserve"> de </w:t>
      </w:r>
      <w:proofErr w:type="spellStart"/>
      <w:r w:rsidRPr="00C74030">
        <w:rPr>
          <w:b/>
          <w:bCs/>
        </w:rPr>
        <w:t>seguridad</w:t>
      </w:r>
      <w:proofErr w:type="spellEnd"/>
    </w:p>
    <w:p w14:paraId="3EB6C839" w14:textId="77777777" w:rsidR="00BF42D1" w:rsidRPr="00C74030" w:rsidRDefault="00BF42D1" w:rsidP="00BF42D1">
      <w:pPr>
        <w:numPr>
          <w:ilvl w:val="1"/>
          <w:numId w:val="10"/>
        </w:numPr>
        <w:spacing w:after="160" w:line="259" w:lineRule="auto"/>
      </w:pPr>
      <w:r w:rsidRPr="00C74030">
        <w:t xml:space="preserve">Un </w:t>
      </w:r>
      <w:proofErr w:type="spellStart"/>
      <w:r w:rsidRPr="00C74030">
        <w:t>incidente</w:t>
      </w:r>
      <w:proofErr w:type="spellEnd"/>
      <w:r w:rsidRPr="00C74030">
        <w:t xml:space="preserve"> de </w:t>
      </w:r>
      <w:proofErr w:type="spellStart"/>
      <w:r w:rsidRPr="00C74030">
        <w:t>seguridad</w:t>
      </w:r>
      <w:proofErr w:type="spellEnd"/>
      <w:r w:rsidRPr="00C74030">
        <w:t xml:space="preserve"> es </w:t>
      </w:r>
      <w:proofErr w:type="spellStart"/>
      <w:r w:rsidRPr="00C74030">
        <w:t>cualquier</w:t>
      </w:r>
      <w:proofErr w:type="spellEnd"/>
      <w:r w:rsidRPr="00C74030">
        <w:t xml:space="preserve"> </w:t>
      </w:r>
      <w:proofErr w:type="spellStart"/>
      <w:r w:rsidRPr="00C74030">
        <w:t>evento</w:t>
      </w:r>
      <w:proofErr w:type="spellEnd"/>
      <w:r w:rsidRPr="00C74030">
        <w:t xml:space="preserve"> que </w:t>
      </w:r>
      <w:proofErr w:type="spellStart"/>
      <w:r w:rsidRPr="00C74030">
        <w:t>compromete</w:t>
      </w:r>
      <w:proofErr w:type="spellEnd"/>
      <w:r w:rsidRPr="00C74030">
        <w:t xml:space="preserve"> la </w:t>
      </w:r>
      <w:proofErr w:type="spellStart"/>
      <w:r w:rsidRPr="00C74030">
        <w:rPr>
          <w:b/>
          <w:bCs/>
        </w:rPr>
        <w:t>confidencialidad</w:t>
      </w:r>
      <w:proofErr w:type="spellEnd"/>
      <w:r w:rsidRPr="00C74030">
        <w:t xml:space="preserve">, </w:t>
      </w:r>
      <w:proofErr w:type="spellStart"/>
      <w:r w:rsidRPr="00C74030">
        <w:rPr>
          <w:b/>
          <w:bCs/>
        </w:rPr>
        <w:t>integridad</w:t>
      </w:r>
      <w:proofErr w:type="spellEnd"/>
      <w:r w:rsidRPr="00C74030">
        <w:t xml:space="preserve"> o </w:t>
      </w:r>
      <w:proofErr w:type="spellStart"/>
      <w:r w:rsidRPr="00C74030">
        <w:rPr>
          <w:b/>
          <w:bCs/>
        </w:rPr>
        <w:t>disponibilidad</w:t>
      </w:r>
      <w:proofErr w:type="spellEnd"/>
      <w:r w:rsidRPr="00C74030">
        <w:t xml:space="preserve"> de la </w:t>
      </w:r>
      <w:proofErr w:type="spellStart"/>
      <w:r w:rsidRPr="00C74030">
        <w:t>información</w:t>
      </w:r>
      <w:proofErr w:type="spellEnd"/>
      <w:r w:rsidRPr="00C74030">
        <w:t xml:space="preserve"> o </w:t>
      </w:r>
      <w:proofErr w:type="spellStart"/>
      <w:r w:rsidRPr="00C74030">
        <w:t>los</w:t>
      </w:r>
      <w:proofErr w:type="spellEnd"/>
      <w:r w:rsidRPr="00C74030">
        <w:t xml:space="preserve"> </w:t>
      </w:r>
      <w:proofErr w:type="spellStart"/>
      <w:r w:rsidRPr="00C74030">
        <w:t>sistemas</w:t>
      </w:r>
      <w:proofErr w:type="spellEnd"/>
      <w:r w:rsidRPr="00C74030">
        <w:t>.</w:t>
      </w:r>
    </w:p>
    <w:p w14:paraId="052C1B9A" w14:textId="77777777" w:rsidR="00BF42D1" w:rsidRPr="00C74030" w:rsidRDefault="00BF42D1" w:rsidP="00BF42D1">
      <w:pPr>
        <w:numPr>
          <w:ilvl w:val="0"/>
          <w:numId w:val="10"/>
        </w:numPr>
        <w:spacing w:after="160" w:line="259" w:lineRule="auto"/>
      </w:pPr>
      <w:proofErr w:type="spellStart"/>
      <w:r w:rsidRPr="00C74030">
        <w:rPr>
          <w:b/>
          <w:bCs/>
        </w:rPr>
        <w:t>Ciclo</w:t>
      </w:r>
      <w:proofErr w:type="spellEnd"/>
      <w:r w:rsidRPr="00C74030">
        <w:rPr>
          <w:b/>
          <w:bCs/>
        </w:rPr>
        <w:t xml:space="preserve"> de </w:t>
      </w:r>
      <w:proofErr w:type="spellStart"/>
      <w:r w:rsidRPr="00C74030">
        <w:rPr>
          <w:b/>
          <w:bCs/>
        </w:rPr>
        <w:t>vida</w:t>
      </w:r>
      <w:proofErr w:type="spellEnd"/>
      <w:r w:rsidRPr="00C74030">
        <w:rPr>
          <w:b/>
          <w:bCs/>
        </w:rPr>
        <w:t xml:space="preserve"> del </w:t>
      </w:r>
      <w:proofErr w:type="spellStart"/>
      <w:r w:rsidRPr="00C74030">
        <w:rPr>
          <w:b/>
          <w:bCs/>
        </w:rPr>
        <w:t>manejo</w:t>
      </w:r>
      <w:proofErr w:type="spellEnd"/>
      <w:r w:rsidRPr="00C74030">
        <w:rPr>
          <w:b/>
          <w:bCs/>
        </w:rPr>
        <w:t xml:space="preserve"> de </w:t>
      </w:r>
      <w:proofErr w:type="spellStart"/>
      <w:r w:rsidRPr="00C74030">
        <w:rPr>
          <w:b/>
          <w:bCs/>
        </w:rPr>
        <w:t>incidentes</w:t>
      </w:r>
      <w:proofErr w:type="spellEnd"/>
      <w:r w:rsidRPr="00C74030">
        <w:br/>
        <w:t xml:space="preserve">Cisco </w:t>
      </w:r>
      <w:proofErr w:type="spellStart"/>
      <w:r w:rsidRPr="00C74030">
        <w:t>enseña</w:t>
      </w:r>
      <w:proofErr w:type="spellEnd"/>
      <w:r w:rsidRPr="00C74030">
        <w:t xml:space="preserve"> un </w:t>
      </w:r>
      <w:proofErr w:type="spellStart"/>
      <w:r w:rsidRPr="00C74030">
        <w:t>enfoque</w:t>
      </w:r>
      <w:proofErr w:type="spellEnd"/>
      <w:r w:rsidRPr="00C74030">
        <w:t xml:space="preserve"> </w:t>
      </w:r>
      <w:proofErr w:type="spellStart"/>
      <w:r w:rsidRPr="00C74030">
        <w:t>estructurado</w:t>
      </w:r>
      <w:proofErr w:type="spellEnd"/>
      <w:r w:rsidRPr="00C74030">
        <w:t xml:space="preserve"> que </w:t>
      </w:r>
      <w:proofErr w:type="spellStart"/>
      <w:r w:rsidRPr="00C74030">
        <w:t>típicamente</w:t>
      </w:r>
      <w:proofErr w:type="spellEnd"/>
      <w:r w:rsidRPr="00C74030">
        <w:t xml:space="preserve"> </w:t>
      </w:r>
      <w:proofErr w:type="spellStart"/>
      <w:r w:rsidRPr="00C74030">
        <w:t>sigue</w:t>
      </w:r>
      <w:proofErr w:type="spellEnd"/>
      <w:r w:rsidRPr="00C74030">
        <w:t xml:space="preserve"> </w:t>
      </w:r>
      <w:proofErr w:type="spellStart"/>
      <w:r w:rsidRPr="00C74030">
        <w:t>este</w:t>
      </w:r>
      <w:proofErr w:type="spellEnd"/>
      <w:r w:rsidRPr="00C74030">
        <w:t xml:space="preserve"> </w:t>
      </w:r>
      <w:proofErr w:type="spellStart"/>
      <w:r w:rsidRPr="00C74030">
        <w:t>ciclo</w:t>
      </w:r>
      <w:proofErr w:type="spellEnd"/>
      <w:r w:rsidRPr="00C74030">
        <w:t>:</w:t>
      </w:r>
    </w:p>
    <w:p w14:paraId="082B9287" w14:textId="77777777" w:rsidR="00BF42D1" w:rsidRPr="00C74030" w:rsidRDefault="00BF42D1" w:rsidP="00BF42D1">
      <w:pPr>
        <w:numPr>
          <w:ilvl w:val="1"/>
          <w:numId w:val="11"/>
        </w:numPr>
        <w:spacing w:after="160" w:line="259" w:lineRule="auto"/>
      </w:pPr>
      <w:proofErr w:type="spellStart"/>
      <w:r w:rsidRPr="00C74030">
        <w:rPr>
          <w:b/>
          <w:bCs/>
        </w:rPr>
        <w:t>Preparación</w:t>
      </w:r>
      <w:proofErr w:type="spellEnd"/>
    </w:p>
    <w:p w14:paraId="0AA105A2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r w:rsidRPr="00C74030">
        <w:t xml:space="preserve">Desarrollo de </w:t>
      </w:r>
      <w:proofErr w:type="spellStart"/>
      <w:r w:rsidRPr="00C74030">
        <w:t>políticas</w:t>
      </w:r>
      <w:proofErr w:type="spellEnd"/>
      <w:r w:rsidRPr="00C74030">
        <w:t xml:space="preserve">, </w:t>
      </w:r>
      <w:proofErr w:type="spellStart"/>
      <w:r w:rsidRPr="00C74030">
        <w:t>procedimientos</w:t>
      </w:r>
      <w:proofErr w:type="spellEnd"/>
      <w:r w:rsidRPr="00C74030">
        <w:t xml:space="preserve">, </w:t>
      </w:r>
      <w:proofErr w:type="spellStart"/>
      <w:r w:rsidRPr="00C74030">
        <w:t>equipos</w:t>
      </w:r>
      <w:proofErr w:type="spellEnd"/>
      <w:r w:rsidRPr="00C74030">
        <w:t xml:space="preserve"> y </w:t>
      </w:r>
      <w:proofErr w:type="spellStart"/>
      <w:r w:rsidRPr="00C74030">
        <w:t>herramientas</w:t>
      </w:r>
      <w:proofErr w:type="spellEnd"/>
      <w:r w:rsidRPr="00C74030">
        <w:t xml:space="preserve"> para responder </w:t>
      </w:r>
      <w:proofErr w:type="gramStart"/>
      <w:r w:rsidRPr="00C74030">
        <w:t>a</w:t>
      </w:r>
      <w:proofErr w:type="gramEnd"/>
      <w:r w:rsidRPr="00C74030">
        <w:t xml:space="preserve"> </w:t>
      </w:r>
      <w:proofErr w:type="spellStart"/>
      <w:r w:rsidRPr="00C74030">
        <w:t>incidentes</w:t>
      </w:r>
      <w:proofErr w:type="spellEnd"/>
      <w:r w:rsidRPr="00C74030">
        <w:t>.</w:t>
      </w:r>
    </w:p>
    <w:p w14:paraId="5E61E15B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Capacitación</w:t>
      </w:r>
      <w:proofErr w:type="spellEnd"/>
      <w:r w:rsidRPr="00C74030">
        <w:t xml:space="preserve"> del personal y </w:t>
      </w:r>
      <w:proofErr w:type="spellStart"/>
      <w:r w:rsidRPr="00C74030">
        <w:t>simulacros</w:t>
      </w:r>
      <w:proofErr w:type="spellEnd"/>
      <w:r w:rsidRPr="00C74030">
        <w:t>.</w:t>
      </w:r>
    </w:p>
    <w:p w14:paraId="6C0F412A" w14:textId="77777777" w:rsidR="00BF42D1" w:rsidRPr="00C74030" w:rsidRDefault="00BF42D1" w:rsidP="00BF42D1">
      <w:pPr>
        <w:numPr>
          <w:ilvl w:val="1"/>
          <w:numId w:val="11"/>
        </w:numPr>
        <w:spacing w:after="160" w:line="259" w:lineRule="auto"/>
      </w:pPr>
      <w:proofErr w:type="spellStart"/>
      <w:r w:rsidRPr="00C74030">
        <w:rPr>
          <w:b/>
          <w:bCs/>
        </w:rPr>
        <w:t>Detección</w:t>
      </w:r>
      <w:proofErr w:type="spellEnd"/>
      <w:r w:rsidRPr="00C74030">
        <w:rPr>
          <w:b/>
          <w:bCs/>
        </w:rPr>
        <w:t xml:space="preserve"> y </w:t>
      </w:r>
      <w:proofErr w:type="spellStart"/>
      <w:r w:rsidRPr="00C74030">
        <w:rPr>
          <w:b/>
          <w:bCs/>
        </w:rPr>
        <w:t>análisis</w:t>
      </w:r>
      <w:proofErr w:type="spellEnd"/>
    </w:p>
    <w:p w14:paraId="2043D1AF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Identificación</w:t>
      </w:r>
      <w:proofErr w:type="spellEnd"/>
      <w:r w:rsidRPr="00C74030">
        <w:t xml:space="preserve"> de </w:t>
      </w:r>
      <w:proofErr w:type="spellStart"/>
      <w:r w:rsidRPr="00C74030">
        <w:t>eventos</w:t>
      </w:r>
      <w:proofErr w:type="spellEnd"/>
      <w:r w:rsidRPr="00C74030">
        <w:t xml:space="preserve"> </w:t>
      </w:r>
      <w:proofErr w:type="spellStart"/>
      <w:r w:rsidRPr="00C74030">
        <w:t>anómalos</w:t>
      </w:r>
      <w:proofErr w:type="spellEnd"/>
      <w:r w:rsidRPr="00C74030">
        <w:t>.</w:t>
      </w:r>
    </w:p>
    <w:p w14:paraId="64CFEFED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Clasificación</w:t>
      </w:r>
      <w:proofErr w:type="spellEnd"/>
      <w:r w:rsidRPr="00C74030">
        <w:t xml:space="preserve"> y </w:t>
      </w:r>
      <w:proofErr w:type="spellStart"/>
      <w:r w:rsidRPr="00C74030">
        <w:t>priorización</w:t>
      </w:r>
      <w:proofErr w:type="spellEnd"/>
      <w:r w:rsidRPr="00C74030">
        <w:t xml:space="preserve"> de </w:t>
      </w:r>
      <w:proofErr w:type="spellStart"/>
      <w:r w:rsidRPr="00C74030">
        <w:t>incidentes</w:t>
      </w:r>
      <w:proofErr w:type="spellEnd"/>
      <w:r w:rsidRPr="00C74030">
        <w:t>.</w:t>
      </w:r>
    </w:p>
    <w:p w14:paraId="183450A2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Herramientas</w:t>
      </w:r>
      <w:proofErr w:type="spellEnd"/>
      <w:r w:rsidRPr="00C74030">
        <w:t xml:space="preserve"> </w:t>
      </w:r>
      <w:proofErr w:type="spellStart"/>
      <w:r w:rsidRPr="00C74030">
        <w:t>como</w:t>
      </w:r>
      <w:proofErr w:type="spellEnd"/>
      <w:r w:rsidRPr="00C74030">
        <w:t xml:space="preserve"> IDS/IPS, SIEM, y logs.</w:t>
      </w:r>
    </w:p>
    <w:p w14:paraId="2A062228" w14:textId="77777777" w:rsidR="00BF42D1" w:rsidRPr="00C74030" w:rsidRDefault="00BF42D1" w:rsidP="00BF42D1">
      <w:pPr>
        <w:numPr>
          <w:ilvl w:val="1"/>
          <w:numId w:val="11"/>
        </w:numPr>
        <w:spacing w:after="160" w:line="259" w:lineRule="auto"/>
      </w:pPr>
      <w:proofErr w:type="spellStart"/>
      <w:r w:rsidRPr="00C74030">
        <w:rPr>
          <w:b/>
          <w:bCs/>
        </w:rPr>
        <w:t>Contención</w:t>
      </w:r>
      <w:proofErr w:type="spellEnd"/>
    </w:p>
    <w:p w14:paraId="48592110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Acciones</w:t>
      </w:r>
      <w:proofErr w:type="spellEnd"/>
      <w:r w:rsidRPr="00C74030">
        <w:t xml:space="preserve"> para </w:t>
      </w:r>
      <w:proofErr w:type="spellStart"/>
      <w:r w:rsidRPr="00C74030">
        <w:t>limitar</w:t>
      </w:r>
      <w:proofErr w:type="spellEnd"/>
      <w:r w:rsidRPr="00C74030">
        <w:t xml:space="preserve"> </w:t>
      </w:r>
      <w:proofErr w:type="spellStart"/>
      <w:r w:rsidRPr="00C74030">
        <w:t>el</w:t>
      </w:r>
      <w:proofErr w:type="spellEnd"/>
      <w:r w:rsidRPr="00C74030">
        <w:t xml:space="preserve"> </w:t>
      </w:r>
      <w:proofErr w:type="spellStart"/>
      <w:r w:rsidRPr="00C74030">
        <w:t>alcance</w:t>
      </w:r>
      <w:proofErr w:type="spellEnd"/>
      <w:r w:rsidRPr="00C74030">
        <w:t xml:space="preserve"> del </w:t>
      </w:r>
      <w:proofErr w:type="spellStart"/>
      <w:r w:rsidRPr="00C74030">
        <w:t>ataque</w:t>
      </w:r>
      <w:proofErr w:type="spellEnd"/>
      <w:r w:rsidRPr="00C74030">
        <w:t xml:space="preserve"> y </w:t>
      </w:r>
      <w:proofErr w:type="spellStart"/>
      <w:r w:rsidRPr="00C74030">
        <w:t>evitar</w:t>
      </w:r>
      <w:proofErr w:type="spellEnd"/>
      <w:r w:rsidRPr="00C74030">
        <w:t xml:space="preserve"> </w:t>
      </w:r>
      <w:proofErr w:type="spellStart"/>
      <w:r w:rsidRPr="00C74030">
        <w:t>su</w:t>
      </w:r>
      <w:proofErr w:type="spellEnd"/>
      <w:r w:rsidRPr="00C74030">
        <w:t xml:space="preserve"> </w:t>
      </w:r>
      <w:proofErr w:type="spellStart"/>
      <w:r w:rsidRPr="00C74030">
        <w:t>propagación</w:t>
      </w:r>
      <w:proofErr w:type="spellEnd"/>
      <w:r w:rsidRPr="00C74030">
        <w:t>.</w:t>
      </w:r>
    </w:p>
    <w:p w14:paraId="1E56360F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Puede</w:t>
      </w:r>
      <w:proofErr w:type="spellEnd"/>
      <w:r w:rsidRPr="00C74030">
        <w:t xml:space="preserve"> ser </w:t>
      </w:r>
      <w:proofErr w:type="spellStart"/>
      <w:r w:rsidRPr="00C74030">
        <w:t>contención</w:t>
      </w:r>
      <w:proofErr w:type="spellEnd"/>
      <w:r w:rsidRPr="00C74030">
        <w:t xml:space="preserve"> a </w:t>
      </w:r>
      <w:proofErr w:type="spellStart"/>
      <w:r w:rsidRPr="00C74030">
        <w:t>corto</w:t>
      </w:r>
      <w:proofErr w:type="spellEnd"/>
      <w:r w:rsidRPr="00C74030">
        <w:t xml:space="preserve"> y largo </w:t>
      </w:r>
      <w:proofErr w:type="spellStart"/>
      <w:r w:rsidRPr="00C74030">
        <w:t>plazo</w:t>
      </w:r>
      <w:proofErr w:type="spellEnd"/>
      <w:r w:rsidRPr="00C74030">
        <w:t>.</w:t>
      </w:r>
    </w:p>
    <w:p w14:paraId="6C64AFB8" w14:textId="77777777" w:rsidR="00BF42D1" w:rsidRPr="00C74030" w:rsidRDefault="00BF42D1" w:rsidP="00BF42D1">
      <w:pPr>
        <w:numPr>
          <w:ilvl w:val="1"/>
          <w:numId w:val="11"/>
        </w:numPr>
        <w:spacing w:after="160" w:line="259" w:lineRule="auto"/>
      </w:pPr>
      <w:r w:rsidRPr="00C74030">
        <w:rPr>
          <w:b/>
          <w:bCs/>
        </w:rPr>
        <w:t>Erradicación</w:t>
      </w:r>
    </w:p>
    <w:p w14:paraId="6DB6109D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Eliminación</w:t>
      </w:r>
      <w:proofErr w:type="spellEnd"/>
      <w:r w:rsidRPr="00C74030">
        <w:t xml:space="preserve"> del malware o </w:t>
      </w:r>
      <w:proofErr w:type="spellStart"/>
      <w:r w:rsidRPr="00C74030">
        <w:t>accesos</w:t>
      </w:r>
      <w:proofErr w:type="spellEnd"/>
      <w:r w:rsidRPr="00C74030">
        <w:t xml:space="preserve"> no </w:t>
      </w:r>
      <w:proofErr w:type="spellStart"/>
      <w:r w:rsidRPr="00C74030">
        <w:t>autorizados</w:t>
      </w:r>
      <w:proofErr w:type="spellEnd"/>
      <w:r w:rsidRPr="00C74030">
        <w:t>.</w:t>
      </w:r>
    </w:p>
    <w:p w14:paraId="7CA85117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Aplicación</w:t>
      </w:r>
      <w:proofErr w:type="spellEnd"/>
      <w:r w:rsidRPr="00C74030">
        <w:t xml:space="preserve"> de parches o </w:t>
      </w:r>
      <w:proofErr w:type="spellStart"/>
      <w:r w:rsidRPr="00C74030">
        <w:t>reconfiguración</w:t>
      </w:r>
      <w:proofErr w:type="spellEnd"/>
      <w:r w:rsidRPr="00C74030">
        <w:t xml:space="preserve"> de </w:t>
      </w:r>
      <w:proofErr w:type="spellStart"/>
      <w:r w:rsidRPr="00C74030">
        <w:t>sistemas</w:t>
      </w:r>
      <w:proofErr w:type="spellEnd"/>
      <w:r w:rsidRPr="00C74030">
        <w:t>.</w:t>
      </w:r>
    </w:p>
    <w:p w14:paraId="603BDB83" w14:textId="77777777" w:rsidR="00BF42D1" w:rsidRPr="00C74030" w:rsidRDefault="00BF42D1" w:rsidP="00BF42D1">
      <w:pPr>
        <w:numPr>
          <w:ilvl w:val="1"/>
          <w:numId w:val="11"/>
        </w:numPr>
        <w:spacing w:after="160" w:line="259" w:lineRule="auto"/>
      </w:pPr>
      <w:proofErr w:type="spellStart"/>
      <w:r w:rsidRPr="00C74030">
        <w:rPr>
          <w:b/>
          <w:bCs/>
        </w:rPr>
        <w:t>Recuperación</w:t>
      </w:r>
      <w:proofErr w:type="spellEnd"/>
    </w:p>
    <w:p w14:paraId="736109AD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Restauración</w:t>
      </w:r>
      <w:proofErr w:type="spellEnd"/>
      <w:r w:rsidRPr="00C74030">
        <w:t xml:space="preserve"> de </w:t>
      </w:r>
      <w:proofErr w:type="spellStart"/>
      <w:r w:rsidRPr="00C74030">
        <w:t>sistemas</w:t>
      </w:r>
      <w:proofErr w:type="spellEnd"/>
      <w:r w:rsidRPr="00C74030">
        <w:t xml:space="preserve"> </w:t>
      </w:r>
      <w:proofErr w:type="spellStart"/>
      <w:r w:rsidRPr="00C74030">
        <w:t>afectados</w:t>
      </w:r>
      <w:proofErr w:type="spellEnd"/>
      <w:r w:rsidRPr="00C74030">
        <w:t xml:space="preserve"> a un </w:t>
      </w:r>
      <w:proofErr w:type="spellStart"/>
      <w:r w:rsidRPr="00C74030">
        <w:t>estado</w:t>
      </w:r>
      <w:proofErr w:type="spellEnd"/>
      <w:r w:rsidRPr="00C74030">
        <w:t xml:space="preserve"> </w:t>
      </w:r>
      <w:proofErr w:type="spellStart"/>
      <w:r w:rsidRPr="00C74030">
        <w:t>operativo</w:t>
      </w:r>
      <w:proofErr w:type="spellEnd"/>
      <w:r w:rsidRPr="00C74030">
        <w:t xml:space="preserve"> normal.</w:t>
      </w:r>
    </w:p>
    <w:p w14:paraId="6CBD30EC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Monitoreo</w:t>
      </w:r>
      <w:proofErr w:type="spellEnd"/>
      <w:r w:rsidRPr="00C74030">
        <w:t xml:space="preserve"> para </w:t>
      </w:r>
      <w:proofErr w:type="spellStart"/>
      <w:r w:rsidRPr="00C74030">
        <w:t>asegurar</w:t>
      </w:r>
      <w:proofErr w:type="spellEnd"/>
      <w:r w:rsidRPr="00C74030">
        <w:t xml:space="preserve"> que no </w:t>
      </w:r>
      <w:proofErr w:type="spellStart"/>
      <w:r w:rsidRPr="00C74030">
        <w:t>haya</w:t>
      </w:r>
      <w:proofErr w:type="spellEnd"/>
      <w:r w:rsidRPr="00C74030">
        <w:t xml:space="preserve"> </w:t>
      </w:r>
      <w:proofErr w:type="spellStart"/>
      <w:r w:rsidRPr="00C74030">
        <w:t>más</w:t>
      </w:r>
      <w:proofErr w:type="spellEnd"/>
      <w:r w:rsidRPr="00C74030">
        <w:t xml:space="preserve"> </w:t>
      </w:r>
      <w:proofErr w:type="spellStart"/>
      <w:r w:rsidRPr="00C74030">
        <w:t>amenazas</w:t>
      </w:r>
      <w:proofErr w:type="spellEnd"/>
      <w:r w:rsidRPr="00C74030">
        <w:t xml:space="preserve"> </w:t>
      </w:r>
      <w:proofErr w:type="spellStart"/>
      <w:r w:rsidRPr="00C74030">
        <w:t>activas</w:t>
      </w:r>
      <w:proofErr w:type="spellEnd"/>
      <w:r w:rsidRPr="00C74030">
        <w:t>.</w:t>
      </w:r>
    </w:p>
    <w:p w14:paraId="310AD056" w14:textId="77777777" w:rsidR="00BF42D1" w:rsidRPr="00C74030" w:rsidRDefault="00BF42D1" w:rsidP="00BF42D1">
      <w:pPr>
        <w:numPr>
          <w:ilvl w:val="1"/>
          <w:numId w:val="11"/>
        </w:numPr>
        <w:spacing w:after="160" w:line="259" w:lineRule="auto"/>
      </w:pPr>
      <w:proofErr w:type="spellStart"/>
      <w:r w:rsidRPr="00C74030">
        <w:rPr>
          <w:b/>
          <w:bCs/>
        </w:rPr>
        <w:t>Lecciones</w:t>
      </w:r>
      <w:proofErr w:type="spellEnd"/>
      <w:r w:rsidRPr="00C74030">
        <w:rPr>
          <w:b/>
          <w:bCs/>
        </w:rPr>
        <w:t xml:space="preserve"> </w:t>
      </w:r>
      <w:proofErr w:type="spellStart"/>
      <w:r w:rsidRPr="00C74030">
        <w:rPr>
          <w:b/>
          <w:bCs/>
        </w:rPr>
        <w:t>aprendidas</w:t>
      </w:r>
      <w:proofErr w:type="spellEnd"/>
      <w:r w:rsidRPr="00C74030">
        <w:rPr>
          <w:b/>
          <w:bCs/>
        </w:rPr>
        <w:t xml:space="preserve"> (post-mortem)</w:t>
      </w:r>
    </w:p>
    <w:p w14:paraId="06E73DCD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Documentación</w:t>
      </w:r>
      <w:proofErr w:type="spellEnd"/>
      <w:r w:rsidRPr="00C74030">
        <w:t xml:space="preserve"> y </w:t>
      </w:r>
      <w:proofErr w:type="spellStart"/>
      <w:r w:rsidRPr="00C74030">
        <w:t>análisis</w:t>
      </w:r>
      <w:proofErr w:type="spellEnd"/>
      <w:r w:rsidRPr="00C74030">
        <w:t xml:space="preserve"> del </w:t>
      </w:r>
      <w:proofErr w:type="spellStart"/>
      <w:r w:rsidRPr="00C74030">
        <w:t>incidente</w:t>
      </w:r>
      <w:proofErr w:type="spellEnd"/>
      <w:r w:rsidRPr="00C74030">
        <w:t>.</w:t>
      </w:r>
    </w:p>
    <w:p w14:paraId="703A8AAE" w14:textId="77777777" w:rsidR="00BF42D1" w:rsidRPr="00C74030" w:rsidRDefault="00BF42D1" w:rsidP="00BF42D1">
      <w:pPr>
        <w:numPr>
          <w:ilvl w:val="2"/>
          <w:numId w:val="11"/>
        </w:numPr>
        <w:spacing w:after="160" w:line="259" w:lineRule="auto"/>
      </w:pPr>
      <w:proofErr w:type="spellStart"/>
      <w:r w:rsidRPr="00C74030">
        <w:t>Recomendaciones</w:t>
      </w:r>
      <w:proofErr w:type="spellEnd"/>
      <w:r w:rsidRPr="00C74030">
        <w:t xml:space="preserve"> para </w:t>
      </w:r>
      <w:proofErr w:type="spellStart"/>
      <w:r w:rsidRPr="00C74030">
        <w:t>mejorar</w:t>
      </w:r>
      <w:proofErr w:type="spellEnd"/>
      <w:r w:rsidRPr="00C74030">
        <w:t xml:space="preserve"> </w:t>
      </w:r>
      <w:proofErr w:type="spellStart"/>
      <w:r w:rsidRPr="00C74030">
        <w:t>políticas</w:t>
      </w:r>
      <w:proofErr w:type="spellEnd"/>
      <w:r w:rsidRPr="00C74030">
        <w:t xml:space="preserve"> y </w:t>
      </w:r>
      <w:proofErr w:type="spellStart"/>
      <w:r w:rsidRPr="00C74030">
        <w:t>defensa</w:t>
      </w:r>
      <w:proofErr w:type="spellEnd"/>
      <w:r w:rsidRPr="00C74030">
        <w:t>.</w:t>
      </w:r>
    </w:p>
    <w:p w14:paraId="10E731AC" w14:textId="77777777" w:rsidR="00BF42D1" w:rsidRPr="00C74030" w:rsidRDefault="00BF42D1" w:rsidP="00BF42D1">
      <w:pPr>
        <w:spacing w:after="160" w:line="259" w:lineRule="auto"/>
      </w:pPr>
    </w:p>
    <w:p w14:paraId="10693BB9" w14:textId="77777777" w:rsidR="00BF42D1" w:rsidRDefault="00BF42D1" w:rsidP="00BF42D1">
      <w:pPr>
        <w:rPr>
          <w:rFonts w:ascii="Segoe UI Emoji" w:hAnsi="Segoe UI Emoji" w:cs="Segoe UI Emoji"/>
          <w:b/>
          <w:bCs/>
        </w:rPr>
      </w:pPr>
    </w:p>
    <w:p w14:paraId="6956062F" w14:textId="77777777" w:rsidR="00BF42D1" w:rsidRPr="00C74030" w:rsidRDefault="00BF42D1" w:rsidP="00BF42D1">
      <w:pPr>
        <w:spacing w:after="160" w:line="259" w:lineRule="auto"/>
        <w:rPr>
          <w:b/>
          <w:bCs/>
        </w:rPr>
      </w:pPr>
      <w:r w:rsidRPr="00C74030">
        <w:rPr>
          <w:b/>
          <w:bCs/>
        </w:rPr>
        <w:lastRenderedPageBreak/>
        <w:t xml:space="preserve"> </w:t>
      </w:r>
      <w:proofErr w:type="spellStart"/>
      <w:r w:rsidRPr="00C74030">
        <w:rPr>
          <w:b/>
          <w:bCs/>
        </w:rPr>
        <w:t>Otros</w:t>
      </w:r>
      <w:proofErr w:type="spellEnd"/>
      <w:r w:rsidRPr="00C74030">
        <w:rPr>
          <w:b/>
          <w:bCs/>
        </w:rPr>
        <w:t xml:space="preserve"> </w:t>
      </w:r>
      <w:proofErr w:type="spellStart"/>
      <w:r w:rsidRPr="00C74030">
        <w:rPr>
          <w:b/>
          <w:bCs/>
        </w:rPr>
        <w:t>conceptos</w:t>
      </w:r>
      <w:proofErr w:type="spellEnd"/>
      <w:r w:rsidRPr="00C74030">
        <w:rPr>
          <w:b/>
          <w:bCs/>
        </w:rPr>
        <w:t xml:space="preserve"> </w:t>
      </w:r>
      <w:proofErr w:type="spellStart"/>
      <w:r w:rsidRPr="00C74030">
        <w:rPr>
          <w:b/>
          <w:bCs/>
        </w:rPr>
        <w:t>importantes</w:t>
      </w:r>
      <w:proofErr w:type="spellEnd"/>
      <w:r w:rsidRPr="00C74030">
        <w:rPr>
          <w:b/>
          <w:bCs/>
        </w:rPr>
        <w:t xml:space="preserve"> </w:t>
      </w:r>
      <w:proofErr w:type="spellStart"/>
      <w:r w:rsidRPr="00C74030">
        <w:rPr>
          <w:b/>
          <w:bCs/>
        </w:rPr>
        <w:t>relacionados</w:t>
      </w:r>
      <w:proofErr w:type="spellEnd"/>
    </w:p>
    <w:p w14:paraId="24381ADC" w14:textId="77777777" w:rsidR="00BF42D1" w:rsidRPr="00C74030" w:rsidRDefault="00BF42D1" w:rsidP="00BF42D1">
      <w:pPr>
        <w:numPr>
          <w:ilvl w:val="0"/>
          <w:numId w:val="12"/>
        </w:numPr>
        <w:spacing w:after="160" w:line="259" w:lineRule="auto"/>
      </w:pPr>
      <w:r w:rsidRPr="00C74030">
        <w:rPr>
          <w:b/>
          <w:bCs/>
        </w:rPr>
        <w:t xml:space="preserve">Equipo de </w:t>
      </w:r>
      <w:proofErr w:type="spellStart"/>
      <w:r w:rsidRPr="00C74030">
        <w:rPr>
          <w:b/>
          <w:bCs/>
        </w:rPr>
        <w:t>respuesta</w:t>
      </w:r>
      <w:proofErr w:type="spellEnd"/>
      <w:r w:rsidRPr="00C74030">
        <w:rPr>
          <w:b/>
          <w:bCs/>
        </w:rPr>
        <w:t xml:space="preserve"> </w:t>
      </w:r>
      <w:proofErr w:type="gramStart"/>
      <w:r w:rsidRPr="00C74030">
        <w:rPr>
          <w:b/>
          <w:bCs/>
        </w:rPr>
        <w:t>a</w:t>
      </w:r>
      <w:proofErr w:type="gramEnd"/>
      <w:r w:rsidRPr="00C74030">
        <w:rPr>
          <w:b/>
          <w:bCs/>
        </w:rPr>
        <w:t xml:space="preserve"> </w:t>
      </w:r>
      <w:proofErr w:type="spellStart"/>
      <w:r w:rsidRPr="00C74030">
        <w:rPr>
          <w:b/>
          <w:bCs/>
        </w:rPr>
        <w:t>incidentes</w:t>
      </w:r>
      <w:proofErr w:type="spellEnd"/>
      <w:r w:rsidRPr="00C74030">
        <w:rPr>
          <w:b/>
          <w:bCs/>
        </w:rPr>
        <w:t xml:space="preserve"> (CSIRT)</w:t>
      </w:r>
      <w:r w:rsidRPr="00C74030">
        <w:br/>
        <w:t xml:space="preserve">Conjunto de </w:t>
      </w:r>
      <w:proofErr w:type="spellStart"/>
      <w:r w:rsidRPr="00C74030">
        <w:t>profesionales</w:t>
      </w:r>
      <w:proofErr w:type="spellEnd"/>
      <w:r w:rsidRPr="00C74030">
        <w:t xml:space="preserve"> </w:t>
      </w:r>
      <w:proofErr w:type="spellStart"/>
      <w:r w:rsidRPr="00C74030">
        <w:t>encargados</w:t>
      </w:r>
      <w:proofErr w:type="spellEnd"/>
      <w:r w:rsidRPr="00C74030">
        <w:t xml:space="preserve"> de </w:t>
      </w:r>
      <w:proofErr w:type="spellStart"/>
      <w:r w:rsidRPr="00C74030">
        <w:t>manejar</w:t>
      </w:r>
      <w:proofErr w:type="spellEnd"/>
      <w:r w:rsidRPr="00C74030">
        <w:t xml:space="preserve"> </w:t>
      </w:r>
      <w:proofErr w:type="spellStart"/>
      <w:r w:rsidRPr="00C74030">
        <w:t>los</w:t>
      </w:r>
      <w:proofErr w:type="spellEnd"/>
      <w:r w:rsidRPr="00C74030">
        <w:t xml:space="preserve"> </w:t>
      </w:r>
      <w:proofErr w:type="spellStart"/>
      <w:r w:rsidRPr="00C74030">
        <w:t>incidentes</w:t>
      </w:r>
      <w:proofErr w:type="spellEnd"/>
      <w:r w:rsidRPr="00C74030">
        <w:t xml:space="preserve"> de </w:t>
      </w:r>
      <w:proofErr w:type="spellStart"/>
      <w:r w:rsidRPr="00C74030">
        <w:t>seguridad</w:t>
      </w:r>
      <w:proofErr w:type="spellEnd"/>
      <w:r w:rsidRPr="00C74030">
        <w:t>.</w:t>
      </w:r>
    </w:p>
    <w:p w14:paraId="176B1EF9" w14:textId="77777777" w:rsidR="00BF42D1" w:rsidRPr="00C74030" w:rsidRDefault="00BF42D1" w:rsidP="00BF42D1">
      <w:pPr>
        <w:numPr>
          <w:ilvl w:val="0"/>
          <w:numId w:val="12"/>
        </w:numPr>
        <w:spacing w:after="160" w:line="259" w:lineRule="auto"/>
      </w:pPr>
      <w:proofErr w:type="spellStart"/>
      <w:r w:rsidRPr="00C74030">
        <w:rPr>
          <w:b/>
          <w:bCs/>
        </w:rPr>
        <w:t>Clasificación</w:t>
      </w:r>
      <w:proofErr w:type="spellEnd"/>
      <w:r w:rsidRPr="00C74030">
        <w:rPr>
          <w:b/>
          <w:bCs/>
        </w:rPr>
        <w:t xml:space="preserve"> de </w:t>
      </w:r>
      <w:proofErr w:type="spellStart"/>
      <w:r w:rsidRPr="00C74030">
        <w:rPr>
          <w:b/>
          <w:bCs/>
        </w:rPr>
        <w:t>incidentes</w:t>
      </w:r>
      <w:proofErr w:type="spellEnd"/>
      <w:r w:rsidRPr="00C74030">
        <w:br/>
      </w:r>
      <w:proofErr w:type="spellStart"/>
      <w:r w:rsidRPr="00C74030">
        <w:t>Según</w:t>
      </w:r>
      <w:proofErr w:type="spellEnd"/>
      <w:r w:rsidRPr="00C74030">
        <w:t xml:space="preserve"> </w:t>
      </w:r>
      <w:proofErr w:type="spellStart"/>
      <w:r w:rsidRPr="00C74030">
        <w:t>su</w:t>
      </w:r>
      <w:proofErr w:type="spellEnd"/>
      <w:r w:rsidRPr="00C74030">
        <w:t xml:space="preserve"> </w:t>
      </w:r>
      <w:proofErr w:type="spellStart"/>
      <w:r w:rsidRPr="00C74030">
        <w:t>severidad</w:t>
      </w:r>
      <w:proofErr w:type="spellEnd"/>
      <w:r w:rsidRPr="00C74030">
        <w:t xml:space="preserve">, </w:t>
      </w:r>
      <w:proofErr w:type="spellStart"/>
      <w:r w:rsidRPr="00C74030">
        <w:t>tipo</w:t>
      </w:r>
      <w:proofErr w:type="spellEnd"/>
      <w:r w:rsidRPr="00C74030">
        <w:t xml:space="preserve"> de </w:t>
      </w:r>
      <w:proofErr w:type="spellStart"/>
      <w:r w:rsidRPr="00C74030">
        <w:t>ataque</w:t>
      </w:r>
      <w:proofErr w:type="spellEnd"/>
      <w:r w:rsidRPr="00C74030">
        <w:t xml:space="preserve">, </w:t>
      </w:r>
      <w:proofErr w:type="spellStart"/>
      <w:r w:rsidRPr="00C74030">
        <w:t>sistemas</w:t>
      </w:r>
      <w:proofErr w:type="spellEnd"/>
      <w:r w:rsidRPr="00C74030">
        <w:t xml:space="preserve"> </w:t>
      </w:r>
      <w:proofErr w:type="spellStart"/>
      <w:r w:rsidRPr="00C74030">
        <w:t>afectados</w:t>
      </w:r>
      <w:proofErr w:type="spellEnd"/>
      <w:r w:rsidRPr="00C74030">
        <w:t>, etc.</w:t>
      </w:r>
    </w:p>
    <w:p w14:paraId="03900104" w14:textId="77777777" w:rsidR="00BF42D1" w:rsidRPr="00C74030" w:rsidRDefault="00BF42D1" w:rsidP="00BF42D1">
      <w:pPr>
        <w:numPr>
          <w:ilvl w:val="0"/>
          <w:numId w:val="12"/>
        </w:numPr>
        <w:spacing w:after="160" w:line="259" w:lineRule="auto"/>
      </w:pPr>
      <w:r w:rsidRPr="00C74030">
        <w:rPr>
          <w:b/>
          <w:bCs/>
        </w:rPr>
        <w:t xml:space="preserve">Indicadores de </w:t>
      </w:r>
      <w:proofErr w:type="spellStart"/>
      <w:r w:rsidRPr="00C74030">
        <w:rPr>
          <w:b/>
          <w:bCs/>
        </w:rPr>
        <w:t>compromiso</w:t>
      </w:r>
      <w:proofErr w:type="spellEnd"/>
      <w:r w:rsidRPr="00C74030">
        <w:rPr>
          <w:b/>
          <w:bCs/>
        </w:rPr>
        <w:t xml:space="preserve"> (</w:t>
      </w:r>
      <w:proofErr w:type="spellStart"/>
      <w:r w:rsidRPr="00C74030">
        <w:rPr>
          <w:b/>
          <w:bCs/>
        </w:rPr>
        <w:t>IoCs</w:t>
      </w:r>
      <w:proofErr w:type="spellEnd"/>
      <w:r w:rsidRPr="00C74030">
        <w:rPr>
          <w:b/>
          <w:bCs/>
        </w:rPr>
        <w:t>)</w:t>
      </w:r>
      <w:r w:rsidRPr="00C74030">
        <w:br/>
      </w:r>
      <w:proofErr w:type="spellStart"/>
      <w:r w:rsidRPr="00C74030">
        <w:t>Evidencia</w:t>
      </w:r>
      <w:proofErr w:type="spellEnd"/>
      <w:r w:rsidRPr="00C74030">
        <w:t xml:space="preserve"> que </w:t>
      </w:r>
      <w:proofErr w:type="spellStart"/>
      <w:r w:rsidRPr="00C74030">
        <w:t>sugiere</w:t>
      </w:r>
      <w:proofErr w:type="spellEnd"/>
      <w:r w:rsidRPr="00C74030">
        <w:t xml:space="preserve"> que </w:t>
      </w:r>
      <w:proofErr w:type="spellStart"/>
      <w:r w:rsidRPr="00C74030">
        <w:t>una</w:t>
      </w:r>
      <w:proofErr w:type="spellEnd"/>
      <w:r w:rsidRPr="00C74030">
        <w:t xml:space="preserve"> </w:t>
      </w:r>
      <w:proofErr w:type="spellStart"/>
      <w:r w:rsidRPr="00C74030">
        <w:t>brecha</w:t>
      </w:r>
      <w:proofErr w:type="spellEnd"/>
      <w:r w:rsidRPr="00C74030">
        <w:t xml:space="preserve"> o </w:t>
      </w:r>
      <w:proofErr w:type="spellStart"/>
      <w:r w:rsidRPr="00C74030">
        <w:t>ataque</w:t>
      </w:r>
      <w:proofErr w:type="spellEnd"/>
      <w:r w:rsidRPr="00C74030">
        <w:t xml:space="preserve"> ha </w:t>
      </w:r>
      <w:proofErr w:type="spellStart"/>
      <w:r w:rsidRPr="00C74030">
        <w:t>ocurrido</w:t>
      </w:r>
      <w:proofErr w:type="spellEnd"/>
      <w:r w:rsidRPr="00C74030">
        <w:t>.</w:t>
      </w:r>
    </w:p>
    <w:p w14:paraId="46839FAA" w14:textId="77777777" w:rsidR="00BF42D1" w:rsidRPr="00C74030" w:rsidRDefault="00BF42D1" w:rsidP="00BF42D1">
      <w:pPr>
        <w:numPr>
          <w:ilvl w:val="0"/>
          <w:numId w:val="12"/>
        </w:numPr>
        <w:spacing w:after="160" w:line="259" w:lineRule="auto"/>
      </w:pPr>
      <w:r w:rsidRPr="00C74030">
        <w:rPr>
          <w:b/>
          <w:bCs/>
        </w:rPr>
        <w:t xml:space="preserve">Plan de </w:t>
      </w:r>
      <w:proofErr w:type="spellStart"/>
      <w:r w:rsidRPr="00C74030">
        <w:rPr>
          <w:b/>
          <w:bCs/>
        </w:rPr>
        <w:t>respuesta</w:t>
      </w:r>
      <w:proofErr w:type="spellEnd"/>
      <w:r w:rsidRPr="00C74030">
        <w:rPr>
          <w:b/>
          <w:bCs/>
        </w:rPr>
        <w:t xml:space="preserve"> </w:t>
      </w:r>
      <w:proofErr w:type="gramStart"/>
      <w:r w:rsidRPr="00C74030">
        <w:rPr>
          <w:b/>
          <w:bCs/>
        </w:rPr>
        <w:t>a</w:t>
      </w:r>
      <w:proofErr w:type="gramEnd"/>
      <w:r w:rsidRPr="00C74030">
        <w:rPr>
          <w:b/>
          <w:bCs/>
        </w:rPr>
        <w:t xml:space="preserve"> </w:t>
      </w:r>
      <w:proofErr w:type="spellStart"/>
      <w:r w:rsidRPr="00C74030">
        <w:rPr>
          <w:b/>
          <w:bCs/>
        </w:rPr>
        <w:t>incidentes</w:t>
      </w:r>
      <w:proofErr w:type="spellEnd"/>
      <w:r w:rsidRPr="00C74030">
        <w:rPr>
          <w:b/>
          <w:bCs/>
        </w:rPr>
        <w:t xml:space="preserve"> (IRP)</w:t>
      </w:r>
      <w:r w:rsidRPr="00C74030">
        <w:br/>
      </w:r>
      <w:proofErr w:type="spellStart"/>
      <w:r w:rsidRPr="00C74030">
        <w:t>Documento</w:t>
      </w:r>
      <w:proofErr w:type="spellEnd"/>
      <w:r w:rsidRPr="00C74030">
        <w:t xml:space="preserve"> formal que describe </w:t>
      </w:r>
      <w:proofErr w:type="spellStart"/>
      <w:r w:rsidRPr="00C74030">
        <w:t>cómo</w:t>
      </w:r>
      <w:proofErr w:type="spellEnd"/>
      <w:r w:rsidRPr="00C74030">
        <w:t xml:space="preserve"> la </w:t>
      </w:r>
      <w:proofErr w:type="spellStart"/>
      <w:r w:rsidRPr="00C74030">
        <w:t>organización</w:t>
      </w:r>
      <w:proofErr w:type="spellEnd"/>
      <w:r w:rsidRPr="00C74030">
        <w:t xml:space="preserve"> </w:t>
      </w:r>
      <w:proofErr w:type="spellStart"/>
      <w:r w:rsidRPr="00C74030">
        <w:t>debe</w:t>
      </w:r>
      <w:proofErr w:type="spellEnd"/>
      <w:r w:rsidRPr="00C74030">
        <w:t xml:space="preserve"> responder ante </w:t>
      </w:r>
      <w:proofErr w:type="spellStart"/>
      <w:r w:rsidRPr="00C74030">
        <w:t>incidentes</w:t>
      </w:r>
      <w:proofErr w:type="spellEnd"/>
      <w:r w:rsidRPr="00C74030">
        <w:t>.</w:t>
      </w:r>
    </w:p>
    <w:p w14:paraId="573EE736" w14:textId="77777777" w:rsidR="00BF42D1" w:rsidRDefault="00BF42D1"/>
    <w:sectPr w:rsidR="00BF4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122D47"/>
    <w:multiLevelType w:val="multilevel"/>
    <w:tmpl w:val="5072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50981"/>
    <w:multiLevelType w:val="multilevel"/>
    <w:tmpl w:val="A30A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59493">
    <w:abstractNumId w:val="8"/>
  </w:num>
  <w:num w:numId="2" w16cid:durableId="188495539">
    <w:abstractNumId w:val="6"/>
  </w:num>
  <w:num w:numId="3" w16cid:durableId="104809667">
    <w:abstractNumId w:val="5"/>
  </w:num>
  <w:num w:numId="4" w16cid:durableId="285965302">
    <w:abstractNumId w:val="4"/>
  </w:num>
  <w:num w:numId="5" w16cid:durableId="1557741908">
    <w:abstractNumId w:val="7"/>
  </w:num>
  <w:num w:numId="6" w16cid:durableId="2046250280">
    <w:abstractNumId w:val="3"/>
  </w:num>
  <w:num w:numId="7" w16cid:durableId="135730149">
    <w:abstractNumId w:val="2"/>
  </w:num>
  <w:num w:numId="8" w16cid:durableId="1160121199">
    <w:abstractNumId w:val="1"/>
  </w:num>
  <w:num w:numId="9" w16cid:durableId="1655835532">
    <w:abstractNumId w:val="0"/>
  </w:num>
  <w:num w:numId="10" w16cid:durableId="1985624846">
    <w:abstractNumId w:val="10"/>
  </w:num>
  <w:num w:numId="11" w16cid:durableId="797576507">
    <w:abstractNumId w:val="10"/>
    <w:lvlOverride w:ilvl="1">
      <w:lvl w:ilvl="1">
        <w:numFmt w:val="decimal"/>
        <w:lvlText w:val="%2."/>
        <w:lvlJc w:val="left"/>
      </w:lvl>
    </w:lvlOverride>
  </w:num>
  <w:num w:numId="12" w16cid:durableId="694621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7DD3"/>
    <w:rsid w:val="00326F90"/>
    <w:rsid w:val="0067650E"/>
    <w:rsid w:val="00AA1D8D"/>
    <w:rsid w:val="00B47730"/>
    <w:rsid w:val="00BF42D1"/>
    <w:rsid w:val="00BF4E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C08C96"/>
  <w14:defaultImageDpi w14:val="300"/>
  <w15:docId w15:val="{72E67826-9E99-45D5-9176-0BB8404C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572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Humberto Rodríguez Baquero</cp:lastModifiedBy>
  <cp:revision>2</cp:revision>
  <dcterms:created xsi:type="dcterms:W3CDTF">2025-05-30T03:11:00Z</dcterms:created>
  <dcterms:modified xsi:type="dcterms:W3CDTF">2025-05-30T03:11:00Z</dcterms:modified>
  <cp:category/>
</cp:coreProperties>
</file>