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სერტიფიცირების სქემა</w:t>
      </w:r>
    </w:p>
    <w:p>
      <w:pPr>
        <w:keepNext/>
        <w:spacing w:before="0" w:after="160"/>
        <w:jc w:val="center"/>
      </w:pPr>
      <w:r>
        <w:rPr>
          <w:rFonts w:ascii="Sylfaen" w:hAnsi="Sylfaen" w:cs="Sylfaen" w:eastAsia="Sylfaen"/>
          <w:b/>
          <w:i w:val="0"/>
          <w:color w:val="000000"/>
          <w:sz w:val="23"/>
        </w:rPr>
        <w:t>შენობა-ნაგებობის არქიტექტორი / არქიტექტურული პროექტის შემსწავლელი სპეციალისტი / არქიტექტურული პროექტის ექსპერტი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GIPC-SCH-001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სქემის მფლობელი</w:t>
            </w:r>
          </w:p>
        </w:tc>
        <w:tc>
          <w:tcPr>
            <w:tcW w:type="dxa" w:w="6941"/>
            <w:vAlign w:val="center"/>
          </w:tcPr>
          <w:p>
            <w:pPr>
              <w:spacing w:before="20" w:after="20" w:line="264" w:lineRule="auto"/>
              <w:jc w:val="left"/>
            </w:pPr>
            <w:r>
              <w:rPr>
                <w:rFonts w:ascii="Sylfaen" w:hAnsi="Sylfaen" w:cs="Sylfaen" w:eastAsia="Sylfaen"/>
                <w:b w:val="0"/>
                <w:i w:val="0"/>
                <w:color w:val="000000"/>
                <w:sz w:val="20"/>
              </w:rPr>
              <w:t>შპს „საქართველოს პროფესიული სერტიფიცირების ინსტიტუტი“ (შემდგომ — ინსტიტუტი)</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1. სქემის მიზანი და გამოყენების სფერო</w:t>
      </w:r>
    </w:p>
    <w:p>
      <w:pPr>
        <w:keepNext/>
        <w:spacing w:before="160" w:after="60"/>
        <w:jc w:val="left"/>
      </w:pPr>
      <w:r>
        <w:rPr>
          <w:rFonts w:ascii="Sylfaen" w:hAnsi="Sylfaen" w:cs="Sylfaen" w:eastAsia="Sylfaen"/>
          <w:b/>
          <w:i w:val="0"/>
          <w:color w:val="000000"/>
          <w:sz w:val="22"/>
        </w:rPr>
        <w:t>1.1 მიზანი</w:t>
      </w:r>
    </w:p>
    <w:p>
      <w:pPr>
        <w:spacing w:before="0" w:after="60" w:line="276" w:lineRule="auto"/>
        <w:jc w:val="both"/>
      </w:pPr>
      <w:r>
        <w:rPr>
          <w:rFonts w:ascii="Sylfaen" w:hAnsi="Sylfaen" w:cs="Sylfaen" w:eastAsia="Sylfaen"/>
          <w:b w:val="0"/>
          <w:i w:val="0"/>
          <w:color w:val="000000"/>
          <w:sz w:val="21"/>
        </w:rPr>
        <w:t>წინამდებარე სერტიფიცირების სქემით განისაზღვრება კომპეტენციის მოთხოვნები, დაშვების წინაპირობები, შეფასების მეთოდები და სერტიფიცირების წესები შემდეგი სამი პროფესიული კატეგორიისთვის: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შენობა-ნაგებობის არქიტექტორი</w:t>
      </w:r>
      <w:r>
        <w:rPr>
          <w:rFonts w:ascii="Sylfaen" w:hAnsi="Sylfaen" w:cs="Sylfaen" w:eastAsia="Sylfaen"/>
          <w:b w:val="0"/>
          <w:i w:val="0"/>
          <w:color w:val="000000"/>
          <w:sz w:val="21"/>
        </w:rPr>
        <w:t xml:space="preserve"> (მთავარი არქიტექტორი);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არქიტექტურული პროექტის შემსწავლელი სპეციალისტი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არქიტექტურული პროექტის ექსპერტი</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1.2 ნორმატიული საფუძველი</w:t>
      </w:r>
    </w:p>
    <w:p>
      <w:pPr>
        <w:spacing w:before="0" w:after="60" w:line="276" w:lineRule="auto"/>
        <w:jc w:val="both"/>
      </w:pPr>
      <w:r>
        <w:rPr>
          <w:rFonts w:ascii="Sylfaen" w:hAnsi="Sylfaen" w:cs="Sylfaen" w:eastAsia="Sylfaen"/>
          <w:b w:val="0"/>
          <w:i w:val="0"/>
          <w:color w:val="000000"/>
          <w:sz w:val="21"/>
        </w:rPr>
        <w:t>სქემა შემუშავებულია შემდეგი ნორმატიული აქტების, სტანდარტისა და აკრედიტაციის წესების შესაბამისად:</w:t>
      </w:r>
    </w:p>
    <w:p>
      <w:pPr>
        <w:spacing w:before="0" w:after="60" w:line="276" w:lineRule="auto"/>
        <w:jc w:val="both"/>
      </w:pPr>
      <w:r>
        <w:rPr>
          <w:rFonts w:ascii="Sylfaen" w:hAnsi="Sylfaen" w:cs="Sylfaen" w:eastAsia="Sylfaen"/>
          <w:b w:val="0"/>
          <w:i w:val="0"/>
          <w:color w:val="000000"/>
          <w:sz w:val="21"/>
        </w:rPr>
        <w:t>ა) საქართველოს სივრცის დაგეგმარების, არქიტექტურული და სამშენებლო საქმიანობის კოდექსი — მუხლი 140;</w:t>
      </w:r>
    </w:p>
    <w:p>
      <w:pPr>
        <w:spacing w:before="0" w:after="60" w:line="276" w:lineRule="auto"/>
        <w:jc w:val="both"/>
      </w:pPr>
      <w:r>
        <w:rPr>
          <w:rFonts w:ascii="Sylfaen" w:hAnsi="Sylfaen" w:cs="Sylfaen" w:eastAsia="Sylfaen"/>
          <w:b w:val="0"/>
          <w:i w:val="0"/>
          <w:color w:val="000000"/>
          <w:sz w:val="21"/>
        </w:rPr>
        <w:t>ბ) საქართველოს მთავრობის 2024 წლის 10 აპრილის №134 დადგენილება „არქიტექტორებისა და ინჟინერ-მშენებლების სერტიფიცირების წესის შესახებ“;</w:t>
      </w:r>
    </w:p>
    <w:p>
      <w:pPr>
        <w:spacing w:before="0" w:after="60" w:line="276" w:lineRule="auto"/>
        <w:jc w:val="both"/>
      </w:pPr>
      <w:r>
        <w:rPr>
          <w:rFonts w:ascii="Sylfaen" w:hAnsi="Sylfaen" w:cs="Sylfaen" w:eastAsia="Sylfaen"/>
          <w:b w:val="0"/>
          <w:i w:val="0"/>
          <w:color w:val="000000"/>
          <w:sz w:val="21"/>
        </w:rPr>
        <w:t>გ) სსტ ისო/იეკ 17024:2012/2014 „შესაბამისობის შეფასება — ზოგადი მოთხოვნები პერსონალის სერტიფიკაციის ორგანოების მიმართ“;</w:t>
      </w:r>
    </w:p>
    <w:p>
      <w:pPr>
        <w:spacing w:before="0" w:after="60" w:line="276" w:lineRule="auto"/>
        <w:jc w:val="both"/>
      </w:pPr>
      <w:r>
        <w:rPr>
          <w:rFonts w:ascii="Sylfaen" w:hAnsi="Sylfaen" w:cs="Sylfaen" w:eastAsia="Sylfaen"/>
          <w:b w:val="0"/>
          <w:i w:val="0"/>
          <w:color w:val="000000"/>
          <w:sz w:val="21"/>
        </w:rPr>
        <w:t>დ) საკ 1.1:2020 „აკრედიტაციის საერთო წესები და პროცედურები“;</w:t>
      </w:r>
    </w:p>
    <w:p>
      <w:pPr>
        <w:spacing w:before="0" w:after="60" w:line="276" w:lineRule="auto"/>
        <w:jc w:val="both"/>
      </w:pPr>
      <w:r>
        <w:rPr>
          <w:rFonts w:ascii="Sylfaen" w:hAnsi="Sylfaen" w:cs="Sylfaen" w:eastAsia="Sylfaen"/>
          <w:b w:val="0"/>
          <w:i w:val="0"/>
          <w:color w:val="000000"/>
          <w:sz w:val="21"/>
        </w:rPr>
        <w:t>ე) საკ 1.5:2020 „წესები და პროცედურები პერსონალის სერტიფიკაციის ორგანოების სსტ ისო/იეკ 17024:2012/2014-თან შესაბამისობაზე აკრედიტაციისათვის“.</w:t>
      </w:r>
    </w:p>
    <w:p>
      <w:pPr>
        <w:keepNext/>
        <w:spacing w:before="160" w:after="60"/>
        <w:jc w:val="left"/>
      </w:pPr>
      <w:r>
        <w:rPr>
          <w:rFonts w:ascii="Sylfaen" w:hAnsi="Sylfaen" w:cs="Sylfaen" w:eastAsia="Sylfaen"/>
          <w:b/>
          <w:i w:val="0"/>
          <w:color w:val="000000"/>
          <w:sz w:val="22"/>
        </w:rPr>
        <w:t>1.3 გამოყენების სფერო</w:t>
      </w:r>
    </w:p>
    <w:p>
      <w:pPr>
        <w:spacing w:before="0" w:after="60" w:line="276" w:lineRule="auto"/>
        <w:jc w:val="both"/>
      </w:pPr>
      <w:r>
        <w:rPr>
          <w:rFonts w:ascii="Sylfaen" w:hAnsi="Sylfaen" w:cs="Sylfaen" w:eastAsia="Sylfaen"/>
          <w:b w:val="0"/>
          <w:i w:val="0"/>
          <w:color w:val="000000"/>
          <w:sz w:val="21"/>
        </w:rPr>
        <w:t>სერტიფიცირება ვრცელდება ფიზიკურ პირებზე, რომელთა პროფესიული საქმიანობა მოიცავს:</w:t>
      </w:r>
    </w:p>
    <w:p>
      <w:pPr>
        <w:spacing w:before="0" w:after="60" w:line="276" w:lineRule="auto"/>
        <w:jc w:val="both"/>
      </w:pPr>
      <w:r>
        <w:rPr>
          <w:rFonts w:ascii="Sylfaen" w:hAnsi="Sylfaen" w:cs="Sylfaen" w:eastAsia="Sylfaen"/>
          <w:b w:val="0"/>
          <w:i w:val="0"/>
          <w:color w:val="000000"/>
          <w:sz w:val="21"/>
        </w:rPr>
        <w:t>ა) არქიტექტურული პროექტების მომზადებასა და დამოწმებას (ხელმოწერას) მშენებლობის ნებართვის მისაღებად;</w:t>
      </w:r>
    </w:p>
    <w:p>
      <w:pPr>
        <w:spacing w:before="0" w:after="60" w:line="276" w:lineRule="auto"/>
        <w:jc w:val="both"/>
      </w:pPr>
      <w:r>
        <w:rPr>
          <w:rFonts w:ascii="Sylfaen" w:hAnsi="Sylfaen" w:cs="Sylfaen" w:eastAsia="Sylfaen"/>
          <w:b w:val="0"/>
          <w:i w:val="0"/>
          <w:color w:val="000000"/>
          <w:sz w:val="21"/>
        </w:rPr>
        <w:t>ბ) მშენებლობის ნებართვის გამცემ ადმინისტრაციულ ორგანოში არქიტექტურული პროექტების შესწავლას;</w:t>
      </w:r>
    </w:p>
    <w:p>
      <w:pPr>
        <w:spacing w:before="0" w:after="60" w:line="276" w:lineRule="auto"/>
        <w:jc w:val="both"/>
      </w:pPr>
      <w:r>
        <w:rPr>
          <w:rFonts w:ascii="Sylfaen" w:hAnsi="Sylfaen" w:cs="Sylfaen" w:eastAsia="Sylfaen"/>
          <w:b w:val="0"/>
          <w:i w:val="0"/>
          <w:color w:val="000000"/>
          <w:sz w:val="21"/>
        </w:rPr>
        <w:t>გ) არქიტექტურული პროექტების ექსპერტიზას.</w:t>
      </w:r>
    </w:p>
    <w:p>
      <w:pPr>
        <w:spacing w:before="0" w:after="60" w:line="276" w:lineRule="auto"/>
        <w:jc w:val="both"/>
      </w:pPr>
      <w:r>
        <w:rPr>
          <w:rFonts w:ascii="Sylfaen" w:hAnsi="Sylfaen" w:cs="Sylfaen" w:eastAsia="Sylfaen"/>
          <w:b w:val="0"/>
          <w:i/>
          <w:color w:val="000000"/>
          <w:sz w:val="21"/>
        </w:rPr>
        <w:t>შენიშვნა:</w:t>
      </w:r>
      <w:r>
        <w:rPr>
          <w:rFonts w:ascii="Sylfaen" w:hAnsi="Sylfaen" w:cs="Sylfaen" w:eastAsia="Sylfaen"/>
          <w:b w:val="0"/>
          <w:i w:val="0"/>
          <w:color w:val="000000"/>
          <w:sz w:val="21"/>
        </w:rPr>
        <w:t xml:space="preserve"> საქართველოს მთავრობის №134 დადგენილებით დამტკიცებული წესის მე-7 მუხლის შესაბამისად, წინამდებარე წესით განსაზღვრული სერტიფიცირების სავალდებულო მოთხოვნა არ ვრცელდება V კლასის (განსაკუთრებული მნიშვნელობის) შენობა-ნაგებობებსა და კულტურული მემკვიდრეობის ძეგლებზე.</w:t>
      </w:r>
    </w:p>
    <w:p>
      <w:pPr>
        <w:keepNext/>
        <w:spacing w:before="240" w:after="80"/>
        <w:jc w:val="left"/>
        <w:pBdr>
          <w:bottom w:val="single" w:sz="4" w:space="2" w:color="000000"/>
        </w:pBdr>
      </w:pPr>
      <w:r>
        <w:rPr>
          <w:rFonts w:ascii="Sylfaen" w:hAnsi="Sylfaen" w:cs="Sylfaen" w:eastAsia="Sylfaen"/>
          <w:b/>
          <w:i w:val="0"/>
          <w:color w:val="000000"/>
          <w:sz w:val="24"/>
        </w:rPr>
        <w:t>2. სერტიფიცირების კატეგორიები</w:t>
      </w:r>
    </w:p>
    <w:p>
      <w:pPr>
        <w:keepNext/>
        <w:spacing w:before="160" w:after="60"/>
        <w:jc w:val="left"/>
      </w:pPr>
      <w:r>
        <w:rPr>
          <w:rFonts w:ascii="Sylfaen" w:hAnsi="Sylfaen" w:cs="Sylfaen" w:eastAsia="Sylfaen"/>
          <w:b/>
          <w:i w:val="0"/>
          <w:color w:val="000000"/>
          <w:sz w:val="22"/>
        </w:rPr>
        <w:t>2.1 კატეგორია A: შენობა-ნაგებობის არქიტექტორი</w:t>
      </w:r>
    </w:p>
    <w:p>
      <w:pPr>
        <w:spacing w:before="0" w:after="60" w:line="276" w:lineRule="auto"/>
        <w:jc w:val="both"/>
      </w:pPr>
      <w:r>
        <w:rPr>
          <w:rFonts w:ascii="Sylfaen" w:hAnsi="Sylfaen" w:cs="Sylfaen" w:eastAsia="Sylfaen"/>
          <w:b w:val="0"/>
          <w:i w:val="0"/>
          <w:color w:val="000000"/>
          <w:sz w:val="21"/>
        </w:rPr>
        <w:t>A კატეგორიის სერტიფიკატი ანიჭებს მფლობელს შენობა-ნაგებობის დაპროექტებისა და არქიტექტურული პროექტის დამოწმების (მთავარი არქიტექტორის) უფლებამოსილებას.</w:t>
      </w:r>
    </w:p>
    <w:p>
      <w:pPr>
        <w:keepNext/>
        <w:spacing w:before="160" w:after="60"/>
        <w:jc w:val="left"/>
      </w:pPr>
      <w:r>
        <w:rPr>
          <w:rFonts w:ascii="Sylfaen" w:hAnsi="Sylfaen" w:cs="Sylfaen" w:eastAsia="Sylfaen"/>
          <w:b/>
          <w:i w:val="0"/>
          <w:color w:val="000000"/>
          <w:sz w:val="22"/>
        </w:rPr>
        <w:t>2.2 კატეგორია B: არქიტექტურული პროექტის შემსწავლელი სპეციალისტი</w:t>
      </w:r>
    </w:p>
    <w:p>
      <w:pPr>
        <w:spacing w:before="0" w:after="60" w:line="276" w:lineRule="auto"/>
        <w:jc w:val="both"/>
      </w:pPr>
      <w:r>
        <w:rPr>
          <w:rFonts w:ascii="Sylfaen" w:hAnsi="Sylfaen" w:cs="Sylfaen" w:eastAsia="Sylfaen"/>
          <w:b w:val="0"/>
          <w:i w:val="0"/>
          <w:color w:val="000000"/>
          <w:sz w:val="21"/>
        </w:rPr>
        <w:t>B კატეგორიის სერტიფიკატი ანიჭებს მფლობელს უფლებამოსილებას, შეისწავლოს არქიტექტურული პროექტები მშენებლობის ნებართვის გამცემ ადმინისტრაციულ ორგანოში.</w:t>
      </w:r>
    </w:p>
    <w:p>
      <w:pPr>
        <w:keepNext/>
        <w:spacing w:before="160" w:after="60"/>
        <w:jc w:val="left"/>
      </w:pPr>
      <w:r>
        <w:rPr>
          <w:rFonts w:ascii="Sylfaen" w:hAnsi="Sylfaen" w:cs="Sylfaen" w:eastAsia="Sylfaen"/>
          <w:b/>
          <w:i w:val="0"/>
          <w:color w:val="000000"/>
          <w:sz w:val="22"/>
        </w:rPr>
        <w:t>2.3 კატეგორია C: არქიტექტურული პროექტის ექსპერტი</w:t>
      </w:r>
    </w:p>
    <w:p>
      <w:pPr>
        <w:spacing w:before="0" w:after="60" w:line="276" w:lineRule="auto"/>
        <w:jc w:val="both"/>
      </w:pPr>
      <w:r>
        <w:rPr>
          <w:rFonts w:ascii="Sylfaen" w:hAnsi="Sylfaen" w:cs="Sylfaen" w:eastAsia="Sylfaen"/>
          <w:b w:val="0"/>
          <w:i w:val="0"/>
          <w:color w:val="000000"/>
          <w:sz w:val="21"/>
        </w:rPr>
        <w:t>C კატეგორიის სერტიფიკატი ანიჭებს მფლობელს არქიტექტურული პროექტის ექსპერტიზის უფლებამოსილებას. საქართველოს მთავრობის №255 დადგენილებით დამტკიცებული წესის მე-3 მუხლის მე-7 პუნქტის შესაბამისად, C კატეგორიის სერტიფიკატის მფლობელი ასევე უფლებამოსილია განახორციელოს შენობა-ნაგებობის პროექტირება და დაამოწმოს არქიტექტურული პროექტი, როგორც მთავარმა არქიტექტორმა (გარდა იმ პროექტისა, რომელზეც თავად ახორციელებს ექსპერტიზას).</w:t>
      </w:r>
    </w:p>
    <w:p>
      <w:pPr>
        <w:keepNext/>
        <w:spacing w:before="160" w:after="60"/>
        <w:jc w:val="left"/>
      </w:pPr>
      <w:r>
        <w:rPr>
          <w:rFonts w:ascii="Sylfaen" w:hAnsi="Sylfaen" w:cs="Sylfaen" w:eastAsia="Sylfaen"/>
          <w:b/>
          <w:i w:val="0"/>
          <w:color w:val="000000"/>
          <w:sz w:val="22"/>
        </w:rPr>
        <w:t>2.4 გამოცდა და კატეგორიის განსაზღვრა</w:t>
      </w:r>
    </w:p>
    <w:p>
      <w:pPr>
        <w:spacing w:before="0" w:after="60" w:line="276" w:lineRule="auto"/>
        <w:jc w:val="both"/>
      </w:pPr>
      <w:r>
        <w:rPr>
          <w:rFonts w:ascii="Sylfaen" w:hAnsi="Sylfaen" w:cs="Sylfaen" w:eastAsia="Sylfaen"/>
          <w:b w:val="0"/>
          <w:i w:val="0"/>
          <w:color w:val="000000"/>
          <w:sz w:val="21"/>
        </w:rPr>
        <w:t>სამივე კატეგორიის კანდიდატი აბარებს ერთსა და იმავე სასერტიფიკაციო გამოცდას, ხოლო სასურველ კატეგორიას უთითებს განაცხადის წარდგენისას. თუ B ან C კატეგორიის მაძიებელი კანდიდატი გამოცდაზე ვერ გადალახავს ამ კატეგორიებისთვის დადგენილ გამსვლელ ზღვარს (75%), მაგრამ დააკმაყოფილებს A კატეგორიის (შენობა-ნაგებობის არქიტექტორის) გამსვლელ ზღვარს (70%), განაცხადში დაფიქსირებული თანხმობის საფუძველზე მას ეძლევა A კატეგორიის სერტიფიკატის მიღების უფლება.</w:t>
      </w:r>
    </w:p>
    <w:p>
      <w:pPr>
        <w:spacing w:before="0" w:after="60" w:line="276" w:lineRule="auto"/>
        <w:jc w:val="both"/>
      </w:pPr>
      <w:r>
        <w:rPr>
          <w:rFonts w:ascii="Sylfaen" w:hAnsi="Sylfaen" w:cs="Sylfaen" w:eastAsia="Sylfaen"/>
          <w:b w:val="0"/>
          <w:i w:val="0"/>
          <w:color w:val="000000"/>
          <w:sz w:val="21"/>
        </w:rPr>
        <w:t>ერთი გამოცდის საფუძველზე გაიცემა მხოლოდ ერთი კატეგორიის სერტიფიკატი.</w:t>
      </w:r>
    </w:p>
    <w:p>
      <w:pPr>
        <w:keepNext/>
        <w:spacing w:before="160" w:after="60"/>
        <w:jc w:val="left"/>
      </w:pPr>
      <w:r>
        <w:rPr>
          <w:rFonts w:ascii="Sylfaen" w:hAnsi="Sylfaen" w:cs="Sylfaen" w:eastAsia="Sylfaen"/>
          <w:b/>
          <w:i w:val="0"/>
          <w:color w:val="000000"/>
          <w:sz w:val="22"/>
        </w:rPr>
        <w:t>2.5 გარდამავალი პერიოდი (2029 წლის 1 იანვრამდე)</w:t>
      </w:r>
    </w:p>
    <w:p>
      <w:pPr>
        <w:spacing w:before="0" w:after="60" w:line="276" w:lineRule="auto"/>
        <w:jc w:val="both"/>
      </w:pPr>
      <w:r>
        <w:rPr>
          <w:rFonts w:ascii="Sylfaen" w:hAnsi="Sylfaen" w:cs="Sylfaen" w:eastAsia="Sylfaen"/>
          <w:b w:val="0"/>
          <w:i w:val="0"/>
          <w:color w:val="000000"/>
          <w:sz w:val="21"/>
        </w:rPr>
        <w:t>საქართველოს მთავრობის №134 დადგენილებით დამტკიცებული წესის მე-12 მუხლის შესაბამისად:</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დაშვების შეღავათი:</w:t>
      </w:r>
      <w:r>
        <w:rPr>
          <w:rFonts w:ascii="Sylfaen" w:hAnsi="Sylfaen" w:cs="Sylfaen" w:eastAsia="Sylfaen"/>
          <w:b w:val="0"/>
          <w:i w:val="0"/>
          <w:color w:val="000000"/>
          <w:sz w:val="21"/>
        </w:rPr>
        <w:t xml:space="preserve"> 2029 წლის 1 იანვრამდე A და B კატეგორიების სასერტიფიკაციო გამოცდაზე დაიშვებიან პირები უმაღლესი არქიტექტურული განათლების (აკადემიური ხარისხის) მოთხოვნის გარეშე, თუ მათ გააჩნიათ სპეციალობით მუშაობის არანაკლებ 3 წლის გამოცდილება, მათ შორის ბოლო 2 წლის უწყვეტი პრაქტიკა (№134 დადგენილებით დამტკიცებული წესის მე-4 მუხლის მე-4 პუნქტის „ბ“ ქვეპუნქტი და მე-12 მუხლის პირველი პუნქტი). აღნიშნული შეღავათი C კატეგორიაზე არ ვრცელდება;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სერტიფიკატის მოქმედების ვადა:</w:t>
      </w:r>
      <w:r>
        <w:rPr>
          <w:rFonts w:ascii="Sylfaen" w:hAnsi="Sylfaen" w:cs="Sylfaen" w:eastAsia="Sylfaen"/>
          <w:b w:val="0"/>
          <w:i w:val="0"/>
          <w:color w:val="000000"/>
          <w:sz w:val="21"/>
        </w:rPr>
        <w:t xml:space="preserve"> გარდამავალი პირობით (აკადემიური ხარისხის გარეშე) გაცემული A და B კატეგორიის სერტიფიკატი მოქმედებს </w:t>
      </w:r>
      <w:r>
        <w:rPr>
          <w:rFonts w:ascii="Sylfaen" w:hAnsi="Sylfaen" w:cs="Sylfaen" w:eastAsia="Sylfaen"/>
          <w:b/>
          <w:i w:val="0"/>
          <w:color w:val="000000"/>
          <w:sz w:val="21"/>
        </w:rPr>
        <w:t>2029 წლის 1 იანვრამდე</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საფასური:</w:t>
      </w:r>
      <w:r>
        <w:rPr>
          <w:rFonts w:ascii="Sylfaen" w:hAnsi="Sylfaen" w:cs="Sylfaen" w:eastAsia="Sylfaen"/>
          <w:b w:val="0"/>
          <w:i w:val="0"/>
          <w:color w:val="000000"/>
          <w:sz w:val="21"/>
        </w:rPr>
        <w:t xml:space="preserve"> გარდამავალი პირობით სერტიფიცირებისას მოქმედებს სტანდარტული საგამოცდო და სერტიფიკატის გაცემის საფასურები;</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რესერტიფიკაცია:</w:t>
      </w:r>
      <w:r>
        <w:rPr>
          <w:rFonts w:ascii="Sylfaen" w:hAnsi="Sylfaen" w:cs="Sylfaen" w:eastAsia="Sylfaen"/>
          <w:b w:val="0"/>
          <w:i w:val="0"/>
          <w:color w:val="000000"/>
          <w:sz w:val="21"/>
        </w:rPr>
        <w:t xml:space="preserve"> 2029 წლის 1 იანვრის შემდეგ აღნიშნულ პირთა რესერტიფიკაცია დასაშვებია მხოლოდ სტანდარტული საკვალიფიკაციო მოთხოვნების — მათ შორის, შესაბამისი აკადემიური ხარისხისა და საერთო სამუშაო გამოცდილების — სრულად დაკმაყოფილების შემთხვევაში.</w:t>
      </w:r>
    </w:p>
    <w:p>
      <w:pPr>
        <w:keepNext/>
        <w:spacing w:before="160" w:after="60"/>
        <w:jc w:val="left"/>
      </w:pPr>
      <w:r>
        <w:rPr>
          <w:rFonts w:ascii="Sylfaen" w:hAnsi="Sylfaen" w:cs="Sylfaen" w:eastAsia="Sylfaen"/>
          <w:b/>
          <w:i w:val="0"/>
          <w:color w:val="000000"/>
          <w:sz w:val="22"/>
        </w:rPr>
        <w:t>2.6 საფასურები</w:t>
      </w:r>
    </w:p>
    <w:p>
      <w:pPr>
        <w:keepNext/>
        <w:spacing w:before="120" w:after="50"/>
        <w:jc w:val="left"/>
      </w:pPr>
      <w:r>
        <w:rPr>
          <w:rFonts w:ascii="Sylfaen" w:hAnsi="Sylfaen" w:cs="Sylfaen" w:eastAsia="Sylfaen"/>
          <w:b/>
          <w:i w:val="0"/>
          <w:color w:val="000000"/>
          <w:sz w:val="21"/>
        </w:rPr>
        <w:t>2.6.1 საგამოცდო საფასური</w:t>
      </w:r>
    </w:p>
    <w:p>
      <w:pPr>
        <w:spacing w:before="0" w:after="60" w:line="276" w:lineRule="auto"/>
        <w:jc w:val="both"/>
      </w:pPr>
      <w:r>
        <w:rPr>
          <w:rFonts w:ascii="Sylfaen" w:hAnsi="Sylfaen" w:cs="Sylfaen" w:eastAsia="Sylfaen"/>
          <w:b w:val="0"/>
          <w:i w:val="0"/>
          <w:color w:val="000000"/>
          <w:sz w:val="21"/>
        </w:rPr>
        <w:t xml:space="preserve">ერთი სრული გამოცდის საფასური ნებისმიერი კატეგორიისთვის (A, B ან C) შეადგენს </w:t>
      </w:r>
      <w:r>
        <w:rPr>
          <w:rFonts w:ascii="Sylfaen" w:hAnsi="Sylfaen" w:cs="Sylfaen" w:eastAsia="Sylfaen"/>
          <w:b/>
          <w:i w:val="0"/>
          <w:color w:val="000000"/>
          <w:sz w:val="21"/>
        </w:rPr>
        <w:t>350 (სამას ორმოცდაათი) ლარს</w:t>
      </w:r>
      <w:r>
        <w:rPr>
          <w:rFonts w:ascii="Sylfaen" w:hAnsi="Sylfaen" w:cs="Sylfaen" w:eastAsia="Sylfaen"/>
          <w:b w:val="0"/>
          <w:i w:val="0"/>
          <w:color w:val="000000"/>
          <w:sz w:val="21"/>
        </w:rPr>
        <w:t>. კანდიდატი საფასურს უნაღდო ანგარიშსწორებით იხდის გამოცდის დაწყებამდე.</w:t>
      </w:r>
    </w:p>
    <w:p>
      <w:pPr>
        <w:keepNext/>
        <w:spacing w:before="120" w:after="50"/>
        <w:jc w:val="left"/>
      </w:pPr>
      <w:r>
        <w:rPr>
          <w:rFonts w:ascii="Sylfaen" w:hAnsi="Sylfaen" w:cs="Sylfaen" w:eastAsia="Sylfaen"/>
          <w:b/>
          <w:i w:val="0"/>
          <w:color w:val="000000"/>
          <w:sz w:val="21"/>
        </w:rPr>
        <w:t>2.6.2 სერტიფიკატის გაცემის საფასური</w:t>
      </w:r>
    </w:p>
    <w:p>
      <w:pPr>
        <w:spacing w:before="0" w:after="60" w:line="276" w:lineRule="auto"/>
        <w:jc w:val="both"/>
      </w:pPr>
      <w:r>
        <w:rPr>
          <w:rFonts w:ascii="Sylfaen" w:hAnsi="Sylfaen" w:cs="Sylfaen" w:eastAsia="Sylfaen"/>
          <w:b w:val="0"/>
          <w:i w:val="0"/>
          <w:color w:val="000000"/>
          <w:sz w:val="21"/>
        </w:rPr>
        <w:t xml:space="preserve">სერტიფიკატის გაცემის საფასური ნებისმიერი კატეგორიისთვის (A, B ან C) შეადგენს </w:t>
      </w:r>
      <w:r>
        <w:rPr>
          <w:rFonts w:ascii="Sylfaen" w:hAnsi="Sylfaen" w:cs="Sylfaen" w:eastAsia="Sylfaen"/>
          <w:b/>
          <w:i w:val="0"/>
          <w:color w:val="000000"/>
          <w:sz w:val="21"/>
        </w:rPr>
        <w:t>3 000 (სამი ათასი) ლარს</w:t>
      </w:r>
      <w:r>
        <w:rPr>
          <w:rFonts w:ascii="Sylfaen" w:hAnsi="Sylfaen" w:cs="Sylfaen" w:eastAsia="Sylfaen"/>
          <w:b w:val="0"/>
          <w:i w:val="0"/>
          <w:color w:val="000000"/>
          <w:sz w:val="21"/>
        </w:rPr>
        <w:t>. საფასური გადაიხდება ერთჯერადად უნაღდო ანგარიშსწორებით, გამოცდის წარმატებით ჩაბარებისა და დადებითი სასერტიფიკაციო გადაწყვეტილების მიღების შემდეგ, სასერტიფიკაციო ხელშეკრულების გაფორმებამდე. მხოლოდ გამოცდის ჩაბარება არ წარმოშობს სერტიფიკატის გაცემის საფასურის გადახდის ვალდებულებას.</w:t>
      </w:r>
    </w:p>
    <w:p>
      <w:pPr>
        <w:keepNext/>
        <w:spacing w:before="120" w:after="50"/>
        <w:jc w:val="left"/>
      </w:pPr>
      <w:r>
        <w:rPr>
          <w:rFonts w:ascii="Sylfaen" w:hAnsi="Sylfaen" w:cs="Sylfaen" w:eastAsia="Sylfaen"/>
          <w:b/>
          <w:i w:val="0"/>
          <w:color w:val="000000"/>
          <w:sz w:val="21"/>
        </w:rPr>
        <w:t>2.6.3 რესერტიფიცირების საფასურები</w:t>
      </w:r>
    </w:p>
    <w:p>
      <w:pPr>
        <w:spacing w:before="0" w:after="60" w:line="276" w:lineRule="auto"/>
        <w:jc w:val="both"/>
      </w:pPr>
      <w:r>
        <w:rPr>
          <w:rFonts w:ascii="Sylfaen" w:hAnsi="Sylfaen" w:cs="Sylfaen" w:eastAsia="Sylfaen"/>
          <w:b w:val="0"/>
          <w:i w:val="0"/>
          <w:color w:val="000000"/>
          <w:sz w:val="21"/>
        </w:rPr>
        <w:t xml:space="preserve">პერიოდული რესერტიფიცირებისას ყველა კატეგორიისთვის მოქმედებს იგივე ტარიფები: საგამოცდო საფასური — </w:t>
      </w:r>
      <w:r>
        <w:rPr>
          <w:rFonts w:ascii="Sylfaen" w:hAnsi="Sylfaen" w:cs="Sylfaen" w:eastAsia="Sylfaen"/>
          <w:b/>
          <w:i w:val="0"/>
          <w:color w:val="000000"/>
          <w:sz w:val="21"/>
        </w:rPr>
        <w:t>350 ლარი</w:t>
      </w:r>
      <w:r>
        <w:rPr>
          <w:rFonts w:ascii="Sylfaen" w:hAnsi="Sylfaen" w:cs="Sylfaen" w:eastAsia="Sylfaen"/>
          <w:b w:val="0"/>
          <w:i w:val="0"/>
          <w:color w:val="000000"/>
          <w:sz w:val="21"/>
        </w:rPr>
        <w:t xml:space="preserve">, ხოლო დადებითი გადაწყვეტილების შემდეგ ახალი სერტიფიკატის გაცემის საფასური — </w:t>
      </w:r>
      <w:r>
        <w:rPr>
          <w:rFonts w:ascii="Sylfaen" w:hAnsi="Sylfaen" w:cs="Sylfaen" w:eastAsia="Sylfaen"/>
          <w:b/>
          <w:i w:val="0"/>
          <w:color w:val="000000"/>
          <w:sz w:val="21"/>
        </w:rPr>
        <w:t>3 000 ლარი</w:t>
      </w:r>
      <w:r>
        <w:rPr>
          <w:rFonts w:ascii="Sylfaen" w:hAnsi="Sylfaen" w:cs="Sylfaen" w:eastAsia="Sylfaen"/>
          <w:b w:val="0"/>
          <w:i w:val="0"/>
          <w:color w:val="000000"/>
          <w:sz w:val="21"/>
        </w:rPr>
        <w:t xml:space="preserve"> (ერთჯერადი გადახდით). კანონმდებლობის არსებითი ცვლილებით გამოწვეული ვადამდელი რესერტიფიცირებისას პირი იხდის მხოლოდ საგამოცდო საფასურს (350 ლარს), ხოლო სერტიფიკატის დარჩენილი ვადით განახლებაზე სერტიფიკატის გაცემის საფასური არ გადაიხდება.</w:t>
      </w:r>
    </w:p>
    <w:p>
      <w:pPr>
        <w:keepNext/>
        <w:spacing w:before="240" w:after="80"/>
        <w:jc w:val="left"/>
        <w:pBdr>
          <w:bottom w:val="single" w:sz="4" w:space="2" w:color="000000"/>
        </w:pBdr>
      </w:pPr>
      <w:r>
        <w:rPr>
          <w:rFonts w:ascii="Sylfaen" w:hAnsi="Sylfaen" w:cs="Sylfaen" w:eastAsia="Sylfaen"/>
          <w:b/>
          <w:i w:val="0"/>
          <w:color w:val="000000"/>
          <w:sz w:val="24"/>
        </w:rPr>
        <w:t>3. კომპეტენციის მოთხოვნები</w:t>
      </w:r>
    </w:p>
    <w:p>
      <w:pPr>
        <w:keepNext/>
        <w:spacing w:before="160" w:after="60"/>
        <w:jc w:val="left"/>
      </w:pPr>
      <w:r>
        <w:rPr>
          <w:rFonts w:ascii="Sylfaen" w:hAnsi="Sylfaen" w:cs="Sylfaen" w:eastAsia="Sylfaen"/>
          <w:b/>
          <w:i w:val="0"/>
          <w:color w:val="000000"/>
          <w:sz w:val="22"/>
        </w:rPr>
        <w:t>3.1 ცოდნა</w:t>
      </w:r>
    </w:p>
    <w:p>
      <w:pPr>
        <w:spacing w:before="0" w:after="60" w:line="276" w:lineRule="auto"/>
        <w:jc w:val="both"/>
      </w:pPr>
      <w:r>
        <w:rPr>
          <w:rFonts w:ascii="Sylfaen" w:hAnsi="Sylfaen" w:cs="Sylfaen" w:eastAsia="Sylfaen"/>
          <w:b w:val="0"/>
          <w:i w:val="0"/>
          <w:color w:val="000000"/>
          <w:sz w:val="21"/>
        </w:rPr>
        <w:t>სერტიფიცირებული პირი უნდა ფლობდეს ცოდნას შემდეგ სფეროებში:</w:t>
      </w:r>
    </w:p>
    <w:p>
      <w:pPr>
        <w:keepNext/>
        <w:spacing w:before="120" w:after="50"/>
        <w:jc w:val="left"/>
      </w:pPr>
      <w:r>
        <w:rPr>
          <w:rFonts w:ascii="Sylfaen" w:hAnsi="Sylfaen" w:cs="Sylfaen" w:eastAsia="Sylfaen"/>
          <w:b/>
          <w:i w:val="0"/>
          <w:color w:val="000000"/>
          <w:sz w:val="21"/>
        </w:rPr>
        <w:t>3.1.1 სანებართვო კანონმდებლობა</w:t>
      </w:r>
    </w:p>
    <w:p>
      <w:pPr>
        <w:spacing w:before="0" w:after="60" w:line="276" w:lineRule="auto"/>
        <w:jc w:val="both"/>
      </w:pPr>
      <w:r>
        <w:rPr>
          <w:rFonts w:ascii="Sylfaen" w:hAnsi="Sylfaen" w:cs="Sylfaen" w:eastAsia="Sylfaen"/>
          <w:b w:val="0"/>
          <w:i w:val="0"/>
          <w:color w:val="000000"/>
          <w:sz w:val="21"/>
        </w:rPr>
        <w:t>ა) მშენებლობის ნებართვის გაცემისა და შენობა-ნაგებობის ექსპლუატაციაში მიღების წესები (დადგენილება №255);</w:t>
      </w:r>
    </w:p>
    <w:p>
      <w:pPr>
        <w:spacing w:before="0" w:after="60" w:line="276" w:lineRule="auto"/>
        <w:jc w:val="both"/>
      </w:pPr>
      <w:r>
        <w:rPr>
          <w:rFonts w:ascii="Sylfaen" w:hAnsi="Sylfaen" w:cs="Sylfaen" w:eastAsia="Sylfaen"/>
          <w:b w:val="0"/>
          <w:i w:val="0"/>
          <w:color w:val="000000"/>
          <w:sz w:val="21"/>
        </w:rPr>
        <w:t>ბ) სანებართვო დოკუმენტაციის სახეები და მოთხოვნები;</w:t>
      </w:r>
    </w:p>
    <w:p>
      <w:pPr>
        <w:spacing w:before="0" w:after="60" w:line="276" w:lineRule="auto"/>
        <w:jc w:val="both"/>
      </w:pPr>
      <w:r>
        <w:rPr>
          <w:rFonts w:ascii="Sylfaen" w:hAnsi="Sylfaen" w:cs="Sylfaen" w:eastAsia="Sylfaen"/>
          <w:b w:val="0"/>
          <w:i w:val="0"/>
          <w:color w:val="000000"/>
          <w:sz w:val="21"/>
        </w:rPr>
        <w:t>გ) ტერიტორიების გამოყენებისა და განაშენიანების რეგულირების ძირითადი დებულებები (დადგენილება №261);</w:t>
      </w:r>
    </w:p>
    <w:p>
      <w:pPr>
        <w:spacing w:before="0" w:after="60" w:line="276" w:lineRule="auto"/>
        <w:jc w:val="both"/>
      </w:pPr>
      <w:r>
        <w:rPr>
          <w:rFonts w:ascii="Sylfaen" w:hAnsi="Sylfaen" w:cs="Sylfaen" w:eastAsia="Sylfaen"/>
          <w:b w:val="0"/>
          <w:i w:val="0"/>
          <w:color w:val="000000"/>
          <w:sz w:val="21"/>
        </w:rPr>
        <w:t>დ) არქიტექტორთა სერტიფიცირების წესები (დადგენილება №134).</w:t>
      </w:r>
    </w:p>
    <w:p>
      <w:pPr>
        <w:keepNext/>
        <w:spacing w:before="120" w:after="50"/>
        <w:jc w:val="left"/>
      </w:pPr>
      <w:r>
        <w:rPr>
          <w:rFonts w:ascii="Sylfaen" w:hAnsi="Sylfaen" w:cs="Sylfaen" w:eastAsia="Sylfaen"/>
          <w:b/>
          <w:i w:val="0"/>
          <w:color w:val="000000"/>
          <w:sz w:val="21"/>
        </w:rPr>
        <w:t>3.1.2 სამშენებლო ტექნოლოგიები</w:t>
      </w:r>
    </w:p>
    <w:p>
      <w:pPr>
        <w:spacing w:before="0" w:after="60" w:line="276" w:lineRule="auto"/>
        <w:jc w:val="both"/>
      </w:pPr>
      <w:r>
        <w:rPr>
          <w:rFonts w:ascii="Sylfaen" w:hAnsi="Sylfaen" w:cs="Sylfaen" w:eastAsia="Sylfaen"/>
          <w:b w:val="0"/>
          <w:i w:val="0"/>
          <w:color w:val="000000"/>
          <w:sz w:val="21"/>
        </w:rPr>
        <w:t>ა) სტრუქტურული სისტემები და მზიდი კონსტრუქციების მუშაობის პრინციპები;</w:t>
      </w:r>
    </w:p>
    <w:p>
      <w:pPr>
        <w:spacing w:before="0" w:after="60" w:line="276" w:lineRule="auto"/>
        <w:jc w:val="both"/>
      </w:pPr>
      <w:r>
        <w:rPr>
          <w:rFonts w:ascii="Sylfaen" w:hAnsi="Sylfaen" w:cs="Sylfaen" w:eastAsia="Sylfaen"/>
          <w:b w:val="0"/>
          <w:i w:val="0"/>
          <w:color w:val="000000"/>
          <w:sz w:val="21"/>
        </w:rPr>
        <w:t>ბ) გარემოს კონტროლი, შენობის მიკროკლიმატი და ენერგოეფექტურობა (საქართველოს კანონი „ენერგოეფექტურობის შესახებ“; დადგენილება №354);</w:t>
      </w:r>
    </w:p>
    <w:p>
      <w:pPr>
        <w:spacing w:before="0" w:after="60" w:line="276" w:lineRule="auto"/>
        <w:jc w:val="both"/>
      </w:pPr>
      <w:r>
        <w:rPr>
          <w:rFonts w:ascii="Sylfaen" w:hAnsi="Sylfaen" w:cs="Sylfaen" w:eastAsia="Sylfaen"/>
          <w:b w:val="0"/>
          <w:i w:val="0"/>
          <w:color w:val="000000"/>
          <w:sz w:val="21"/>
        </w:rPr>
        <w:t>გ) სამშენებლო მასალები და ტექნოლოგიები;</w:t>
      </w:r>
    </w:p>
    <w:p>
      <w:pPr>
        <w:spacing w:before="0" w:after="60" w:line="276" w:lineRule="auto"/>
        <w:jc w:val="both"/>
      </w:pPr>
      <w:r>
        <w:rPr>
          <w:rFonts w:ascii="Sylfaen" w:hAnsi="Sylfaen" w:cs="Sylfaen" w:eastAsia="Sylfaen"/>
          <w:b w:val="0"/>
          <w:i w:val="0"/>
          <w:color w:val="000000"/>
          <w:sz w:val="21"/>
        </w:rPr>
        <w:t>დ) შენობის საინჟინრო სისტემები;</w:t>
      </w:r>
    </w:p>
    <w:p>
      <w:pPr>
        <w:spacing w:before="0" w:after="60" w:line="276" w:lineRule="auto"/>
        <w:jc w:val="both"/>
      </w:pPr>
      <w:r>
        <w:rPr>
          <w:rFonts w:ascii="Sylfaen" w:hAnsi="Sylfaen" w:cs="Sylfaen" w:eastAsia="Sylfaen"/>
          <w:b w:val="0"/>
          <w:i w:val="0"/>
          <w:color w:val="000000"/>
          <w:sz w:val="21"/>
        </w:rPr>
        <w:t>ე) შენობის ღირებულების შეფასების პრინციპები (დადგენილება №241).</w:t>
      </w:r>
    </w:p>
    <w:p>
      <w:pPr>
        <w:keepNext/>
        <w:spacing w:before="120" w:after="50"/>
        <w:jc w:val="left"/>
      </w:pPr>
      <w:r>
        <w:rPr>
          <w:rFonts w:ascii="Sylfaen" w:hAnsi="Sylfaen" w:cs="Sylfaen" w:eastAsia="Sylfaen"/>
          <w:b/>
          <w:i w:val="0"/>
          <w:color w:val="000000"/>
          <w:sz w:val="21"/>
        </w:rPr>
        <w:t>3.1.3 პროფესიული პრაქტიკა</w:t>
      </w:r>
    </w:p>
    <w:p>
      <w:pPr>
        <w:spacing w:before="0" w:after="60" w:line="276" w:lineRule="auto"/>
        <w:jc w:val="both"/>
      </w:pPr>
      <w:r>
        <w:rPr>
          <w:rFonts w:ascii="Sylfaen" w:hAnsi="Sylfaen" w:cs="Sylfaen" w:eastAsia="Sylfaen"/>
          <w:b w:val="0"/>
          <w:i w:val="0"/>
          <w:color w:val="000000"/>
          <w:sz w:val="21"/>
        </w:rPr>
        <w:t>ა) საქართველოს კანონი „არქიტექტურული საქმიანობის შესახებ“;</w:t>
      </w:r>
    </w:p>
    <w:p>
      <w:pPr>
        <w:spacing w:before="0" w:after="60" w:line="276" w:lineRule="auto"/>
        <w:jc w:val="both"/>
      </w:pPr>
      <w:r>
        <w:rPr>
          <w:rFonts w:ascii="Sylfaen" w:hAnsi="Sylfaen" w:cs="Sylfaen" w:eastAsia="Sylfaen"/>
          <w:b w:val="0"/>
          <w:i w:val="0"/>
          <w:color w:val="000000"/>
          <w:sz w:val="21"/>
        </w:rPr>
        <w:t>ბ) საქართველოს სივრცის დაგეგმარების, არქიტექტურული და სამშენებლო საქმიანობის კოდექსი.</w:t>
      </w:r>
    </w:p>
    <w:p>
      <w:pPr>
        <w:keepNext/>
        <w:spacing w:before="120" w:after="50"/>
        <w:jc w:val="left"/>
      </w:pPr>
      <w:r>
        <w:rPr>
          <w:rFonts w:ascii="Sylfaen" w:hAnsi="Sylfaen" w:cs="Sylfaen" w:eastAsia="Sylfaen"/>
          <w:b/>
          <w:i w:val="0"/>
          <w:color w:val="000000"/>
          <w:sz w:val="21"/>
        </w:rPr>
        <w:t>3.1.4 პროექტირება და უსაფრთხოება</w:t>
      </w:r>
    </w:p>
    <w:p>
      <w:pPr>
        <w:spacing w:before="0" w:after="60" w:line="276" w:lineRule="auto"/>
        <w:jc w:val="both"/>
      </w:pPr>
      <w:r>
        <w:rPr>
          <w:rFonts w:ascii="Sylfaen" w:hAnsi="Sylfaen" w:cs="Sylfaen" w:eastAsia="Sylfaen"/>
          <w:b w:val="0"/>
          <w:i w:val="0"/>
          <w:color w:val="000000"/>
          <w:sz w:val="21"/>
        </w:rPr>
        <w:t>ა) შენობა-ნაგებობის უსაფრთხოების წესები (დადგენილება №41);</w:t>
      </w:r>
    </w:p>
    <w:p>
      <w:pPr>
        <w:spacing w:before="0" w:after="60" w:line="276" w:lineRule="auto"/>
        <w:jc w:val="both"/>
      </w:pPr>
      <w:r>
        <w:rPr>
          <w:rFonts w:ascii="Sylfaen" w:hAnsi="Sylfaen" w:cs="Sylfaen" w:eastAsia="Sylfaen"/>
          <w:b w:val="0"/>
          <w:i w:val="0"/>
          <w:color w:val="000000"/>
          <w:sz w:val="21"/>
        </w:rPr>
        <w:t>ბ) მისაწვდომობის ეროვნული სტანდარტები (დადგენილება №732).</w:t>
      </w:r>
    </w:p>
    <w:p>
      <w:pPr>
        <w:keepNext/>
        <w:spacing w:before="160" w:after="60"/>
        <w:jc w:val="left"/>
      </w:pPr>
      <w:r>
        <w:rPr>
          <w:rFonts w:ascii="Sylfaen" w:hAnsi="Sylfaen" w:cs="Sylfaen" w:eastAsia="Sylfaen"/>
          <w:b/>
          <w:i w:val="0"/>
          <w:color w:val="000000"/>
          <w:sz w:val="22"/>
        </w:rPr>
        <w:t>3.2 უნარები</w:t>
      </w:r>
    </w:p>
    <w:p>
      <w:pPr>
        <w:spacing w:before="0" w:after="60" w:line="276" w:lineRule="auto"/>
        <w:jc w:val="both"/>
      </w:pPr>
      <w:r>
        <w:rPr>
          <w:rFonts w:ascii="Sylfaen" w:hAnsi="Sylfaen" w:cs="Sylfaen" w:eastAsia="Sylfaen"/>
          <w:b w:val="0"/>
          <w:i w:val="0"/>
          <w:color w:val="000000"/>
          <w:sz w:val="21"/>
        </w:rPr>
        <w:t>სერტიფიცირებულ პირს უნდა შეეძლოს:</w:t>
      </w:r>
    </w:p>
    <w:p>
      <w:pPr>
        <w:spacing w:before="0" w:after="60" w:line="276" w:lineRule="auto"/>
        <w:jc w:val="both"/>
      </w:pPr>
      <w:r>
        <w:rPr>
          <w:rFonts w:ascii="Sylfaen" w:hAnsi="Sylfaen" w:cs="Sylfaen" w:eastAsia="Sylfaen"/>
          <w:b w:val="0"/>
          <w:i w:val="0"/>
          <w:color w:val="000000"/>
          <w:sz w:val="21"/>
        </w:rPr>
        <w:t>ა) არქიტექტურული პროექტების შესაბამისობის შეფასება მოქმედ ნორმატიულ და ტექნიკურ რეგლამენტებთან;</w:t>
      </w:r>
    </w:p>
    <w:p>
      <w:pPr>
        <w:spacing w:before="0" w:after="60" w:line="276" w:lineRule="auto"/>
        <w:jc w:val="both"/>
      </w:pPr>
      <w:r>
        <w:rPr>
          <w:rFonts w:ascii="Sylfaen" w:hAnsi="Sylfaen" w:cs="Sylfaen" w:eastAsia="Sylfaen"/>
          <w:b w:val="0"/>
          <w:i w:val="0"/>
          <w:color w:val="000000"/>
          <w:sz w:val="21"/>
        </w:rPr>
        <w:t>ბ) არქიტექტურულ პროექტში არსებული ნორმატიული, გეგმარებითი და ტექნიკური შეცდომების იდენტიფიცირება;</w:t>
      </w:r>
    </w:p>
    <w:p>
      <w:pPr>
        <w:spacing w:before="0" w:after="60" w:line="276" w:lineRule="auto"/>
        <w:jc w:val="both"/>
      </w:pPr>
      <w:r>
        <w:rPr>
          <w:rFonts w:ascii="Sylfaen" w:hAnsi="Sylfaen" w:cs="Sylfaen" w:eastAsia="Sylfaen"/>
          <w:b w:val="0"/>
          <w:i w:val="0"/>
          <w:color w:val="000000"/>
          <w:sz w:val="21"/>
        </w:rPr>
        <w:t>გ) საპროექტო დოკუმენტაციის (მიწის ნაკვეთის გეგმების, სართულების გეგმების, ჭრილების, ფასადებისა და კვანძების) ანალიზი და ინტერპრეტაცია;</w:t>
      </w:r>
    </w:p>
    <w:p>
      <w:pPr>
        <w:spacing w:before="0" w:after="60" w:line="276" w:lineRule="auto"/>
        <w:jc w:val="both"/>
      </w:pPr>
      <w:r>
        <w:rPr>
          <w:rFonts w:ascii="Sylfaen" w:hAnsi="Sylfaen" w:cs="Sylfaen" w:eastAsia="Sylfaen"/>
          <w:b w:val="0"/>
          <w:i w:val="0"/>
          <w:color w:val="000000"/>
          <w:sz w:val="21"/>
        </w:rPr>
        <w:t>დ) დასაბუთებული პროფესიული გადაწყვეტილებების მიღება მოქმედი კანონმდებლობის საფუძველზე.</w:t>
      </w:r>
    </w:p>
    <w:p>
      <w:pPr>
        <w:keepNext/>
        <w:spacing w:before="160" w:after="60"/>
        <w:jc w:val="left"/>
      </w:pPr>
      <w:r>
        <w:rPr>
          <w:rFonts w:ascii="Sylfaen" w:hAnsi="Sylfaen" w:cs="Sylfaen" w:eastAsia="Sylfaen"/>
          <w:b/>
          <w:i w:val="0"/>
          <w:color w:val="000000"/>
          <w:sz w:val="22"/>
        </w:rPr>
        <w:t>3.3 პროფესიული ქცევა</w:t>
      </w:r>
    </w:p>
    <w:p>
      <w:pPr>
        <w:spacing w:before="0" w:after="60" w:line="276" w:lineRule="auto"/>
        <w:jc w:val="both"/>
      </w:pPr>
      <w:r>
        <w:rPr>
          <w:rFonts w:ascii="Sylfaen" w:hAnsi="Sylfaen" w:cs="Sylfaen" w:eastAsia="Sylfaen"/>
          <w:b w:val="0"/>
          <w:i w:val="0"/>
          <w:color w:val="000000"/>
          <w:sz w:val="21"/>
        </w:rPr>
        <w:t>სერტიფიცირებული პირი ვალდებულია:</w:t>
      </w:r>
    </w:p>
    <w:p>
      <w:pPr>
        <w:spacing w:before="0" w:after="60" w:line="276" w:lineRule="auto"/>
        <w:jc w:val="both"/>
      </w:pPr>
      <w:r>
        <w:rPr>
          <w:rFonts w:ascii="Sylfaen" w:hAnsi="Sylfaen" w:cs="Sylfaen" w:eastAsia="Sylfaen"/>
          <w:b w:val="0"/>
          <w:i w:val="0"/>
          <w:color w:val="000000"/>
          <w:sz w:val="21"/>
        </w:rPr>
        <w:t>ა) დაიცვას პროფესიული ეთიკისა და კეთილსინდისიერების ნორმები;</w:t>
      </w:r>
    </w:p>
    <w:p>
      <w:pPr>
        <w:spacing w:before="0" w:after="60" w:line="276" w:lineRule="auto"/>
        <w:jc w:val="both"/>
      </w:pPr>
      <w:r>
        <w:rPr>
          <w:rFonts w:ascii="Sylfaen" w:hAnsi="Sylfaen" w:cs="Sylfaen" w:eastAsia="Sylfaen"/>
          <w:b w:val="0"/>
          <w:i w:val="0"/>
          <w:color w:val="000000"/>
          <w:sz w:val="21"/>
        </w:rPr>
        <w:t>ბ) მთავარი არქიტექტორის სტატუსით დაამოწმოს მხოლოდ უშუალოდ მის მიერ ან მისი ხელმძღვანელობით მომზადებული არქიტექტურული პროექტი;</w:t>
      </w:r>
    </w:p>
    <w:p>
      <w:pPr>
        <w:spacing w:before="0" w:after="60" w:line="276" w:lineRule="auto"/>
        <w:jc w:val="both"/>
      </w:pPr>
      <w:r>
        <w:rPr>
          <w:rFonts w:ascii="Sylfaen" w:hAnsi="Sylfaen" w:cs="Sylfaen" w:eastAsia="Sylfaen"/>
          <w:b w:val="0"/>
          <w:i w:val="0"/>
          <w:color w:val="000000"/>
          <w:sz w:val="21"/>
        </w:rPr>
        <w:t>გ) არ განახორციელოს იმ არქიტექტურული პროექტის ექსპერტიზა ან ადმინისტრაციული შესწავლა, რომლის მომზადებაშიც თავად მონაწილეობდა ან რომელთან დაკავშირებითაც გააჩნია ინტერესთა კონფლიქტი;</w:t>
      </w:r>
    </w:p>
    <w:p>
      <w:pPr>
        <w:spacing w:before="0" w:after="60" w:line="276" w:lineRule="auto"/>
        <w:jc w:val="both"/>
      </w:pPr>
      <w:r>
        <w:rPr>
          <w:rFonts w:ascii="Sylfaen" w:hAnsi="Sylfaen" w:cs="Sylfaen" w:eastAsia="Sylfaen"/>
          <w:b w:val="0"/>
          <w:i w:val="0"/>
          <w:color w:val="000000"/>
          <w:sz w:val="21"/>
        </w:rPr>
        <w:t>დ) მუდმივად განაახლოს პროფესიული ცოდნა მოქმედი სამშენებლო კანონმდებლობისა და ტექნიკური რეგლამენტების შესაბამისად;</w:t>
      </w:r>
    </w:p>
    <w:p>
      <w:pPr>
        <w:spacing w:before="0" w:after="60" w:line="276" w:lineRule="auto"/>
        <w:jc w:val="both"/>
      </w:pPr>
      <w:r>
        <w:rPr>
          <w:rFonts w:ascii="Sylfaen" w:hAnsi="Sylfaen" w:cs="Sylfaen" w:eastAsia="Sylfaen"/>
          <w:b w:val="0"/>
          <w:i w:val="0"/>
          <w:color w:val="000000"/>
          <w:sz w:val="21"/>
        </w:rPr>
        <w:t>ე) დაიცვას პროფესიული საქმიანობისას მიღებული კონფიდენციალური ინფორმაცია.</w:t>
      </w:r>
    </w:p>
    <w:p>
      <w:pPr>
        <w:keepNext/>
        <w:spacing w:before="240" w:after="80"/>
        <w:jc w:val="left"/>
        <w:pBdr>
          <w:bottom w:val="single" w:sz="4" w:space="2" w:color="000000"/>
        </w:pBdr>
      </w:pPr>
      <w:r>
        <w:rPr>
          <w:rFonts w:ascii="Sylfaen" w:hAnsi="Sylfaen" w:cs="Sylfaen" w:eastAsia="Sylfaen"/>
          <w:b/>
          <w:i w:val="0"/>
          <w:color w:val="000000"/>
          <w:sz w:val="24"/>
        </w:rPr>
        <w:t>4. წინაპირობები</w:t>
      </w:r>
    </w:p>
    <w:p>
      <w:pPr>
        <w:keepNext/>
        <w:spacing w:before="160" w:after="60"/>
        <w:jc w:val="left"/>
      </w:pPr>
      <w:r>
        <w:rPr>
          <w:rFonts w:ascii="Sylfaen" w:hAnsi="Sylfaen" w:cs="Sylfaen" w:eastAsia="Sylfaen"/>
          <w:b/>
          <w:i w:val="0"/>
          <w:color w:val="000000"/>
          <w:sz w:val="22"/>
        </w:rPr>
        <w:t>4.1 A და B კატეგორიებისთვის</w:t>
      </w:r>
    </w:p>
    <w:p>
      <w:pPr>
        <w:spacing w:before="0" w:after="60" w:line="276" w:lineRule="auto"/>
        <w:jc w:val="both"/>
      </w:pPr>
      <w:r>
        <w:rPr>
          <w:rFonts w:ascii="Sylfaen" w:hAnsi="Sylfaen" w:cs="Sylfaen" w:eastAsia="Sylfaen"/>
          <w:b w:val="0"/>
          <w:i w:val="0"/>
          <w:color w:val="000000"/>
          <w:sz w:val="21"/>
        </w:rPr>
        <w:t>A და B კატეგორიების კანდიდატებისათვის საკვალიფიკაციო წინაპირობები იდენტურია (2029 წლის 1 იანვრამდე მოქმედი გარდამავალი შეღავათი განსაზღვრულია §2.5-ით):</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განათლება:</w:t>
      </w:r>
      <w:r>
        <w:rPr>
          <w:rFonts w:ascii="Sylfaen" w:hAnsi="Sylfaen" w:cs="Sylfaen" w:eastAsia="Sylfaen"/>
          <w:b w:val="0"/>
          <w:i w:val="0"/>
          <w:color w:val="000000"/>
          <w:sz w:val="21"/>
        </w:rPr>
        <w:t xml:space="preserve"> არანაკლებ ბაკალავრის ან მასთან გათანაბრებული აკადემიური ხარისხი არქიტექტურაში (უცხო ქვეყანაში გაცემულ დიპლომს თან უნდა ახლდეს ნოტარიულად დამოწმებული ქართული თარგმანი და სსიპ — განათლების ხარისხის განვითარების ეროვნული ცენტრის (EQE) მიერ გაცემული უცხოეთში მიღებული განათლების აღიარების დოკუმენტი);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საერთო სამუშაო გამოცდილება:</w:t>
      </w:r>
      <w:r>
        <w:rPr>
          <w:rFonts w:ascii="Sylfaen" w:hAnsi="Sylfaen" w:cs="Sylfaen" w:eastAsia="Sylfaen"/>
          <w:b w:val="0"/>
          <w:i w:val="0"/>
          <w:color w:val="000000"/>
          <w:sz w:val="21"/>
        </w:rPr>
        <w:t xml:space="preserve"> სპეციალობით მუშაობის არანაკლებ 3 წლის გამოცდილება. №134 დადგენილების მე-4 მუხლის მე-4 პუნქტის „ბ“ ქვეპუნქტის შესაბამისად, 3-წლიანი სამუშაო სტაჟი აითვლება ბაკალავრის ან მაგისტრის დიპლომის აღებიდან (გარდა 2029 წლის 1 იანვრამდე მოქმედი გარდამავალი დებულებით უდიპლომოდ დაშვების შემთხვევისა);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უწყვეტი სამუშაო გამოცდილება:</w:t>
      </w:r>
      <w:r>
        <w:rPr>
          <w:rFonts w:ascii="Sylfaen" w:hAnsi="Sylfaen" w:cs="Sylfaen" w:eastAsia="Sylfaen"/>
          <w:b w:val="0"/>
          <w:i w:val="0"/>
          <w:color w:val="000000"/>
          <w:sz w:val="21"/>
        </w:rPr>
        <w:t xml:space="preserve"> სპეციალობით მუშაობის ბოლო 2 წლის უწყვეტი პრაქტიკა;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გამოცდილების დადასტურება:</w:t>
      </w:r>
      <w:r>
        <w:rPr>
          <w:rFonts w:ascii="Sylfaen" w:hAnsi="Sylfaen" w:cs="Sylfaen" w:eastAsia="Sylfaen"/>
          <w:b w:val="0"/>
          <w:i w:val="0"/>
          <w:color w:val="000000"/>
          <w:sz w:val="21"/>
        </w:rPr>
        <w:t xml:space="preserve"> დამსაქმებლის მიერ გაცემული ცნობა, ოფიციალური რეესტრის ამონაწერი ან დამოუკიდებელი პროფესიული საქმიანობის დამადასტურებელი დოკუმენტური მტკიცებულებები (მომსახურების ხელშეკრულებები, მიღება-ჩაბარების აქტები ან შეთანხმებული პროექტები). დამოუკიდებელი საპროექტო პრაქტიკის წარმოდგენისას, 3-წლიანი საერთო სტაჟი და ბოლო 2 წლის უწყვეტი პრაქტიკა დასტურდება შესაბამის პერიოდში შესრულებული/შეთანხმებული პროექტებით ან ხელშეკრულებებით (ცალკეულ ხელშეკრულებებს/პროექტებს შორის არსებული შუალედები სტაჟის წყვეტად არ ითვლება).</w:t>
      </w:r>
    </w:p>
    <w:p>
      <w:pPr>
        <w:keepNext/>
        <w:spacing w:before="160" w:after="60"/>
        <w:jc w:val="left"/>
      </w:pPr>
      <w:r>
        <w:rPr>
          <w:rFonts w:ascii="Sylfaen" w:hAnsi="Sylfaen" w:cs="Sylfaen" w:eastAsia="Sylfaen"/>
          <w:b/>
          <w:i w:val="0"/>
          <w:color w:val="000000"/>
          <w:sz w:val="22"/>
        </w:rPr>
        <w:t>4.2 C კატეგორიისთვის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განათლება:</w:t>
      </w:r>
      <w:r>
        <w:rPr>
          <w:rFonts w:ascii="Sylfaen" w:hAnsi="Sylfaen" w:cs="Sylfaen" w:eastAsia="Sylfaen"/>
          <w:b w:val="0"/>
          <w:i w:val="0"/>
          <w:color w:val="000000"/>
          <w:sz w:val="21"/>
        </w:rPr>
        <w:t xml:space="preserve"> მაგისტრის ან მასთან გათანაბრებული აკადემიური ხარისხი არქიტექტურაში (უცხო ქვეყანაში გაცემულ დიპლომს თან უნდა ახლდეს ნოტარიულად დამოწმებული ქართული თარგმანი და სსიპ — განათლების ხარისხის განვითარების ეროვნული ცენტრის (EQE) მიერ გაცემული უცხოეთში მიღებული განათლების აღიარების დოკუმენტი);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საერთო სამუშაო გამოცდილება:</w:t>
      </w:r>
      <w:r>
        <w:rPr>
          <w:rFonts w:ascii="Sylfaen" w:hAnsi="Sylfaen" w:cs="Sylfaen" w:eastAsia="Sylfaen"/>
          <w:b w:val="0"/>
          <w:i w:val="0"/>
          <w:color w:val="000000"/>
          <w:sz w:val="21"/>
        </w:rPr>
        <w:t xml:space="preserve"> სპეციალობით მუშაობის არანაკლებ 10 წლის გამოცდილება;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უწყვეტი სამუშაო გამოცდილება:</w:t>
      </w:r>
      <w:r>
        <w:rPr>
          <w:rFonts w:ascii="Sylfaen" w:hAnsi="Sylfaen" w:cs="Sylfaen" w:eastAsia="Sylfaen"/>
          <w:b w:val="0"/>
          <w:i w:val="0"/>
          <w:color w:val="000000"/>
          <w:sz w:val="21"/>
        </w:rPr>
        <w:t xml:space="preserve"> ექსპერტად მუშაობის ბოლო 2 წლის უწყვეტი პრაქტიკა;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გამოცდილების დადასტურება:</w:t>
      </w:r>
      <w:r>
        <w:rPr>
          <w:rFonts w:ascii="Sylfaen" w:hAnsi="Sylfaen" w:cs="Sylfaen" w:eastAsia="Sylfaen"/>
          <w:b w:val="0"/>
          <w:i w:val="0"/>
          <w:color w:val="000000"/>
          <w:sz w:val="21"/>
        </w:rPr>
        <w:t xml:space="preserve"> დამსაქმებლის მიერ გაცემული ცნობა, ოფიციალური რეესტრის ამონაწერი ან საექსპერტო საქმიანობის დამადასტურებელი დოკუმენტური მტკიცებულებები (საექსპერტო დასკვნები, მომსახურების ხელშეკრულებები, მიღება-ჩაბარების აქტები ან შეთანხმებული პროექტები). დამოუკიდებელი საპროექტო/საექსპერტო პრაქტიკის წარმოდგენისას, 10-წლიანი საერთო სტაჟი და ბოლო 2 წლის უწყვეტი საექსპერტო პრაქტიკა დასტურდება შესაბამის პერიოდში შესრულებული/შეთანხმებული პროექტებით, ხელშეკრულებებით ან საექსპერტო დასკვნებით (ცალკეულ ხელშეკრულებებს/დასკვნებს შორის არსებული შუალედები სტაჟის წყვეტად არ ითვლება).</w:t>
      </w:r>
    </w:p>
    <w:p>
      <w:pPr>
        <w:keepNext/>
        <w:spacing w:before="160" w:after="60"/>
        <w:jc w:val="left"/>
      </w:pPr>
      <w:r>
        <w:rPr>
          <w:rFonts w:ascii="Sylfaen" w:hAnsi="Sylfaen" w:cs="Sylfaen" w:eastAsia="Sylfaen"/>
          <w:b/>
          <w:i w:val="0"/>
          <w:color w:val="000000"/>
          <w:sz w:val="22"/>
        </w:rPr>
        <w:t>4.3 სასწავლო ვიდეოკურსი</w:t>
      </w:r>
    </w:p>
    <w:p>
      <w:pPr>
        <w:spacing w:before="0" w:after="60" w:line="276" w:lineRule="auto"/>
        <w:jc w:val="both"/>
      </w:pPr>
      <w:r>
        <w:rPr>
          <w:rFonts w:ascii="Sylfaen" w:hAnsi="Sylfaen" w:cs="Sylfaen" w:eastAsia="Sylfaen"/>
          <w:b w:val="0"/>
          <w:i w:val="0"/>
          <w:color w:val="000000"/>
          <w:sz w:val="21"/>
        </w:rPr>
        <w:t>ინსტიტუტის სასწავლო ვებგვერდზე (</w:t>
      </w:r>
      <w:r>
        <w:rPr>
          <w:rFonts w:ascii="Sylfaen" w:hAnsi="Sylfaen" w:cs="Sylfaen" w:eastAsia="Sylfaen"/>
          <w:b/>
          <w:i w:val="0"/>
          <w:color w:val="000000"/>
          <w:sz w:val="21"/>
        </w:rPr>
        <w:t>gipc.ge</w:t>
      </w:r>
      <w:r>
        <w:rPr>
          <w:rFonts w:ascii="Sylfaen" w:hAnsi="Sylfaen" w:cs="Sylfaen" w:eastAsia="Sylfaen"/>
          <w:b w:val="0"/>
          <w:i w:val="0"/>
          <w:color w:val="000000"/>
          <w:sz w:val="21"/>
        </w:rPr>
        <w:t>) განთავსებულია სასერტიფიკაციო გამოცდისთვის მოსამზადებელი ვიდეოკურსი. ვიდეოკურსით სარგებლობა ნებაყოფლობითია — ამ ან ნებისმიერი სხვა მოსამზადებელი კურსის გავლა გამოცდაზე დაშვების ან სერტიფიცირების წინაპირობას არ წარმოადგენს და კანდიდატს რაიმე უპირატესობას არ ანიჭებს. მომზადების ფორმის მიუხედავად, ყველა კანდიდატზე ვრცელდება დაშვების, გამოცდის ჩაბარებისა და შეფასების ერთიანი მოთხოვნები.</w:t>
      </w:r>
    </w:p>
    <w:p>
      <w:pPr>
        <w:keepNext/>
        <w:spacing w:before="240" w:after="80"/>
        <w:jc w:val="left"/>
        <w:pBdr>
          <w:bottom w:val="single" w:sz="4" w:space="2" w:color="000000"/>
        </w:pBdr>
      </w:pPr>
      <w:r>
        <w:rPr>
          <w:rFonts w:ascii="Sylfaen" w:hAnsi="Sylfaen" w:cs="Sylfaen" w:eastAsia="Sylfaen"/>
          <w:b/>
          <w:i w:val="0"/>
          <w:color w:val="000000"/>
          <w:sz w:val="24"/>
        </w:rPr>
        <w:t>5. შეფასების მეთოდები</w:t>
      </w:r>
    </w:p>
    <w:p>
      <w:pPr>
        <w:keepNext/>
        <w:spacing w:before="160" w:after="60"/>
        <w:jc w:val="left"/>
      </w:pPr>
      <w:r>
        <w:rPr>
          <w:rFonts w:ascii="Sylfaen" w:hAnsi="Sylfaen" w:cs="Sylfaen" w:eastAsia="Sylfaen"/>
          <w:b/>
          <w:i w:val="0"/>
          <w:color w:val="000000"/>
          <w:sz w:val="22"/>
        </w:rPr>
        <w:t>5.1 შეფასების სტრუქტურა და განრიგი</w:t>
      </w:r>
    </w:p>
    <w:p>
      <w:pPr>
        <w:spacing w:before="0" w:after="60" w:line="276" w:lineRule="auto"/>
        <w:jc w:val="both"/>
      </w:pPr>
      <w:r>
        <w:rPr>
          <w:rFonts w:ascii="Sylfaen" w:hAnsi="Sylfaen" w:cs="Sylfaen" w:eastAsia="Sylfaen"/>
          <w:b w:val="0"/>
          <w:i w:val="0"/>
          <w:color w:val="000000"/>
          <w:sz w:val="21"/>
        </w:rPr>
        <w:t xml:space="preserve">სასერტიფიკაციო გამოცდა შედგება </w:t>
      </w:r>
      <w:r>
        <w:rPr>
          <w:rFonts w:ascii="Sylfaen" w:hAnsi="Sylfaen" w:cs="Sylfaen" w:eastAsia="Sylfaen"/>
          <w:b/>
          <w:i w:val="0"/>
          <w:color w:val="000000"/>
          <w:sz w:val="21"/>
        </w:rPr>
        <w:t>სამი ეტაპისგან</w:t>
      </w:r>
      <w:r>
        <w:rPr>
          <w:rFonts w:ascii="Sylfaen" w:hAnsi="Sylfaen" w:cs="Sylfaen" w:eastAsia="Sylfaen"/>
          <w:b w:val="0"/>
          <w:i w:val="0"/>
          <w:color w:val="000000"/>
          <w:sz w:val="21"/>
        </w:rPr>
        <w:t xml:space="preserve">, მისი სუფთა საგამოცდო ხანგრძლივობაა </w:t>
      </w:r>
      <w:r>
        <w:rPr>
          <w:rFonts w:ascii="Sylfaen" w:hAnsi="Sylfaen" w:cs="Sylfaen" w:eastAsia="Sylfaen"/>
          <w:b/>
          <w:i w:val="0"/>
          <w:color w:val="000000"/>
          <w:sz w:val="21"/>
        </w:rPr>
        <w:t>3 საათი</w:t>
      </w:r>
      <w:r>
        <w:rPr>
          <w:rFonts w:ascii="Sylfaen" w:hAnsi="Sylfaen" w:cs="Sylfaen" w:eastAsia="Sylfaen"/>
          <w:b w:val="0"/>
          <w:i w:val="0"/>
          <w:color w:val="000000"/>
          <w:sz w:val="21"/>
        </w:rPr>
        <w:t>, ხოლო ეტაპებს შორის ოფიციალურად არის დადგენილი შესვენებები: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ეტაპი I — თეორიული ტესტირება (2 საათი):</w:t>
      </w:r>
      <w:r>
        <w:rPr>
          <w:rFonts w:ascii="Sylfaen" w:hAnsi="Sylfaen" w:cs="Sylfaen" w:eastAsia="Sylfaen"/>
          <w:b w:val="0"/>
          <w:i w:val="0"/>
          <w:color w:val="000000"/>
          <w:sz w:val="21"/>
        </w:rPr>
        <w:t xml:space="preserve"> კომპიუტერული ტესტირება დახურული კითხვებით, რომელთაგან თითოეულს აქვს 4 სავარაუდო პასუხი;</w:t>
      </w:r>
    </w:p>
    <w:p>
      <w:pPr>
        <w:spacing w:before="0" w:after="60" w:line="276" w:lineRule="auto"/>
        <w:jc w:val="both"/>
      </w:pPr>
      <w:r>
        <w:rPr>
          <w:rFonts w:ascii="Sylfaen" w:hAnsi="Sylfaen" w:cs="Sylfaen" w:eastAsia="Sylfaen"/>
          <w:b w:val="0"/>
          <w:i/>
          <w:color w:val="000000"/>
          <w:sz w:val="21"/>
        </w:rPr>
        <w:t xml:space="preserve"> </w:t>
      </w:r>
      <w:r>
        <w:rPr>
          <w:rFonts w:ascii="Sylfaen" w:hAnsi="Sylfaen" w:cs="Sylfaen" w:eastAsia="Sylfaen"/>
          <w:b w:val="0"/>
          <w:i w:val="0"/>
          <w:color w:val="000000"/>
          <w:sz w:val="21"/>
        </w:rPr>
        <w:t>ოფიციალური შესვენება I და II ეტაპებს შორის — 30 წუთი;*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ეტაპი II — პრაქტიკული: მრავალბინიანი, მრავალსართულიანი საცხოვრებელი სახლის არქიტექტურული პროექტი (30 წუთი):</w:t>
      </w:r>
      <w:r>
        <w:rPr>
          <w:rFonts w:ascii="Sylfaen" w:hAnsi="Sylfaen" w:cs="Sylfaen" w:eastAsia="Sylfaen"/>
          <w:b w:val="0"/>
          <w:i w:val="0"/>
          <w:color w:val="000000"/>
          <w:sz w:val="21"/>
        </w:rPr>
        <w:t xml:space="preserve"> მრავალბინიანი, მრავალსართულიანი საცხოვრებელი სახლის არქიტექტურულ პროექტში განზრახ დაშვებული ნორმატიული და ტექნიკური შეცდომების იდენტიფიცირება;</w:t>
      </w:r>
    </w:p>
    <w:p>
      <w:pPr>
        <w:spacing w:before="0" w:after="60" w:line="276" w:lineRule="auto"/>
        <w:jc w:val="both"/>
      </w:pPr>
      <w:r>
        <w:rPr>
          <w:rFonts w:ascii="Sylfaen" w:hAnsi="Sylfaen" w:cs="Sylfaen" w:eastAsia="Sylfaen"/>
          <w:b w:val="0"/>
          <w:i/>
          <w:color w:val="000000"/>
          <w:sz w:val="21"/>
        </w:rPr>
        <w:t xml:space="preserve"> </w:t>
      </w:r>
      <w:r>
        <w:rPr>
          <w:rFonts w:ascii="Sylfaen" w:hAnsi="Sylfaen" w:cs="Sylfaen" w:eastAsia="Sylfaen"/>
          <w:b w:val="0"/>
          <w:i w:val="0"/>
          <w:color w:val="000000"/>
          <w:sz w:val="21"/>
        </w:rPr>
        <w:t>ოფიციალური შესვენება II და III ეტაპებს შორის — 15 წუთი;*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ეტაპი III — პრაქტიკული: საჯარო ან საზოგადოებრივი დანიშნულების შენობის არქიტექტურული პროექტი (30 წუთი):</w:t>
      </w:r>
      <w:r>
        <w:rPr>
          <w:rFonts w:ascii="Sylfaen" w:hAnsi="Sylfaen" w:cs="Sylfaen" w:eastAsia="Sylfaen"/>
          <w:b w:val="0"/>
          <w:i w:val="0"/>
          <w:color w:val="000000"/>
          <w:sz w:val="21"/>
        </w:rPr>
        <w:t xml:space="preserve"> საჯარო ან საზოგადოებრივი დანიშნულების შენობის არქიტექტურულ პროექტში განზრახ დაშვებული ნორმატიული და ტექნიკური შეცდომების იდენტიფიცირება.</w:t>
      </w:r>
    </w:p>
    <w:p>
      <w:pPr>
        <w:spacing w:before="0" w:after="60" w:line="276" w:lineRule="auto"/>
        <w:jc w:val="both"/>
      </w:pPr>
      <w:r>
        <w:rPr>
          <w:rFonts w:ascii="Sylfaen" w:hAnsi="Sylfaen" w:cs="Sylfaen" w:eastAsia="Sylfaen"/>
          <w:b w:val="0"/>
          <w:i w:val="0"/>
          <w:color w:val="000000"/>
          <w:sz w:val="21"/>
        </w:rPr>
        <w:t>II და III ეტაპებზე წარდგენილი პროექტები/პროექტის ნაწილები ერთმანეთთან თავსებადია.</w:t>
      </w:r>
    </w:p>
    <w:p>
      <w:pPr>
        <w:keepNext/>
        <w:spacing w:before="160" w:after="60"/>
        <w:jc w:val="left"/>
      </w:pPr>
      <w:r>
        <w:rPr>
          <w:rFonts w:ascii="Sylfaen" w:hAnsi="Sylfaen" w:cs="Sylfaen" w:eastAsia="Sylfaen"/>
          <w:b/>
          <w:i w:val="0"/>
          <w:color w:val="000000"/>
          <w:sz w:val="22"/>
        </w:rPr>
        <w:t>5.2 სასერტიფიკაციო გამოცდის ნორმატიული ბაზა</w:t>
      </w:r>
    </w:p>
    <w:p>
      <w:pPr>
        <w:spacing w:before="0" w:after="60" w:line="276" w:lineRule="auto"/>
        <w:jc w:val="both"/>
      </w:pPr>
      <w:r>
        <w:rPr>
          <w:rFonts w:ascii="Sylfaen" w:hAnsi="Sylfaen" w:cs="Sylfaen" w:eastAsia="Sylfaen"/>
          <w:b w:val="0"/>
          <w:i w:val="0"/>
          <w:color w:val="000000"/>
          <w:sz w:val="21"/>
        </w:rPr>
        <w:t xml:space="preserve">საქართველოს მთავრობის №134 დადგენილების დანართი №1-ის შესაბამისად, სასერტიფიკაციო გამოცდის თემატიკა და საგამოცდო დავალებები ეფუძნება შემდეგ </w:t>
      </w:r>
      <w:r>
        <w:rPr>
          <w:rFonts w:ascii="Sylfaen" w:hAnsi="Sylfaen" w:cs="Sylfaen" w:eastAsia="Sylfaen"/>
          <w:b/>
          <w:i w:val="0"/>
          <w:color w:val="000000"/>
          <w:sz w:val="21"/>
        </w:rPr>
        <w:t>10 (ათ) ნორმატიულ აქტს</w:t>
      </w:r>
      <w:r>
        <w:rPr>
          <w:rFonts w:ascii="Sylfaen" w:hAnsi="Sylfaen" w:cs="Sylfaen" w:eastAsia="Sylfaen"/>
          <w:b w:val="0"/>
          <w:i w:val="0"/>
          <w:color w:val="000000"/>
          <w:sz w:val="21"/>
        </w:rPr>
        <w:t xml:space="preserve"> (თანდართული წესებითა და ტექნიკური რეგლამენტებით):</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480"/>
        <w:gridCol w:w="2645"/>
        <w:gridCol w:w="3273"/>
        <w:gridCol w:w="3241"/>
      </w:tblGrid>
      <w:tr>
        <w:trPr>
          <w:cantSplit/>
          <w:tblHeader/>
        </w:trPr>
        <w:tc>
          <w:tcPr>
            <w:tcW w:type="dxa" w:w="480"/>
            <w:vAlign w:val="center"/>
          </w:tcPr>
          <w:p>
            <w:pPr>
              <w:spacing w:before="20" w:after="20" w:line="264" w:lineRule="auto"/>
              <w:jc w:val="left"/>
            </w:pPr>
            <w:r>
              <w:rPr>
                <w:rFonts w:ascii="Sylfaen" w:hAnsi="Sylfaen" w:cs="Sylfaen" w:eastAsia="Sylfaen"/>
                <w:b/>
                <w:i w:val="0"/>
                <w:color w:val="000000"/>
                <w:sz w:val="20"/>
              </w:rPr>
              <w:t>№</w:t>
            </w:r>
          </w:p>
        </w:tc>
        <w:tc>
          <w:tcPr>
            <w:tcW w:type="dxa" w:w="2645"/>
            <w:vAlign w:val="center"/>
          </w:tcPr>
          <w:p>
            <w:pPr>
              <w:spacing w:before="20" w:after="20" w:line="264" w:lineRule="auto"/>
              <w:jc w:val="left"/>
            </w:pPr>
            <w:r>
              <w:rPr>
                <w:rFonts w:ascii="Sylfaen" w:hAnsi="Sylfaen" w:cs="Sylfaen" w:eastAsia="Sylfaen"/>
                <w:b/>
                <w:i w:val="0"/>
                <w:color w:val="000000"/>
                <w:sz w:val="20"/>
              </w:rPr>
              <w:t>აქტი / მიღების თარიღი</w:t>
            </w:r>
          </w:p>
        </w:tc>
        <w:tc>
          <w:tcPr>
            <w:tcW w:type="dxa" w:w="3273"/>
            <w:vAlign w:val="center"/>
          </w:tcPr>
          <w:p>
            <w:pPr>
              <w:spacing w:before="20" w:after="20" w:line="264" w:lineRule="auto"/>
              <w:jc w:val="left"/>
            </w:pPr>
            <w:r>
              <w:rPr>
                <w:rFonts w:ascii="Sylfaen" w:hAnsi="Sylfaen" w:cs="Sylfaen" w:eastAsia="Sylfaen"/>
                <w:b/>
                <w:i w:val="0"/>
                <w:color w:val="000000"/>
                <w:sz w:val="20"/>
              </w:rPr>
              <w:t>სრული დასახელება</w:t>
            </w:r>
          </w:p>
        </w:tc>
        <w:tc>
          <w:tcPr>
            <w:tcW w:type="dxa" w:w="3241"/>
            <w:vAlign w:val="center"/>
          </w:tcPr>
          <w:p>
            <w:pPr>
              <w:spacing w:before="20" w:after="20" w:line="264" w:lineRule="auto"/>
              <w:jc w:val="left"/>
            </w:pPr>
            <w:r>
              <w:rPr>
                <w:rFonts w:ascii="Sylfaen" w:hAnsi="Sylfaen" w:cs="Sylfaen" w:eastAsia="Sylfaen"/>
                <w:b/>
                <w:i w:val="0"/>
                <w:color w:val="000000"/>
                <w:sz w:val="20"/>
              </w:rPr>
              <w:t>ოფიციალური წყარო</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1</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2019 წლის 31 მაისის №255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მშენებლობის ნებართვის გაცემისა და შენობა-ნაგებობის ექსპლუატაციაში მიღების წესისა და პირობების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№255</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2</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2019 წლის 3 ივნისის №261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ტერიტორიების გამოყენების და განაშენიანების რეგულირების ძირითადი დებულებების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№261</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3</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კანონი / 14.04.1998</w:t>
            </w:r>
          </w:p>
        </w:tc>
        <w:tc>
          <w:tcPr>
            <w:tcW w:type="dxa" w:w="3273"/>
            <w:vAlign w:val="center"/>
          </w:tcPr>
          <w:p>
            <w:pPr>
              <w:spacing w:before="20" w:after="20" w:line="264" w:lineRule="auto"/>
              <w:jc w:val="left"/>
            </w:pPr>
            <w:r>
              <w:rPr>
                <w:rFonts w:ascii="Sylfaen" w:hAnsi="Sylfaen" w:cs="Sylfaen" w:eastAsia="Sylfaen"/>
                <w:b w:val="0"/>
                <w:i w:val="0"/>
                <w:color w:val="000000"/>
                <w:sz w:val="20"/>
              </w:rPr>
              <w:t>არქიტექტურული საქმიანობის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არქიტექტურული საქმიანობა</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4</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კანონი / 20.07.2018</w:t>
            </w:r>
          </w:p>
        </w:tc>
        <w:tc>
          <w:tcPr>
            <w:tcW w:type="dxa" w:w="3273"/>
            <w:vAlign w:val="center"/>
          </w:tcPr>
          <w:p>
            <w:pPr>
              <w:spacing w:before="20" w:after="20" w:line="264" w:lineRule="auto"/>
              <w:jc w:val="left"/>
            </w:pPr>
            <w:r>
              <w:rPr>
                <w:rFonts w:ascii="Sylfaen" w:hAnsi="Sylfaen" w:cs="Sylfaen" w:eastAsia="Sylfaen"/>
                <w:b w:val="0"/>
                <w:i w:val="0"/>
                <w:color w:val="000000"/>
                <w:sz w:val="20"/>
              </w:rPr>
              <w:t>საქართველოს სივრცის დაგეგმარების, არქიტექტურული და სამშენებლო საქმიანობის კოდექსი</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კოდექსი</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5</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2016 წლის 28 იანვრის №41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ტექნიკური რეგლამენტის „შენობა-ნაგებობის უსაფრთხოების წესების“ დამტკიცების თაობაზე</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№41</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6</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2020 წლის 4 დეკემბრის №732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ტექნიკური რეგლამენტის — „მისაწვდომობის ეროვნული სტანდარტების“ დამტკიცების თაობაზე</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№732</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7</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2024 წლის 10 აპრილის №134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არქიტექტორებისა და ინჟინერ-მშენებლების სერტიფიცირების წესის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№134</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8</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2020 წლის 21 მაისის კანონი</w:t>
            </w:r>
          </w:p>
        </w:tc>
        <w:tc>
          <w:tcPr>
            <w:tcW w:type="dxa" w:w="3273"/>
            <w:vAlign w:val="center"/>
          </w:tcPr>
          <w:p>
            <w:pPr>
              <w:spacing w:before="20" w:after="20" w:line="264" w:lineRule="auto"/>
              <w:jc w:val="left"/>
            </w:pPr>
            <w:r>
              <w:rPr>
                <w:rFonts w:ascii="Sylfaen" w:hAnsi="Sylfaen" w:cs="Sylfaen" w:eastAsia="Sylfaen"/>
                <w:b w:val="0"/>
                <w:i w:val="0"/>
                <w:color w:val="000000"/>
                <w:sz w:val="20"/>
              </w:rPr>
              <w:t>ენერგოეფექტურობის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ენერგოეფექტურობა</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9</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2021 წლის 13 ივლისის №354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შენობების, შენობების ნაწილების ან შენობების ელემენტების ენერგოეფექტურობის მინიმალური მოთხოვნების დამტკიცების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№354</w:t>
            </w:r>
          </w:p>
        </w:tc>
      </w:tr>
      <w:tr>
        <w:trPr>
          <w:cantSplit/>
        </w:trPr>
        <w:tc>
          <w:tcPr>
            <w:tcW w:type="dxa" w:w="480"/>
            <w:vAlign w:val="center"/>
          </w:tcPr>
          <w:p>
            <w:pPr>
              <w:spacing w:before="20" w:after="20" w:line="264" w:lineRule="auto"/>
              <w:jc w:val="left"/>
            </w:pPr>
            <w:r>
              <w:rPr>
                <w:rFonts w:ascii="Sylfaen" w:hAnsi="Sylfaen" w:cs="Sylfaen" w:eastAsia="Sylfaen"/>
                <w:b w:val="0"/>
                <w:i w:val="0"/>
                <w:color w:val="000000"/>
                <w:sz w:val="20"/>
              </w:rPr>
              <w:t>10</w:t>
            </w:r>
          </w:p>
        </w:tc>
        <w:tc>
          <w:tcPr>
            <w:tcW w:type="dxa" w:w="2645"/>
            <w:vAlign w:val="center"/>
          </w:tcPr>
          <w:p>
            <w:pPr>
              <w:spacing w:before="20" w:after="20" w:line="264" w:lineRule="auto"/>
              <w:jc w:val="left"/>
            </w:pPr>
            <w:r>
              <w:rPr>
                <w:rFonts w:ascii="Sylfaen" w:hAnsi="Sylfaen" w:cs="Sylfaen" w:eastAsia="Sylfaen"/>
                <w:b w:val="0"/>
                <w:i w:val="0"/>
                <w:color w:val="000000"/>
                <w:sz w:val="20"/>
              </w:rPr>
              <w:t>საქართველოს მთავრობის 2026 წლის 1 ივნისის №241 დადგენილება</w:t>
            </w:r>
          </w:p>
        </w:tc>
        <w:tc>
          <w:tcPr>
            <w:tcW w:type="dxa" w:w="3273"/>
            <w:vAlign w:val="center"/>
          </w:tcPr>
          <w:p>
            <w:pPr>
              <w:spacing w:before="20" w:after="20" w:line="264" w:lineRule="auto"/>
              <w:jc w:val="left"/>
            </w:pPr>
            <w:r>
              <w:rPr>
                <w:rFonts w:ascii="Sylfaen" w:hAnsi="Sylfaen" w:cs="Sylfaen" w:eastAsia="Sylfaen"/>
                <w:b w:val="0"/>
                <w:i w:val="0"/>
                <w:color w:val="000000"/>
                <w:sz w:val="20"/>
              </w:rPr>
              <w:t>ტექნიკური რეგლამენტის − სამშენებლო სამუშაოების სახელმწიფო შესყიდვისას ზედნადები ხარჯების, გეგმური მოგებისა და სხვა დანარიცხების განსაზღვრის წესის დამტკიცების შესახებ</w:t>
            </w:r>
          </w:p>
        </w:tc>
        <w:tc>
          <w:tcPr>
            <w:tcW w:type="dxa" w:w="3241"/>
            <w:vAlign w:val="center"/>
          </w:tcPr>
          <w:p>
            <w:pPr>
              <w:spacing w:before="20" w:after="20" w:line="264" w:lineRule="auto"/>
              <w:jc w:val="left"/>
            </w:pPr>
            <w:r>
              <w:rPr>
                <w:rFonts w:ascii="Sylfaen" w:hAnsi="Sylfaen" w:cs="Sylfaen" w:eastAsia="Sylfaen"/>
                <w:b w:val="0"/>
                <w:i w:val="0"/>
                <w:color w:val="000000"/>
                <w:sz w:val="20"/>
              </w:rPr>
              <w:t>მაცნე — №241</w:t>
            </w:r>
          </w:p>
        </w:tc>
      </w:tr>
    </w:tbl>
    <w:p>
      <w:pPr>
        <w:spacing w:before="0" w:after="60" w:line="276" w:lineRule="auto"/>
        <w:jc w:val="both"/>
      </w:pPr>
      <w:r>
        <w:rPr>
          <w:rFonts w:ascii="Sylfaen" w:hAnsi="Sylfaen" w:cs="Sylfaen" w:eastAsia="Sylfaen"/>
          <w:b w:val="0"/>
          <w:i w:val="0"/>
          <w:color w:val="000000"/>
          <w:sz w:val="21"/>
        </w:rPr>
        <w:t>საგამოცდო პირობები ყველა კანდიდატისთვის ერთნაირია და საჯაროდ ხელმისაწვდომია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5.3 ეტაპი I: თეორიული ტესტირება</w:t>
      </w:r>
    </w:p>
    <w:p>
      <w:pPr>
        <w:keepNext/>
        <w:spacing w:before="120" w:after="50"/>
        <w:jc w:val="left"/>
      </w:pPr>
      <w:r>
        <w:rPr>
          <w:rFonts w:ascii="Sylfaen" w:hAnsi="Sylfaen" w:cs="Sylfaen" w:eastAsia="Sylfaen"/>
          <w:b/>
          <w:i w:val="0"/>
          <w:color w:val="000000"/>
          <w:sz w:val="21"/>
        </w:rPr>
        <w:t>5.3.1 ფორმატი</w:t>
      </w:r>
    </w:p>
    <w:p>
      <w:pPr>
        <w:spacing w:before="0" w:after="60" w:line="276" w:lineRule="auto"/>
        <w:jc w:val="both"/>
      </w:pPr>
      <w:r>
        <w:rPr>
          <w:rFonts w:ascii="Sylfaen" w:hAnsi="Sylfaen" w:cs="Sylfaen" w:eastAsia="Sylfaen"/>
          <w:b w:val="0"/>
          <w:i w:val="0"/>
          <w:color w:val="000000"/>
          <w:sz w:val="21"/>
        </w:rPr>
        <w:t>ა) კომპიუტერული ტესტირება;</w:t>
      </w:r>
    </w:p>
    <w:p>
      <w:pPr>
        <w:spacing w:before="0" w:after="60" w:line="276" w:lineRule="auto"/>
        <w:jc w:val="both"/>
      </w:pPr>
      <w:r>
        <w:rPr>
          <w:rFonts w:ascii="Sylfaen" w:hAnsi="Sylfaen" w:cs="Sylfaen" w:eastAsia="Sylfaen"/>
          <w:b w:val="0"/>
          <w:i w:val="0"/>
          <w:color w:val="000000"/>
          <w:sz w:val="21"/>
        </w:rPr>
        <w:t xml:space="preserve">ბ) ტესტში შედის მინიმუმ </w:t>
      </w:r>
      <w:r>
        <w:rPr>
          <w:rFonts w:ascii="Sylfaen" w:hAnsi="Sylfaen" w:cs="Sylfaen" w:eastAsia="Sylfaen"/>
          <w:b/>
          <w:i w:val="0"/>
          <w:color w:val="000000"/>
          <w:sz w:val="21"/>
        </w:rPr>
        <w:t>100 კითხვა</w:t>
      </w:r>
      <w:r>
        <w:rPr>
          <w:rFonts w:ascii="Sylfaen" w:hAnsi="Sylfaen" w:cs="Sylfaen" w:eastAsia="Sylfaen"/>
          <w:b w:val="0"/>
          <w:i w:val="0"/>
          <w:color w:val="000000"/>
          <w:sz w:val="21"/>
        </w:rPr>
        <w:t xml:space="preserve"> (№134 დადგენილების დანართი №1-ის შესაბამისად, ტესტური კითხვა შეიძლება იყოს თეორიული ან გრაფიკული);</w:t>
      </w:r>
    </w:p>
    <w:p>
      <w:pPr>
        <w:spacing w:before="0" w:after="60" w:line="276" w:lineRule="auto"/>
        <w:jc w:val="both"/>
      </w:pPr>
      <w:r>
        <w:rPr>
          <w:rFonts w:ascii="Sylfaen" w:hAnsi="Sylfaen" w:cs="Sylfaen" w:eastAsia="Sylfaen"/>
          <w:b w:val="0"/>
          <w:i w:val="0"/>
          <w:color w:val="000000"/>
          <w:sz w:val="21"/>
        </w:rPr>
        <w:t>გ) კითხვები კითხვების ბაზიდან შეირჩევა შემთხვევითობის პრინციპით;</w:t>
      </w:r>
    </w:p>
    <w:p>
      <w:pPr>
        <w:spacing w:before="0" w:after="60" w:line="276" w:lineRule="auto"/>
        <w:jc w:val="both"/>
      </w:pPr>
      <w:r>
        <w:rPr>
          <w:rFonts w:ascii="Sylfaen" w:hAnsi="Sylfaen" w:cs="Sylfaen" w:eastAsia="Sylfaen"/>
          <w:b w:val="0"/>
          <w:i w:val="0"/>
          <w:color w:val="000000"/>
          <w:sz w:val="21"/>
        </w:rPr>
        <w:t xml:space="preserve">დ) თითოეულ კითხვას აქვს </w:t>
      </w:r>
      <w:r>
        <w:rPr>
          <w:rFonts w:ascii="Sylfaen" w:hAnsi="Sylfaen" w:cs="Sylfaen" w:eastAsia="Sylfaen"/>
          <w:b/>
          <w:i w:val="0"/>
          <w:color w:val="000000"/>
          <w:sz w:val="21"/>
        </w:rPr>
        <w:t>4 სავარაუდო პასუხი</w:t>
      </w:r>
      <w:r>
        <w:rPr>
          <w:rFonts w:ascii="Sylfaen" w:hAnsi="Sylfaen" w:cs="Sylfaen" w:eastAsia="Sylfaen"/>
          <w:b w:val="0"/>
          <w:i w:val="0"/>
          <w:color w:val="000000"/>
          <w:sz w:val="21"/>
        </w:rPr>
        <w:t xml:space="preserve"> და მითითებული აქვს სწორი პასუხების რაოდენობა: </w:t>
      </w:r>
      <w:r>
        <w:rPr>
          <w:rFonts w:ascii="Sylfaen" w:hAnsi="Sylfaen" w:cs="Sylfaen" w:eastAsia="Sylfaen"/>
          <w:b/>
          <w:i w:val="0"/>
          <w:color w:val="000000"/>
          <w:sz w:val="21"/>
        </w:rPr>
        <w:t>(I)</w:t>
      </w:r>
      <w:r>
        <w:rPr>
          <w:rFonts w:ascii="Sylfaen" w:hAnsi="Sylfaen" w:cs="Sylfaen" w:eastAsia="Sylfaen"/>
          <w:b w:val="0"/>
          <w:i w:val="0"/>
          <w:color w:val="000000"/>
          <w:sz w:val="21"/>
        </w:rPr>
        <w:t xml:space="preserve"> — 1 სწორი პასუხი ან </w:t>
      </w:r>
      <w:r>
        <w:rPr>
          <w:rFonts w:ascii="Sylfaen" w:hAnsi="Sylfaen" w:cs="Sylfaen" w:eastAsia="Sylfaen"/>
          <w:b/>
          <w:i w:val="0"/>
          <w:color w:val="000000"/>
          <w:sz w:val="21"/>
        </w:rPr>
        <w:t>(II)</w:t>
      </w:r>
      <w:r>
        <w:rPr>
          <w:rFonts w:ascii="Sylfaen" w:hAnsi="Sylfaen" w:cs="Sylfaen" w:eastAsia="Sylfaen"/>
          <w:b w:val="0"/>
          <w:i w:val="0"/>
          <w:color w:val="000000"/>
          <w:sz w:val="21"/>
        </w:rPr>
        <w:t xml:space="preserve"> — 2 სწორი პასუხი;</w:t>
      </w:r>
    </w:p>
    <w:p>
      <w:pPr>
        <w:spacing w:before="0" w:after="60" w:line="276" w:lineRule="auto"/>
        <w:jc w:val="both"/>
      </w:pPr>
      <w:r>
        <w:rPr>
          <w:rFonts w:ascii="Sylfaen" w:hAnsi="Sylfaen" w:cs="Sylfaen" w:eastAsia="Sylfaen"/>
          <w:b w:val="0"/>
          <w:i w:val="0"/>
          <w:color w:val="000000"/>
          <w:sz w:val="21"/>
        </w:rPr>
        <w:t>ე) ყველა სიდიდე მოცემულია ერთეულთა საერთაშორისო სისტემაში (SI).</w:t>
      </w:r>
    </w:p>
    <w:p>
      <w:pPr>
        <w:keepNext/>
        <w:spacing w:before="120" w:after="50"/>
        <w:jc w:val="left"/>
      </w:pPr>
      <w:r>
        <w:rPr>
          <w:rFonts w:ascii="Sylfaen" w:hAnsi="Sylfaen" w:cs="Sylfaen" w:eastAsia="Sylfaen"/>
          <w:b/>
          <w:i w:val="0"/>
          <w:color w:val="000000"/>
          <w:sz w:val="21"/>
        </w:rPr>
        <w:t>5.3.2 თემატური ბლოკები და კითხვების განაწილება</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1303"/>
        <w:gridCol w:w="5660"/>
        <w:gridCol w:w="2676"/>
      </w:tblGrid>
      <w:tr>
        <w:trPr>
          <w:cantSplit/>
          <w:tblHeader/>
        </w:trPr>
        <w:tc>
          <w:tcPr>
            <w:tcW w:type="dxa" w:w="1303"/>
            <w:vAlign w:val="center"/>
          </w:tcPr>
          <w:p>
            <w:pPr>
              <w:spacing w:before="20" w:after="20" w:line="264" w:lineRule="auto"/>
              <w:jc w:val="left"/>
            </w:pPr>
            <w:r>
              <w:rPr>
                <w:rFonts w:ascii="Sylfaen" w:hAnsi="Sylfaen" w:cs="Sylfaen" w:eastAsia="Sylfaen"/>
                <w:b/>
                <w:i w:val="0"/>
                <w:color w:val="000000"/>
                <w:sz w:val="20"/>
              </w:rPr>
              <w:t>ბლოკი</w:t>
            </w:r>
          </w:p>
        </w:tc>
        <w:tc>
          <w:tcPr>
            <w:tcW w:type="dxa" w:w="5660"/>
            <w:vAlign w:val="center"/>
          </w:tcPr>
          <w:p>
            <w:pPr>
              <w:spacing w:before="20" w:after="20" w:line="264" w:lineRule="auto"/>
              <w:jc w:val="left"/>
            </w:pPr>
            <w:r>
              <w:rPr>
                <w:rFonts w:ascii="Sylfaen" w:hAnsi="Sylfaen" w:cs="Sylfaen" w:eastAsia="Sylfaen"/>
                <w:b/>
                <w:i w:val="0"/>
                <w:color w:val="000000"/>
                <w:sz w:val="20"/>
              </w:rPr>
              <w:t>თემატიკა</w:t>
            </w:r>
          </w:p>
        </w:tc>
        <w:tc>
          <w:tcPr>
            <w:tcW w:type="dxa" w:w="2676"/>
            <w:vAlign w:val="center"/>
          </w:tcPr>
          <w:p>
            <w:pPr>
              <w:spacing w:before="20" w:after="20" w:line="264" w:lineRule="auto"/>
              <w:jc w:val="left"/>
            </w:pPr>
            <w:r>
              <w:rPr>
                <w:rFonts w:ascii="Sylfaen" w:hAnsi="Sylfaen" w:cs="Sylfaen" w:eastAsia="Sylfaen"/>
                <w:b/>
                <w:i w:val="0"/>
                <w:color w:val="000000"/>
                <w:sz w:val="20"/>
              </w:rPr>
              <w:t>კითხვების მინ. რაოდენობა</w:t>
            </w:r>
          </w:p>
        </w:tc>
      </w:tr>
      <w:tr>
        <w:trPr>
          <w:cantSplit/>
        </w:trPr>
        <w:tc>
          <w:tcPr>
            <w:tcW w:type="dxa" w:w="1303"/>
            <w:vAlign w:val="center"/>
          </w:tcPr>
          <w:p>
            <w:pPr>
              <w:spacing w:before="20" w:after="20" w:line="264" w:lineRule="auto"/>
              <w:jc w:val="left"/>
            </w:pPr>
            <w:r>
              <w:rPr>
                <w:rFonts w:ascii="Sylfaen" w:hAnsi="Sylfaen" w:cs="Sylfaen" w:eastAsia="Sylfaen"/>
                <w:b/>
                <w:i w:val="0"/>
                <w:color w:val="000000"/>
                <w:sz w:val="20"/>
              </w:rPr>
              <w:t>1</w:t>
            </w:r>
          </w:p>
        </w:tc>
        <w:tc>
          <w:tcPr>
            <w:tcW w:type="dxa" w:w="5660"/>
            <w:vAlign w:val="center"/>
          </w:tcPr>
          <w:p>
            <w:pPr>
              <w:spacing w:before="20" w:after="20" w:line="264" w:lineRule="auto"/>
              <w:jc w:val="left"/>
            </w:pPr>
            <w:r>
              <w:rPr>
                <w:rFonts w:ascii="Sylfaen" w:hAnsi="Sylfaen" w:cs="Sylfaen" w:eastAsia="Sylfaen"/>
                <w:b/>
                <w:i w:val="0"/>
                <w:color w:val="000000"/>
                <w:sz w:val="20"/>
              </w:rPr>
              <w:t>სანებართვო კანონმდებლობა</w:t>
            </w:r>
          </w:p>
        </w:tc>
        <w:tc>
          <w:tcPr>
            <w:tcW w:type="dxa" w:w="2676"/>
            <w:vAlign w:val="center"/>
          </w:tcPr>
          <w:p>
            <w:pPr>
              <w:spacing w:before="20" w:after="20" w:line="264" w:lineRule="auto"/>
              <w:jc w:val="left"/>
            </w:pPr>
            <w:r>
              <w:rPr>
                <w:rFonts w:ascii="Sylfaen" w:hAnsi="Sylfaen" w:cs="Sylfaen" w:eastAsia="Sylfaen"/>
                <w:b/>
                <w:i w:val="0"/>
                <w:color w:val="000000"/>
                <w:sz w:val="20"/>
              </w:rPr>
              <w:t>20</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1.1</w:t>
            </w:r>
          </w:p>
        </w:tc>
        <w:tc>
          <w:tcPr>
            <w:tcW w:type="dxa" w:w="5660"/>
            <w:vAlign w:val="center"/>
          </w:tcPr>
          <w:p>
            <w:pPr>
              <w:spacing w:before="20" w:after="20" w:line="264" w:lineRule="auto"/>
              <w:jc w:val="left"/>
            </w:pPr>
            <w:r>
              <w:rPr>
                <w:rFonts w:ascii="Sylfaen" w:hAnsi="Sylfaen" w:cs="Sylfaen" w:eastAsia="Sylfaen"/>
                <w:b w:val="0"/>
                <w:i w:val="0"/>
                <w:color w:val="000000"/>
                <w:sz w:val="20"/>
              </w:rPr>
              <w:t>მშენებლობის ნებართვის მიღების წესები — №255</w:t>
            </w:r>
          </w:p>
        </w:tc>
        <w:tc>
          <w:tcPr>
            <w:tcW w:type="dxa" w:w="2676"/>
            <w:vAlign w:val="center"/>
          </w:tcPr>
          <w:p>
            <w:pPr>
              <w:spacing w:before="20" w:after="20" w:line="264" w:lineRule="auto"/>
              <w:jc w:val="left"/>
            </w:pPr>
            <w:r>
              <w:rPr>
                <w:rFonts w:ascii="Sylfaen" w:hAnsi="Sylfaen" w:cs="Sylfaen" w:eastAsia="Sylfaen"/>
                <w:b w:val="0"/>
                <w:i w:val="0"/>
                <w:color w:val="000000"/>
                <w:sz w:val="20"/>
              </w:rPr>
              <w:t>4</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1.2</w:t>
            </w:r>
          </w:p>
        </w:tc>
        <w:tc>
          <w:tcPr>
            <w:tcW w:type="dxa" w:w="5660"/>
            <w:vAlign w:val="center"/>
          </w:tcPr>
          <w:p>
            <w:pPr>
              <w:spacing w:before="20" w:after="20" w:line="264" w:lineRule="auto"/>
              <w:jc w:val="left"/>
            </w:pPr>
            <w:r>
              <w:rPr>
                <w:rFonts w:ascii="Sylfaen" w:hAnsi="Sylfaen" w:cs="Sylfaen" w:eastAsia="Sylfaen"/>
                <w:b w:val="0"/>
                <w:i w:val="0"/>
                <w:color w:val="000000"/>
                <w:sz w:val="20"/>
              </w:rPr>
              <w:t>სანებართვო დოკუმენტაცია — №255</w:t>
            </w:r>
          </w:p>
        </w:tc>
        <w:tc>
          <w:tcPr>
            <w:tcW w:type="dxa" w:w="2676"/>
            <w:vAlign w:val="center"/>
          </w:tcPr>
          <w:p>
            <w:pPr>
              <w:spacing w:before="20" w:after="20" w:line="264" w:lineRule="auto"/>
              <w:jc w:val="left"/>
            </w:pPr>
            <w:r>
              <w:rPr>
                <w:rFonts w:ascii="Sylfaen" w:hAnsi="Sylfaen" w:cs="Sylfaen" w:eastAsia="Sylfaen"/>
                <w:b w:val="0"/>
                <w:i w:val="0"/>
                <w:color w:val="000000"/>
                <w:sz w:val="20"/>
              </w:rPr>
              <w:t>4</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1.3</w:t>
            </w:r>
          </w:p>
        </w:tc>
        <w:tc>
          <w:tcPr>
            <w:tcW w:type="dxa" w:w="5660"/>
            <w:vAlign w:val="center"/>
          </w:tcPr>
          <w:p>
            <w:pPr>
              <w:spacing w:before="20" w:after="20" w:line="264" w:lineRule="auto"/>
              <w:jc w:val="left"/>
            </w:pPr>
            <w:r>
              <w:rPr>
                <w:rFonts w:ascii="Sylfaen" w:hAnsi="Sylfaen" w:cs="Sylfaen" w:eastAsia="Sylfaen"/>
                <w:b w:val="0"/>
                <w:i w:val="0"/>
                <w:color w:val="000000"/>
                <w:sz w:val="20"/>
              </w:rPr>
              <w:t>ტერიტორიების გამოყენების და განაშენიანების რეგულირების ძირითადი დებულებები — №261</w:t>
            </w:r>
          </w:p>
        </w:tc>
        <w:tc>
          <w:tcPr>
            <w:tcW w:type="dxa" w:w="2676"/>
            <w:vAlign w:val="center"/>
          </w:tcPr>
          <w:p>
            <w:pPr>
              <w:spacing w:before="20" w:after="20" w:line="264" w:lineRule="auto"/>
              <w:jc w:val="left"/>
            </w:pPr>
            <w:r>
              <w:rPr>
                <w:rFonts w:ascii="Sylfaen" w:hAnsi="Sylfaen" w:cs="Sylfaen" w:eastAsia="Sylfaen"/>
                <w:b w:val="0"/>
                <w:i w:val="0"/>
                <w:color w:val="000000"/>
                <w:sz w:val="20"/>
              </w:rPr>
              <w:t>10</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1.4</w:t>
            </w:r>
          </w:p>
        </w:tc>
        <w:tc>
          <w:tcPr>
            <w:tcW w:type="dxa" w:w="5660"/>
            <w:vAlign w:val="center"/>
          </w:tcPr>
          <w:p>
            <w:pPr>
              <w:spacing w:before="20" w:after="20" w:line="264" w:lineRule="auto"/>
              <w:jc w:val="left"/>
            </w:pPr>
            <w:r>
              <w:rPr>
                <w:rFonts w:ascii="Sylfaen" w:hAnsi="Sylfaen" w:cs="Sylfaen" w:eastAsia="Sylfaen"/>
                <w:b w:val="0"/>
                <w:i w:val="0"/>
                <w:color w:val="000000"/>
                <w:sz w:val="20"/>
              </w:rPr>
              <w:t>სერტიფიცირების წესები — №134</w:t>
            </w:r>
          </w:p>
        </w:tc>
        <w:tc>
          <w:tcPr>
            <w:tcW w:type="dxa" w:w="2676"/>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1303"/>
            <w:vAlign w:val="center"/>
          </w:tcPr>
          <w:p>
            <w:pPr>
              <w:spacing w:before="20" w:after="20" w:line="264" w:lineRule="auto"/>
              <w:jc w:val="left"/>
            </w:pPr>
            <w:r>
              <w:rPr>
                <w:rFonts w:ascii="Sylfaen" w:hAnsi="Sylfaen" w:cs="Sylfaen" w:eastAsia="Sylfaen"/>
                <w:b/>
                <w:i w:val="0"/>
                <w:color w:val="000000"/>
                <w:sz w:val="20"/>
              </w:rPr>
              <w:t>2</w:t>
            </w:r>
          </w:p>
        </w:tc>
        <w:tc>
          <w:tcPr>
            <w:tcW w:type="dxa" w:w="5660"/>
            <w:vAlign w:val="center"/>
          </w:tcPr>
          <w:p>
            <w:pPr>
              <w:spacing w:before="20" w:after="20" w:line="264" w:lineRule="auto"/>
              <w:jc w:val="left"/>
            </w:pPr>
            <w:r>
              <w:rPr>
                <w:rFonts w:ascii="Sylfaen" w:hAnsi="Sylfaen" w:cs="Sylfaen" w:eastAsia="Sylfaen"/>
                <w:b/>
                <w:i w:val="0"/>
                <w:color w:val="000000"/>
                <w:sz w:val="20"/>
              </w:rPr>
              <w:t>სამშენებლო ტექნოლოგიები</w:t>
            </w:r>
          </w:p>
        </w:tc>
        <w:tc>
          <w:tcPr>
            <w:tcW w:type="dxa" w:w="2676"/>
            <w:vAlign w:val="center"/>
          </w:tcPr>
          <w:p>
            <w:pPr>
              <w:spacing w:before="20" w:after="20" w:line="264" w:lineRule="auto"/>
              <w:jc w:val="left"/>
            </w:pPr>
            <w:r>
              <w:rPr>
                <w:rFonts w:ascii="Sylfaen" w:hAnsi="Sylfaen" w:cs="Sylfaen" w:eastAsia="Sylfaen"/>
                <w:b/>
                <w:i w:val="0"/>
                <w:color w:val="000000"/>
                <w:sz w:val="20"/>
              </w:rPr>
              <w:t>11</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2.1</w:t>
            </w:r>
          </w:p>
        </w:tc>
        <w:tc>
          <w:tcPr>
            <w:tcW w:type="dxa" w:w="5660"/>
            <w:vAlign w:val="center"/>
          </w:tcPr>
          <w:p>
            <w:pPr>
              <w:spacing w:before="20" w:after="20" w:line="264" w:lineRule="auto"/>
              <w:jc w:val="left"/>
            </w:pPr>
            <w:r>
              <w:rPr>
                <w:rFonts w:ascii="Sylfaen" w:hAnsi="Sylfaen" w:cs="Sylfaen" w:eastAsia="Sylfaen"/>
                <w:b w:val="0"/>
                <w:i w:val="0"/>
                <w:color w:val="000000"/>
                <w:sz w:val="20"/>
              </w:rPr>
              <w:t>სტრუქტურული სისტემები</w:t>
            </w:r>
          </w:p>
        </w:tc>
        <w:tc>
          <w:tcPr>
            <w:tcW w:type="dxa" w:w="2676"/>
            <w:vAlign w:val="center"/>
          </w:tcPr>
          <w:p>
            <w:pPr>
              <w:spacing w:before="20" w:after="20" w:line="264" w:lineRule="auto"/>
              <w:jc w:val="left"/>
            </w:pPr>
            <w:r>
              <w:rPr>
                <w:rFonts w:ascii="Sylfaen" w:hAnsi="Sylfaen" w:cs="Sylfaen" w:eastAsia="Sylfaen"/>
                <w:b w:val="0"/>
                <w:i w:val="0"/>
                <w:color w:val="000000"/>
                <w:sz w:val="20"/>
              </w:rPr>
              <w:t>3</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2.2</w:t>
            </w:r>
          </w:p>
        </w:tc>
        <w:tc>
          <w:tcPr>
            <w:tcW w:type="dxa" w:w="5660"/>
            <w:vAlign w:val="center"/>
          </w:tcPr>
          <w:p>
            <w:pPr>
              <w:spacing w:before="20" w:after="20" w:line="264" w:lineRule="auto"/>
              <w:jc w:val="left"/>
            </w:pPr>
            <w:r>
              <w:rPr>
                <w:rFonts w:ascii="Sylfaen" w:hAnsi="Sylfaen" w:cs="Sylfaen" w:eastAsia="Sylfaen"/>
                <w:b w:val="0"/>
                <w:i w:val="0"/>
                <w:color w:val="000000"/>
                <w:sz w:val="20"/>
              </w:rPr>
              <w:t>გარემო (საქართველოს კანონი „ენერგოეფექტურობის შესახებ“; დადგენილება №354)</w:t>
            </w:r>
          </w:p>
        </w:tc>
        <w:tc>
          <w:tcPr>
            <w:tcW w:type="dxa" w:w="2676"/>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2.3</w:t>
            </w:r>
          </w:p>
        </w:tc>
        <w:tc>
          <w:tcPr>
            <w:tcW w:type="dxa" w:w="5660"/>
            <w:vAlign w:val="center"/>
          </w:tcPr>
          <w:p>
            <w:pPr>
              <w:spacing w:before="20" w:after="20" w:line="264" w:lineRule="auto"/>
              <w:jc w:val="left"/>
            </w:pPr>
            <w:r>
              <w:rPr>
                <w:rFonts w:ascii="Sylfaen" w:hAnsi="Sylfaen" w:cs="Sylfaen" w:eastAsia="Sylfaen"/>
                <w:b w:val="0"/>
                <w:i w:val="0"/>
                <w:color w:val="000000"/>
                <w:sz w:val="20"/>
              </w:rPr>
              <w:t>სამშენებლო მასალები და ტექნოლოგიები</w:t>
            </w:r>
          </w:p>
        </w:tc>
        <w:tc>
          <w:tcPr>
            <w:tcW w:type="dxa" w:w="2676"/>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2.4</w:t>
            </w:r>
          </w:p>
        </w:tc>
        <w:tc>
          <w:tcPr>
            <w:tcW w:type="dxa" w:w="5660"/>
            <w:vAlign w:val="center"/>
          </w:tcPr>
          <w:p>
            <w:pPr>
              <w:spacing w:before="20" w:after="20" w:line="264" w:lineRule="auto"/>
              <w:jc w:val="left"/>
            </w:pPr>
            <w:r>
              <w:rPr>
                <w:rFonts w:ascii="Sylfaen" w:hAnsi="Sylfaen" w:cs="Sylfaen" w:eastAsia="Sylfaen"/>
                <w:b w:val="0"/>
                <w:i w:val="0"/>
                <w:color w:val="000000"/>
                <w:sz w:val="20"/>
              </w:rPr>
              <w:t>საინჟინრო სისტემები</w:t>
            </w:r>
          </w:p>
        </w:tc>
        <w:tc>
          <w:tcPr>
            <w:tcW w:type="dxa" w:w="2676"/>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2.5</w:t>
            </w:r>
          </w:p>
        </w:tc>
        <w:tc>
          <w:tcPr>
            <w:tcW w:type="dxa" w:w="5660"/>
            <w:vAlign w:val="center"/>
          </w:tcPr>
          <w:p>
            <w:pPr>
              <w:spacing w:before="20" w:after="20" w:line="264" w:lineRule="auto"/>
              <w:jc w:val="left"/>
            </w:pPr>
            <w:r>
              <w:rPr>
                <w:rFonts w:ascii="Sylfaen" w:hAnsi="Sylfaen" w:cs="Sylfaen" w:eastAsia="Sylfaen"/>
                <w:b w:val="0"/>
                <w:i w:val="0"/>
                <w:color w:val="000000"/>
                <w:sz w:val="20"/>
              </w:rPr>
              <w:t>შენობის ღირებულების შეფასება (დადგენილება №241)</w:t>
            </w:r>
          </w:p>
        </w:tc>
        <w:tc>
          <w:tcPr>
            <w:tcW w:type="dxa" w:w="2676"/>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1303"/>
            <w:vAlign w:val="center"/>
          </w:tcPr>
          <w:p>
            <w:pPr>
              <w:spacing w:before="20" w:after="20" w:line="264" w:lineRule="auto"/>
              <w:jc w:val="left"/>
            </w:pPr>
            <w:r>
              <w:rPr>
                <w:rFonts w:ascii="Sylfaen" w:hAnsi="Sylfaen" w:cs="Sylfaen" w:eastAsia="Sylfaen"/>
                <w:b/>
                <w:i w:val="0"/>
                <w:color w:val="000000"/>
                <w:sz w:val="20"/>
              </w:rPr>
              <w:t>3</w:t>
            </w:r>
          </w:p>
        </w:tc>
        <w:tc>
          <w:tcPr>
            <w:tcW w:type="dxa" w:w="5660"/>
            <w:vAlign w:val="center"/>
          </w:tcPr>
          <w:p>
            <w:pPr>
              <w:spacing w:before="20" w:after="20" w:line="264" w:lineRule="auto"/>
              <w:jc w:val="left"/>
            </w:pPr>
            <w:r>
              <w:rPr>
                <w:rFonts w:ascii="Sylfaen" w:hAnsi="Sylfaen" w:cs="Sylfaen" w:eastAsia="Sylfaen"/>
                <w:b/>
                <w:i w:val="0"/>
                <w:color w:val="000000"/>
                <w:sz w:val="20"/>
              </w:rPr>
              <w:t>პროფესიული პრაქტიკა</w:t>
            </w:r>
          </w:p>
        </w:tc>
        <w:tc>
          <w:tcPr>
            <w:tcW w:type="dxa" w:w="2676"/>
            <w:vAlign w:val="center"/>
          </w:tcPr>
          <w:p>
            <w:pPr>
              <w:spacing w:before="20" w:after="20" w:line="264" w:lineRule="auto"/>
              <w:jc w:val="left"/>
            </w:pPr>
            <w:r>
              <w:rPr>
                <w:rFonts w:ascii="Sylfaen" w:hAnsi="Sylfaen" w:cs="Sylfaen" w:eastAsia="Sylfaen"/>
                <w:b/>
                <w:i w:val="0"/>
                <w:color w:val="000000"/>
                <w:sz w:val="20"/>
              </w:rPr>
              <w:t>4</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3.1</w:t>
            </w:r>
          </w:p>
        </w:tc>
        <w:tc>
          <w:tcPr>
            <w:tcW w:type="dxa" w:w="5660"/>
            <w:vAlign w:val="center"/>
          </w:tcPr>
          <w:p>
            <w:pPr>
              <w:spacing w:before="20" w:after="20" w:line="264" w:lineRule="auto"/>
              <w:jc w:val="left"/>
            </w:pPr>
            <w:r>
              <w:rPr>
                <w:rFonts w:ascii="Sylfaen" w:hAnsi="Sylfaen" w:cs="Sylfaen" w:eastAsia="Sylfaen"/>
                <w:b w:val="0"/>
                <w:i w:val="0"/>
                <w:color w:val="000000"/>
                <w:sz w:val="20"/>
              </w:rPr>
              <w:t>კანონი არქიტექტურული საქმიანობის შესახებ</w:t>
            </w:r>
          </w:p>
        </w:tc>
        <w:tc>
          <w:tcPr>
            <w:tcW w:type="dxa" w:w="2676"/>
            <w:vAlign w:val="center"/>
          </w:tcPr>
          <w:p>
            <w:pPr>
              <w:spacing w:before="20" w:after="20" w:line="264" w:lineRule="auto"/>
              <w:jc w:val="left"/>
            </w:pPr>
            <w:r>
              <w:rPr>
                <w:rFonts w:ascii="Sylfaen" w:hAnsi="Sylfaen" w:cs="Sylfaen" w:eastAsia="Sylfaen"/>
                <w:b w:val="0"/>
                <w:i w:val="0"/>
                <w:color w:val="000000"/>
                <w:sz w:val="20"/>
              </w:rPr>
              <w:t>4 (საერთო: 3.1–3.2)</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3.2</w:t>
            </w:r>
          </w:p>
        </w:tc>
        <w:tc>
          <w:tcPr>
            <w:tcW w:type="dxa" w:w="5660"/>
            <w:vAlign w:val="center"/>
          </w:tcPr>
          <w:p>
            <w:pPr>
              <w:spacing w:before="20" w:after="20" w:line="264" w:lineRule="auto"/>
              <w:jc w:val="left"/>
            </w:pPr>
            <w:r>
              <w:rPr>
                <w:rFonts w:ascii="Sylfaen" w:hAnsi="Sylfaen" w:cs="Sylfaen" w:eastAsia="Sylfaen"/>
                <w:b w:val="0"/>
                <w:i w:val="0"/>
                <w:color w:val="000000"/>
                <w:sz w:val="20"/>
              </w:rPr>
              <w:t>საქართველოს სივრცის დაგეგმარების, არქიტექტურული და სამშენებლო საქმიანობის კოდექსი</w:t>
            </w:r>
          </w:p>
        </w:tc>
        <w:tc>
          <w:tcPr>
            <w:tcW w:type="dxa" w:w="2676"/>
            <w:vAlign w:val="center"/>
          </w:tcPr>
          <w:p>
            <w:pPr>
              <w:spacing w:before="20" w:after="20" w:line="264" w:lineRule="auto"/>
              <w:jc w:val="left"/>
            </w:pPr>
            <w:r>
              <w:rPr>
                <w:rFonts w:ascii="Sylfaen" w:hAnsi="Sylfaen" w:cs="Sylfaen" w:eastAsia="Sylfaen"/>
                <w:b w:val="0"/>
                <w:i w:val="0"/>
                <w:color w:val="000000"/>
                <w:sz w:val="20"/>
              </w:rPr>
              <w:t>შედის საერთო 4-ში</w:t>
            </w:r>
          </w:p>
        </w:tc>
      </w:tr>
      <w:tr>
        <w:trPr>
          <w:cantSplit/>
        </w:trPr>
        <w:tc>
          <w:tcPr>
            <w:tcW w:type="dxa" w:w="1303"/>
            <w:vAlign w:val="center"/>
          </w:tcPr>
          <w:p>
            <w:pPr>
              <w:spacing w:before="20" w:after="20" w:line="264" w:lineRule="auto"/>
              <w:jc w:val="left"/>
            </w:pPr>
            <w:r>
              <w:rPr>
                <w:rFonts w:ascii="Sylfaen" w:hAnsi="Sylfaen" w:cs="Sylfaen" w:eastAsia="Sylfaen"/>
                <w:b/>
                <w:i w:val="0"/>
                <w:color w:val="000000"/>
                <w:sz w:val="20"/>
              </w:rPr>
              <w:t>4</w:t>
            </w:r>
          </w:p>
        </w:tc>
        <w:tc>
          <w:tcPr>
            <w:tcW w:type="dxa" w:w="5660"/>
            <w:vAlign w:val="center"/>
          </w:tcPr>
          <w:p>
            <w:pPr>
              <w:spacing w:before="20" w:after="20" w:line="264" w:lineRule="auto"/>
              <w:jc w:val="left"/>
            </w:pPr>
            <w:r>
              <w:rPr>
                <w:rFonts w:ascii="Sylfaen" w:hAnsi="Sylfaen" w:cs="Sylfaen" w:eastAsia="Sylfaen"/>
                <w:b/>
                <w:i w:val="0"/>
                <w:color w:val="000000"/>
                <w:sz w:val="20"/>
              </w:rPr>
              <w:t>პროექტირება</w:t>
            </w:r>
          </w:p>
        </w:tc>
        <w:tc>
          <w:tcPr>
            <w:tcW w:type="dxa" w:w="2676"/>
            <w:vAlign w:val="center"/>
          </w:tcPr>
          <w:p>
            <w:pPr>
              <w:spacing w:before="20" w:after="20" w:line="264" w:lineRule="auto"/>
              <w:jc w:val="left"/>
            </w:pPr>
            <w:r>
              <w:rPr>
                <w:rFonts w:ascii="Sylfaen" w:hAnsi="Sylfaen" w:cs="Sylfaen" w:eastAsia="Sylfaen"/>
                <w:b/>
                <w:i w:val="0"/>
                <w:color w:val="000000"/>
                <w:sz w:val="20"/>
              </w:rPr>
              <w:t>65</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4.1</w:t>
            </w:r>
          </w:p>
        </w:tc>
        <w:tc>
          <w:tcPr>
            <w:tcW w:type="dxa" w:w="5660"/>
            <w:vAlign w:val="center"/>
          </w:tcPr>
          <w:p>
            <w:pPr>
              <w:spacing w:before="20" w:after="20" w:line="264" w:lineRule="auto"/>
              <w:jc w:val="left"/>
            </w:pPr>
            <w:r>
              <w:rPr>
                <w:rFonts w:ascii="Sylfaen" w:hAnsi="Sylfaen" w:cs="Sylfaen" w:eastAsia="Sylfaen"/>
                <w:b w:val="0"/>
                <w:i w:val="0"/>
                <w:color w:val="000000"/>
                <w:sz w:val="20"/>
              </w:rPr>
              <w:t>შენობა-ნაგებობის უსაფრთხოების წესები — №41</w:t>
            </w:r>
          </w:p>
        </w:tc>
        <w:tc>
          <w:tcPr>
            <w:tcW w:type="dxa" w:w="2676"/>
            <w:vAlign w:val="center"/>
          </w:tcPr>
          <w:p>
            <w:pPr>
              <w:spacing w:before="20" w:after="20" w:line="264" w:lineRule="auto"/>
              <w:jc w:val="left"/>
            </w:pPr>
            <w:r>
              <w:rPr>
                <w:rFonts w:ascii="Sylfaen" w:hAnsi="Sylfaen" w:cs="Sylfaen" w:eastAsia="Sylfaen"/>
                <w:b w:val="0"/>
                <w:i w:val="0"/>
                <w:color w:val="000000"/>
                <w:sz w:val="20"/>
              </w:rPr>
              <w:t>50</w:t>
            </w:r>
          </w:p>
        </w:tc>
      </w:tr>
      <w:tr>
        <w:trPr>
          <w:cantSplit/>
        </w:trPr>
        <w:tc>
          <w:tcPr>
            <w:tcW w:type="dxa" w:w="1303"/>
            <w:vAlign w:val="center"/>
          </w:tcPr>
          <w:p>
            <w:pPr>
              <w:spacing w:before="20" w:after="20" w:line="264" w:lineRule="auto"/>
              <w:jc w:val="left"/>
            </w:pPr>
            <w:r>
              <w:rPr>
                <w:rFonts w:ascii="Sylfaen" w:hAnsi="Sylfaen" w:cs="Sylfaen" w:eastAsia="Sylfaen"/>
                <w:b w:val="0"/>
                <w:i w:val="0"/>
                <w:color w:val="000000"/>
                <w:sz w:val="20"/>
              </w:rPr>
              <w:t>4.2</w:t>
            </w:r>
          </w:p>
        </w:tc>
        <w:tc>
          <w:tcPr>
            <w:tcW w:type="dxa" w:w="5660"/>
            <w:vAlign w:val="center"/>
          </w:tcPr>
          <w:p>
            <w:pPr>
              <w:spacing w:before="20" w:after="20" w:line="264" w:lineRule="auto"/>
              <w:jc w:val="left"/>
            </w:pPr>
            <w:r>
              <w:rPr>
                <w:rFonts w:ascii="Sylfaen" w:hAnsi="Sylfaen" w:cs="Sylfaen" w:eastAsia="Sylfaen"/>
                <w:b w:val="0"/>
                <w:i w:val="0"/>
                <w:color w:val="000000"/>
                <w:sz w:val="20"/>
              </w:rPr>
              <w:t>მისაწვდომობის ეროვნული სტანდარტები — №732</w:t>
            </w:r>
          </w:p>
        </w:tc>
        <w:tc>
          <w:tcPr>
            <w:tcW w:type="dxa" w:w="2676"/>
            <w:vAlign w:val="center"/>
          </w:tcPr>
          <w:p>
            <w:pPr>
              <w:spacing w:before="20" w:after="20" w:line="264" w:lineRule="auto"/>
              <w:jc w:val="left"/>
            </w:pPr>
            <w:r>
              <w:rPr>
                <w:rFonts w:ascii="Sylfaen" w:hAnsi="Sylfaen" w:cs="Sylfaen" w:eastAsia="Sylfaen"/>
                <w:b w:val="0"/>
                <w:i w:val="0"/>
                <w:color w:val="000000"/>
                <w:sz w:val="20"/>
              </w:rPr>
              <w:t>15</w:t>
            </w:r>
          </w:p>
        </w:tc>
      </w:tr>
      <w:tr>
        <w:trPr>
          <w:cantSplit/>
        </w:trPr>
        <w:tc>
          <w:tcPr>
            <w:tcW w:type="dxa" w:w="1303"/>
            <w:vAlign w:val="center"/>
          </w:tcPr>
          <w:p>
            <w:pPr>
              <w:spacing w:before="20" w:after="20" w:line="264" w:lineRule="auto"/>
              <w:jc w:val="left"/>
            </w:pPr>
          </w:p>
        </w:tc>
        <w:tc>
          <w:tcPr>
            <w:tcW w:type="dxa" w:w="5660"/>
            <w:vAlign w:val="center"/>
          </w:tcPr>
          <w:p>
            <w:pPr>
              <w:spacing w:before="20" w:after="20" w:line="264" w:lineRule="auto"/>
              <w:jc w:val="left"/>
            </w:pPr>
            <w:r>
              <w:rPr>
                <w:rFonts w:ascii="Sylfaen" w:hAnsi="Sylfaen" w:cs="Sylfaen" w:eastAsia="Sylfaen"/>
                <w:b/>
                <w:i w:val="0"/>
                <w:color w:val="000000"/>
                <w:sz w:val="20"/>
              </w:rPr>
              <w:t>სულ მინიმუმ</w:t>
            </w:r>
          </w:p>
        </w:tc>
        <w:tc>
          <w:tcPr>
            <w:tcW w:type="dxa" w:w="2676"/>
            <w:vAlign w:val="center"/>
          </w:tcPr>
          <w:p>
            <w:pPr>
              <w:spacing w:before="20" w:after="20" w:line="264" w:lineRule="auto"/>
              <w:jc w:val="left"/>
            </w:pPr>
            <w:r>
              <w:rPr>
                <w:rFonts w:ascii="Sylfaen" w:hAnsi="Sylfaen" w:cs="Sylfaen" w:eastAsia="Sylfaen"/>
                <w:b/>
                <w:i w:val="0"/>
                <w:color w:val="000000"/>
                <w:sz w:val="20"/>
              </w:rPr>
              <w:t>100</w:t>
            </w:r>
          </w:p>
        </w:tc>
      </w:tr>
    </w:tbl>
    <w:p>
      <w:pPr>
        <w:spacing w:before="0" w:after="60" w:line="276" w:lineRule="auto"/>
        <w:jc w:val="both"/>
      </w:pPr>
      <w:r>
        <w:rPr>
          <w:rFonts w:ascii="Sylfaen" w:hAnsi="Sylfaen" w:cs="Sylfaen" w:eastAsia="Sylfaen"/>
          <w:b w:val="0"/>
          <w:i w:val="0"/>
          <w:color w:val="000000"/>
          <w:sz w:val="21"/>
        </w:rPr>
        <w:t>საქართველოს მთავრობის №134 დადგენილებით დამტკიცებული წესის დანართი №1-ის შესაბამისად, ტესტის შედგენისას დაცულია შემდეგი დამატებითი პირობები:</w:t>
      </w:r>
    </w:p>
    <w:p>
      <w:pPr>
        <w:spacing w:before="0" w:after="60" w:line="276" w:lineRule="auto"/>
        <w:jc w:val="both"/>
      </w:pPr>
      <w:r>
        <w:rPr>
          <w:rFonts w:ascii="Sylfaen" w:hAnsi="Sylfaen" w:cs="Sylfaen" w:eastAsia="Sylfaen"/>
          <w:b w:val="0"/>
          <w:i w:val="0"/>
          <w:color w:val="000000"/>
          <w:sz w:val="21"/>
        </w:rPr>
        <w:t>ა) მე-3 ბლოკის 4 კითხვა შემთხვევითობის პრინციპით შეირჩევა 3.1 და 3.2 ქვეთემების ერთიანი ბლოკიდან;</w:t>
      </w:r>
    </w:p>
    <w:p>
      <w:pPr>
        <w:spacing w:before="0" w:after="60" w:line="276" w:lineRule="auto"/>
        <w:jc w:val="both"/>
      </w:pPr>
      <w:r>
        <w:rPr>
          <w:rFonts w:ascii="Sylfaen" w:hAnsi="Sylfaen" w:cs="Sylfaen" w:eastAsia="Sylfaen"/>
          <w:b w:val="0"/>
          <w:i w:val="0"/>
          <w:color w:val="000000"/>
          <w:sz w:val="21"/>
        </w:rPr>
        <w:t>ბ) 4.1 ქვეთემაში (დადგენილება №41 — „შენობა-ნაგებობის უსაფრთხოების წესები“) მოწმდება მე-3–21-ე თავები და თითოეული თავიდან ტესტში შედის მინიმუმ 3 კითხვა;</w:t>
      </w:r>
    </w:p>
    <w:p>
      <w:pPr>
        <w:spacing w:before="0" w:after="60" w:line="276" w:lineRule="auto"/>
        <w:jc w:val="both"/>
      </w:pPr>
      <w:r>
        <w:rPr>
          <w:rFonts w:ascii="Sylfaen" w:hAnsi="Sylfaen" w:cs="Sylfaen" w:eastAsia="Sylfaen"/>
          <w:b w:val="0"/>
          <w:i w:val="0"/>
          <w:color w:val="000000"/>
          <w:sz w:val="21"/>
        </w:rPr>
        <w:t>გ) 4.2 ქვეთემაში (დადგენილება №732 — „მისაწვდომობის ეროვნული სტანდარტები“) მოწმდება მე-3–11-ე თავები და თითოეული თავიდან ტესტში შედის მინიმუმ 2 კითხვა;</w:t>
      </w:r>
    </w:p>
    <w:p>
      <w:pPr>
        <w:spacing w:before="0" w:after="60" w:line="276" w:lineRule="auto"/>
        <w:jc w:val="both"/>
      </w:pPr>
      <w:r>
        <w:rPr>
          <w:rFonts w:ascii="Sylfaen" w:hAnsi="Sylfaen" w:cs="Sylfaen" w:eastAsia="Sylfaen"/>
          <w:b w:val="0"/>
          <w:i w:val="0"/>
          <w:color w:val="000000"/>
          <w:sz w:val="21"/>
        </w:rPr>
        <w:t>დ) კითხვების სავალდებულო განაწილებაში არ გაითვალისწინება თავები და ქვეთავები სახელწოდებით „ზოგადი“ და „განმარტებები“, აგრეთვე ის ქვეთავები, რომლებიც მხოლოდ სხვა თავებზე ან ქვეთავებზე მითითებას შეიცავს.</w:t>
      </w:r>
    </w:p>
    <w:p>
      <w:pPr>
        <w:keepNext/>
        <w:spacing w:before="120" w:after="50"/>
        <w:jc w:val="left"/>
      </w:pPr>
      <w:r>
        <w:rPr>
          <w:rFonts w:ascii="Sylfaen" w:hAnsi="Sylfaen" w:cs="Sylfaen" w:eastAsia="Sylfaen"/>
          <w:b/>
          <w:i w:val="0"/>
          <w:color w:val="000000"/>
          <w:sz w:val="21"/>
        </w:rPr>
        <w:t>5.3.3 კითხვების ბაზა</w:t>
      </w:r>
    </w:p>
    <w:p>
      <w:pPr>
        <w:spacing w:before="0" w:after="60" w:line="276" w:lineRule="auto"/>
        <w:jc w:val="both"/>
      </w:pPr>
      <w:r>
        <w:rPr>
          <w:rFonts w:ascii="Sylfaen" w:hAnsi="Sylfaen" w:cs="Sylfaen" w:eastAsia="Sylfaen"/>
          <w:b w:val="0"/>
          <w:i w:val="0"/>
          <w:color w:val="000000"/>
          <w:sz w:val="21"/>
        </w:rPr>
        <w:t xml:space="preserve">ა) თითოეული თემატური ბლოკისა და სავალდებულო თავისთვის/ქვეთავისთვის კითხვების ბაზაში დაცულია საგამოცდო ტესტისთვის განსაზღვრული კითხვების მინიმალური რაოდენობის სულ მცირე </w:t>
      </w:r>
      <w:r>
        <w:rPr>
          <w:rFonts w:ascii="Sylfaen" w:hAnsi="Sylfaen" w:cs="Sylfaen" w:eastAsia="Sylfaen"/>
          <w:b/>
          <w:i w:val="0"/>
          <w:color w:val="000000"/>
          <w:sz w:val="21"/>
        </w:rPr>
        <w:t>ხუთმაგი</w:t>
      </w:r>
      <w:r>
        <w:rPr>
          <w:rFonts w:ascii="Sylfaen" w:hAnsi="Sylfaen" w:cs="Sylfaen" w:eastAsia="Sylfaen"/>
          <w:b w:val="0"/>
          <w:i w:val="0"/>
          <w:color w:val="000000"/>
          <w:sz w:val="21"/>
        </w:rPr>
        <w:t xml:space="preserve"> ოდენობა;</w:t>
      </w:r>
    </w:p>
    <w:p>
      <w:pPr>
        <w:spacing w:before="0" w:after="60" w:line="276" w:lineRule="auto"/>
        <w:jc w:val="both"/>
      </w:pPr>
      <w:r>
        <w:rPr>
          <w:rFonts w:ascii="Sylfaen" w:hAnsi="Sylfaen" w:cs="Sylfaen" w:eastAsia="Sylfaen"/>
          <w:b w:val="0"/>
          <w:i w:val="0"/>
          <w:color w:val="000000"/>
          <w:sz w:val="21"/>
        </w:rPr>
        <w:t xml:space="preserve">ბ) კითხვების ბაზა მოიცავს სულ მცირე </w:t>
      </w:r>
      <w:r>
        <w:rPr>
          <w:rFonts w:ascii="Sylfaen" w:hAnsi="Sylfaen" w:cs="Sylfaen" w:eastAsia="Sylfaen"/>
          <w:b/>
          <w:i w:val="0"/>
          <w:color w:val="000000"/>
          <w:sz w:val="21"/>
        </w:rPr>
        <w:t>500 მოქმედ კითხვას</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გ) კითხვების ბაზა პერიოდულად ახლდება საკანონმდებლო ცვლილებებისა და საგამოცდო პრაქტიკის შესაბამისად. მოძველებული ან გამოყენებიდან ამოღებული კითხვები მოქმედ მარაგში არ გაითვალისწინება.</w:t>
      </w:r>
    </w:p>
    <w:p>
      <w:pPr>
        <w:keepNext/>
        <w:spacing w:before="160" w:after="60"/>
        <w:jc w:val="left"/>
      </w:pPr>
      <w:r>
        <w:rPr>
          <w:rFonts w:ascii="Sylfaen" w:hAnsi="Sylfaen" w:cs="Sylfaen" w:eastAsia="Sylfaen"/>
          <w:b/>
          <w:i w:val="0"/>
          <w:color w:val="000000"/>
          <w:sz w:val="22"/>
        </w:rPr>
        <w:t>5.4 ეტაპი II: პრაქტიკული — მრავალბინიანი, მრავალსართულიანი საცხოვრებელი სახლის არქიტექტურული პროექტი</w:t>
      </w:r>
    </w:p>
    <w:p>
      <w:pPr>
        <w:keepNext/>
        <w:spacing w:before="120" w:after="50"/>
        <w:jc w:val="left"/>
      </w:pPr>
      <w:r>
        <w:rPr>
          <w:rFonts w:ascii="Sylfaen" w:hAnsi="Sylfaen" w:cs="Sylfaen" w:eastAsia="Sylfaen"/>
          <w:b/>
          <w:i w:val="0"/>
          <w:color w:val="000000"/>
          <w:sz w:val="21"/>
        </w:rPr>
        <w:t>5.4.1 ფორმატი</w:t>
      </w:r>
    </w:p>
    <w:p>
      <w:pPr>
        <w:spacing w:before="0" w:after="60" w:line="276" w:lineRule="auto"/>
        <w:jc w:val="both"/>
      </w:pPr>
      <w:r>
        <w:rPr>
          <w:rFonts w:ascii="Sylfaen" w:hAnsi="Sylfaen" w:cs="Sylfaen" w:eastAsia="Sylfaen"/>
          <w:b w:val="0"/>
          <w:i w:val="0"/>
          <w:color w:val="000000"/>
          <w:sz w:val="21"/>
        </w:rPr>
        <w:t xml:space="preserve">კანდიდატს საგამოცდო პლატფორმაში ელექტრონულად მიეწოდება საგამოცდო პროექტი №1 — </w:t>
      </w:r>
      <w:r>
        <w:rPr>
          <w:rFonts w:ascii="Sylfaen" w:hAnsi="Sylfaen" w:cs="Sylfaen" w:eastAsia="Sylfaen"/>
          <w:b/>
          <w:i w:val="0"/>
          <w:color w:val="000000"/>
          <w:sz w:val="21"/>
        </w:rPr>
        <w:t>„მრავალბინიანი, მრავალსართულიანი საცხოვრებელი სახლის არქიტექტურული პროექტი“</w:t>
      </w:r>
      <w:r>
        <w:rPr>
          <w:rFonts w:ascii="Sylfaen" w:hAnsi="Sylfaen" w:cs="Sylfaen" w:eastAsia="Sylfaen"/>
          <w:b w:val="0"/>
          <w:i w:val="0"/>
          <w:color w:val="000000"/>
          <w:sz w:val="21"/>
        </w:rPr>
        <w:t>, რომელშიც განზრახ არის დაშვებული ნორმატიული და ტექნიკური შეცდომები.</w:t>
      </w:r>
    </w:p>
    <w:p>
      <w:pPr>
        <w:keepNext/>
        <w:spacing w:before="120" w:after="50"/>
        <w:jc w:val="left"/>
      </w:pPr>
      <w:r>
        <w:rPr>
          <w:rFonts w:ascii="Sylfaen" w:hAnsi="Sylfaen" w:cs="Sylfaen" w:eastAsia="Sylfaen"/>
          <w:b/>
          <w:i w:val="0"/>
          <w:color w:val="000000"/>
          <w:sz w:val="21"/>
        </w:rPr>
        <w:t>5.4.2 დავალების ფორმატი</w:t>
      </w:r>
    </w:p>
    <w:p>
      <w:pPr>
        <w:spacing w:before="0" w:after="60" w:line="276" w:lineRule="auto"/>
        <w:jc w:val="both"/>
      </w:pPr>
      <w:r>
        <w:rPr>
          <w:rFonts w:ascii="Sylfaen" w:hAnsi="Sylfaen" w:cs="Sylfaen" w:eastAsia="Sylfaen"/>
          <w:b w:val="0"/>
          <w:i w:val="0"/>
          <w:color w:val="000000"/>
          <w:sz w:val="21"/>
        </w:rPr>
        <w:t>პროექტის მოცულობა არ აღემატება 15 გვერდს. თითოეული დავალება მოიცავს პროექტის ფრაგმენტსა და სავარაუდო ხარვეზების ჩამონათვალს, საიდანაც კანდიდატი მონიშნავს პროექტში რეალურად არსებულ შეცდომებს.</w:t>
      </w:r>
    </w:p>
    <w:p>
      <w:pPr>
        <w:keepNext/>
        <w:spacing w:before="120" w:after="50"/>
        <w:jc w:val="left"/>
      </w:pPr>
      <w:r>
        <w:rPr>
          <w:rFonts w:ascii="Sylfaen" w:hAnsi="Sylfaen" w:cs="Sylfaen" w:eastAsia="Sylfaen"/>
          <w:b/>
          <w:i w:val="0"/>
          <w:color w:val="000000"/>
          <w:sz w:val="21"/>
        </w:rPr>
        <w:t>5.4.3 პროექტის შემადგენლობა</w:t>
      </w:r>
    </w:p>
    <w:p>
      <w:pPr>
        <w:spacing w:before="0" w:after="60" w:line="276" w:lineRule="auto"/>
        <w:jc w:val="both"/>
      </w:pPr>
      <w:r>
        <w:rPr>
          <w:rFonts w:ascii="Sylfaen" w:hAnsi="Sylfaen" w:cs="Sylfaen" w:eastAsia="Sylfaen"/>
          <w:b w:val="0"/>
          <w:i w:val="0"/>
          <w:color w:val="000000"/>
          <w:sz w:val="21"/>
        </w:rPr>
        <w:t>№134 დადგენილების დანართი №1-ის შესაბამისად, საგამოცდო პროექტი მინიმუმ მოიცავს შემდეგ ნაწილებს: 1) მიწის ნაკვეთის გეგმა; 2) გეგმები, ჭრილები, ფასადები; 3) დეტალები.</w:t>
      </w:r>
    </w:p>
    <w:p>
      <w:pPr>
        <w:keepNext/>
        <w:spacing w:before="160" w:after="60"/>
        <w:jc w:val="left"/>
      </w:pPr>
      <w:r>
        <w:rPr>
          <w:rFonts w:ascii="Sylfaen" w:hAnsi="Sylfaen" w:cs="Sylfaen" w:eastAsia="Sylfaen"/>
          <w:b/>
          <w:i w:val="0"/>
          <w:color w:val="000000"/>
          <w:sz w:val="22"/>
        </w:rPr>
        <w:t>5.5 ეტაპი III: პრაქტიკული — საჯარო ან საზოგადოებრივი დანიშნულების შენობის არქიტექტურული პროექტი</w:t>
      </w:r>
    </w:p>
    <w:p>
      <w:pPr>
        <w:keepNext/>
        <w:spacing w:before="120" w:after="50"/>
        <w:jc w:val="left"/>
      </w:pPr>
      <w:r>
        <w:rPr>
          <w:rFonts w:ascii="Sylfaen" w:hAnsi="Sylfaen" w:cs="Sylfaen" w:eastAsia="Sylfaen"/>
          <w:b/>
          <w:i w:val="0"/>
          <w:color w:val="000000"/>
          <w:sz w:val="21"/>
        </w:rPr>
        <w:t>5.5.1 ფორმატი</w:t>
      </w:r>
    </w:p>
    <w:p>
      <w:pPr>
        <w:spacing w:before="0" w:after="60" w:line="276" w:lineRule="auto"/>
        <w:jc w:val="both"/>
      </w:pPr>
      <w:r>
        <w:rPr>
          <w:rFonts w:ascii="Sylfaen" w:hAnsi="Sylfaen" w:cs="Sylfaen" w:eastAsia="Sylfaen"/>
          <w:b w:val="0"/>
          <w:i w:val="0"/>
          <w:color w:val="000000"/>
          <w:sz w:val="21"/>
        </w:rPr>
        <w:t xml:space="preserve">კანდიდატს საგამოცდო პლატფორმაში ელექტრონულად მიეწოდება საგამოცდო პროექტი №2 — </w:t>
      </w:r>
      <w:r>
        <w:rPr>
          <w:rFonts w:ascii="Sylfaen" w:hAnsi="Sylfaen" w:cs="Sylfaen" w:eastAsia="Sylfaen"/>
          <w:b/>
          <w:i w:val="0"/>
          <w:color w:val="000000"/>
          <w:sz w:val="21"/>
        </w:rPr>
        <w:t>„საჯარო ან საზოგადოებრივი დანიშნულების შენობის არქიტექტურული პროექტი“</w:t>
      </w:r>
      <w:r>
        <w:rPr>
          <w:rFonts w:ascii="Sylfaen" w:hAnsi="Sylfaen" w:cs="Sylfaen" w:eastAsia="Sylfaen"/>
          <w:b w:val="0"/>
          <w:i w:val="0"/>
          <w:color w:val="000000"/>
          <w:sz w:val="21"/>
        </w:rPr>
        <w:t>, რომელშიც განზრახ არის დაშვებული ნორმატიული და ტექნიკური შეცდომები.</w:t>
      </w:r>
    </w:p>
    <w:p>
      <w:pPr>
        <w:keepNext/>
        <w:spacing w:before="120" w:after="50"/>
        <w:jc w:val="left"/>
      </w:pPr>
      <w:r>
        <w:rPr>
          <w:rFonts w:ascii="Sylfaen" w:hAnsi="Sylfaen" w:cs="Sylfaen" w:eastAsia="Sylfaen"/>
          <w:b/>
          <w:i w:val="0"/>
          <w:color w:val="000000"/>
          <w:sz w:val="21"/>
        </w:rPr>
        <w:t>5.5.2 დავალების ფორმატი</w:t>
      </w:r>
    </w:p>
    <w:p>
      <w:pPr>
        <w:spacing w:before="0" w:after="60" w:line="276" w:lineRule="auto"/>
        <w:jc w:val="both"/>
      </w:pPr>
      <w:r>
        <w:rPr>
          <w:rFonts w:ascii="Sylfaen" w:hAnsi="Sylfaen" w:cs="Sylfaen" w:eastAsia="Sylfaen"/>
          <w:b w:val="0"/>
          <w:i w:val="0"/>
          <w:color w:val="000000"/>
          <w:sz w:val="21"/>
        </w:rPr>
        <w:t>პროექტის მოცულობა არ აღემატება 15 გვერდს. თითოეული დავალება მოიცავს პროექტის ფრაგმენტსა და სავარაუდო ხარვეზების ჩამონათვალს, საიდანაც კანდიდატი მონიშნავს პროექტში რეალურად არსებულ შეცდომებს.</w:t>
      </w:r>
    </w:p>
    <w:p>
      <w:pPr>
        <w:keepNext/>
        <w:spacing w:before="120" w:after="50"/>
        <w:jc w:val="left"/>
      </w:pPr>
      <w:r>
        <w:rPr>
          <w:rFonts w:ascii="Sylfaen" w:hAnsi="Sylfaen" w:cs="Sylfaen" w:eastAsia="Sylfaen"/>
          <w:b/>
          <w:i w:val="0"/>
          <w:color w:val="000000"/>
          <w:sz w:val="21"/>
        </w:rPr>
        <w:t>5.5.3 პროექტის შემადგენლობა</w:t>
      </w:r>
    </w:p>
    <w:p>
      <w:pPr>
        <w:spacing w:before="0" w:after="60" w:line="276" w:lineRule="auto"/>
        <w:jc w:val="both"/>
      </w:pPr>
      <w:r>
        <w:rPr>
          <w:rFonts w:ascii="Sylfaen" w:hAnsi="Sylfaen" w:cs="Sylfaen" w:eastAsia="Sylfaen"/>
          <w:b w:val="0"/>
          <w:i w:val="0"/>
          <w:color w:val="000000"/>
          <w:sz w:val="21"/>
        </w:rPr>
        <w:t>№134 დადგენილების დანართი №1-ის შესაბამისად, საგამოცდო პროექტი მინიმუმ მოიცავს შემდეგ ნაწილებს: 1) მიწის ნაკვეთის გეგმა; 2) გეგმები, ჭრილები, ფასადები; 3) დეტალები.</w:t>
      </w:r>
    </w:p>
    <w:p>
      <w:pPr>
        <w:keepNext/>
        <w:spacing w:before="160" w:after="60"/>
        <w:jc w:val="left"/>
      </w:pPr>
      <w:r>
        <w:rPr>
          <w:rFonts w:ascii="Sylfaen" w:hAnsi="Sylfaen" w:cs="Sylfaen" w:eastAsia="Sylfaen"/>
          <w:b/>
          <w:i w:val="0"/>
          <w:color w:val="000000"/>
          <w:sz w:val="22"/>
        </w:rPr>
        <w:t>5.6 ხარვეზების ტიპები (ორივე პრაქტიკული ეტაპისთვის)</w:t>
      </w:r>
    </w:p>
    <w:p>
      <w:pPr>
        <w:spacing w:before="0" w:after="60" w:line="276" w:lineRule="auto"/>
        <w:jc w:val="both"/>
      </w:pPr>
      <w:r>
        <w:rPr>
          <w:rFonts w:ascii="Sylfaen" w:hAnsi="Sylfaen" w:cs="Sylfaen" w:eastAsia="Sylfaen"/>
          <w:b w:val="0"/>
          <w:i w:val="0"/>
          <w:color w:val="000000"/>
          <w:sz w:val="21"/>
        </w:rPr>
        <w:t>№134 დადგენილების დანართი №1-ის შესაბამისად, როგორც საგამოცდო პროექტ №1-ში (</w:t>
      </w:r>
      <w:r>
        <w:rPr>
          <w:rFonts w:ascii="Sylfaen" w:hAnsi="Sylfaen" w:cs="Sylfaen" w:eastAsia="Sylfaen"/>
          <w:b w:val="0"/>
          <w:i/>
          <w:color w:val="000000"/>
          <w:sz w:val="21"/>
        </w:rPr>
        <w:t>„მრავალბინიანი, მრავალსართულიანი საცხოვრებელი სახლის არქიტექტურული პროექტი“</w:t>
      </w:r>
      <w:r>
        <w:rPr>
          <w:rFonts w:ascii="Sylfaen" w:hAnsi="Sylfaen" w:cs="Sylfaen" w:eastAsia="Sylfaen"/>
          <w:b w:val="0"/>
          <w:i w:val="0"/>
          <w:color w:val="000000"/>
          <w:sz w:val="21"/>
        </w:rPr>
        <w:t>), ისე საგამოცდო პროექტ №2-ში (</w:t>
      </w:r>
      <w:r>
        <w:rPr>
          <w:rFonts w:ascii="Sylfaen" w:hAnsi="Sylfaen" w:cs="Sylfaen" w:eastAsia="Sylfaen"/>
          <w:b w:val="0"/>
          <w:i/>
          <w:color w:val="000000"/>
          <w:sz w:val="21"/>
        </w:rPr>
        <w:t>„საჯარო ან საზოგადოებრივი დანიშნულების შენობის არქიტექტურული პროექტი“</w:t>
      </w:r>
      <w:r>
        <w:rPr>
          <w:rFonts w:ascii="Sylfaen" w:hAnsi="Sylfaen" w:cs="Sylfaen" w:eastAsia="Sylfaen"/>
          <w:b w:val="0"/>
          <w:i w:val="0"/>
          <w:color w:val="000000"/>
          <w:sz w:val="21"/>
        </w:rPr>
        <w:t>) შესაფასებელი ხარვეზები (დაშვებული შეცდომები) უკავშირდება შემდეგ მიმართულებებსა და საილუსტრაციო მაგალითებს: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შენობა-ნაგებობის უსაფრთხოების წესების (დადგენილება №41) დარღვევას</w:t>
      </w:r>
      <w:r>
        <w:rPr>
          <w:rFonts w:ascii="Sylfaen" w:hAnsi="Sylfaen" w:cs="Sylfaen" w:eastAsia="Sylfaen"/>
          <w:b w:val="0"/>
          <w:i w:val="0"/>
          <w:color w:val="000000"/>
          <w:sz w:val="21"/>
        </w:rPr>
        <w:t xml:space="preserve"> — მაგალითად: გასასვლელებისა და საევაკუაციო გზების რაოდენობის, სიგანის ან დაშორების (საევაკუაციო მანძილის/ჩიხის) შეუსაბამობა; კიბის უჯრედის, საფეხურებისა და მოაჯირების პარამეტრების დარღვევა; ცეცხლმედეგობის ხარისხისა და ხანძარსაწინააღმდეგო გამყოფების/შახტების მოთხოვნათა დარღვევა; სათავსების ბუნებრივი განათებისა და ვენტილაციის ნორმების შეუსაბამობა;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მისაწვდომობის ეროვნული სტანდარტების (დადგენილება №732) დარღვევას</w:t>
      </w:r>
      <w:r>
        <w:rPr>
          <w:rFonts w:ascii="Sylfaen" w:hAnsi="Sylfaen" w:cs="Sylfaen" w:eastAsia="Sylfaen"/>
          <w:b w:val="0"/>
          <w:i w:val="0"/>
          <w:color w:val="000000"/>
          <w:sz w:val="21"/>
        </w:rPr>
        <w:t xml:space="preserve"> — მაგალითად: პანდუსის დახრილობის, სიგანის ან ბაქნების პარამეტრების დარღვევა; მისაწვდომი შესასვლელის, მისაწვდომი მარშრუტის, ლიფტის ან ადაპტირებული სანიტარიული კვანძის არარსებობა ან გაბარიტების/მობრუნების სივრცის (რადიუსის) შეუსაბამობა; კარის ღიობების არასაკმარისი სიგანე;</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ტერიტორიების გამოყენებისა და განაშენიანების რეგულირების წესების (დადგენილება №261) დარღვევას</w:t>
      </w:r>
      <w:r>
        <w:rPr>
          <w:rFonts w:ascii="Sylfaen" w:hAnsi="Sylfaen" w:cs="Sylfaen" w:eastAsia="Sylfaen"/>
          <w:b w:val="0"/>
          <w:i w:val="0"/>
          <w:color w:val="000000"/>
          <w:sz w:val="21"/>
        </w:rPr>
        <w:t xml:space="preserve"> — მაგალითად: სამშენებლო მოედნის/მიწის ნაკვეთის საზღვრებიდან (წითელი ხაზებიდან) და მეზობელი ნაკვეთის საზღვრიდან მიჯნის ზონის/დაშორების დარღვევა; განაშენიანების რეგულირების კოეფიციენტების (კ-1, კ-2, კ-3), შენობის მაქსიმალური სიმაღლის ან სავალდებულო ავტოსადგომების რაოდენობის/პარამეტრების შეუსაბამობა;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ნახაზების გეომეტრიულ და გეგმარებით შეუსაბამობებს მოქმედ ნორმებთან</w:t>
      </w:r>
      <w:r>
        <w:rPr>
          <w:rFonts w:ascii="Sylfaen" w:hAnsi="Sylfaen" w:cs="Sylfaen" w:eastAsia="Sylfaen"/>
          <w:b w:val="0"/>
          <w:i w:val="0"/>
          <w:color w:val="000000"/>
          <w:sz w:val="21"/>
        </w:rPr>
        <w:t xml:space="preserve"> — მაგალითად: სართულების გეგმებს, ჭრილებსა და ფასადებს შორის საკოორდინაციო ღერძების, ნიშნულების ან გაბარიტული ზომების ურთიერთშეუსაბამობა; სათავსების მინიმალური ნორმატიული სიმაღლის ან ფართობის დარღვევა.</w:t>
      </w:r>
    </w:p>
    <w:p>
      <w:pPr>
        <w:keepNext/>
        <w:spacing w:before="160" w:after="60"/>
        <w:jc w:val="left"/>
      </w:pPr>
      <w:r>
        <w:rPr>
          <w:rFonts w:ascii="Sylfaen" w:hAnsi="Sylfaen" w:cs="Sylfaen" w:eastAsia="Sylfaen"/>
          <w:b/>
          <w:i w:val="0"/>
          <w:color w:val="000000"/>
          <w:sz w:val="22"/>
        </w:rPr>
        <w:t>5.7 პროექტების ბაზა</w:t>
      </w:r>
    </w:p>
    <w:p>
      <w:pPr>
        <w:spacing w:before="0" w:after="60" w:line="276" w:lineRule="auto"/>
        <w:jc w:val="both"/>
      </w:pPr>
      <w:r>
        <w:rPr>
          <w:rFonts w:ascii="Sylfaen" w:hAnsi="Sylfaen" w:cs="Sylfaen" w:eastAsia="Sylfaen"/>
          <w:b w:val="0"/>
          <w:i w:val="0"/>
          <w:color w:val="000000"/>
          <w:sz w:val="21"/>
        </w:rPr>
        <w:t xml:space="preserve">ა) თითოეული პრაქტიკული ეტაპისთვის ბაზაში დაცულია პროექტის მინიმუმ </w:t>
      </w:r>
      <w:r>
        <w:rPr>
          <w:rFonts w:ascii="Sylfaen" w:hAnsi="Sylfaen" w:cs="Sylfaen" w:eastAsia="Sylfaen"/>
          <w:b/>
          <w:i w:val="0"/>
          <w:color w:val="000000"/>
          <w:sz w:val="21"/>
        </w:rPr>
        <w:t>10 დამოუკიდებელი ვარიანტი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ბ) საგამოცდო პროექტების ბაზა პერიოდულად ახლდება;</w:t>
      </w:r>
    </w:p>
    <w:p>
      <w:pPr>
        <w:spacing w:before="0" w:after="60" w:line="276" w:lineRule="auto"/>
        <w:jc w:val="both"/>
      </w:pPr>
      <w:r>
        <w:rPr>
          <w:rFonts w:ascii="Sylfaen" w:hAnsi="Sylfaen" w:cs="Sylfaen" w:eastAsia="Sylfaen"/>
          <w:b w:val="0"/>
          <w:i w:val="0"/>
          <w:color w:val="000000"/>
          <w:sz w:val="21"/>
        </w:rPr>
        <w:t>გ) განმეორებით გამოცდაზე კანდიდატს ეძლევა პროექტის ის ვარიანტი, რომელიც მის წინა საგამოცდო მცდელობებზე არ გამოყენებულა.</w:t>
      </w:r>
    </w:p>
    <w:p>
      <w:pPr>
        <w:keepNext/>
        <w:spacing w:before="240" w:after="80"/>
        <w:jc w:val="left"/>
        <w:pBdr>
          <w:bottom w:val="single" w:sz="4" w:space="2" w:color="000000"/>
        </w:pBdr>
      </w:pPr>
      <w:r>
        <w:rPr>
          <w:rFonts w:ascii="Sylfaen" w:hAnsi="Sylfaen" w:cs="Sylfaen" w:eastAsia="Sylfaen"/>
          <w:b/>
          <w:i w:val="0"/>
          <w:color w:val="000000"/>
          <w:sz w:val="24"/>
        </w:rPr>
        <w:t>6. შეფასების კრიტერიუმები</w:t>
      </w:r>
    </w:p>
    <w:p>
      <w:pPr>
        <w:keepNext/>
        <w:spacing w:before="160" w:after="60"/>
        <w:jc w:val="left"/>
      </w:pPr>
      <w:r>
        <w:rPr>
          <w:rFonts w:ascii="Sylfaen" w:hAnsi="Sylfaen" w:cs="Sylfaen" w:eastAsia="Sylfaen"/>
          <w:b/>
          <w:i w:val="0"/>
          <w:color w:val="000000"/>
          <w:sz w:val="22"/>
        </w:rPr>
        <w:t>6.1 ჩაბარების ბარიერი — კომპონენტების მიხედვით</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342"/>
        <w:gridCol w:w="2438"/>
        <w:gridCol w:w="2438"/>
        <w:gridCol w:w="2421"/>
      </w:tblGrid>
      <w:tr>
        <w:trPr>
          <w:cantSplit/>
          <w:tblHeader/>
        </w:trPr>
        <w:tc>
          <w:tcPr>
            <w:tcW w:type="dxa" w:w="2342"/>
            <w:vAlign w:val="center"/>
          </w:tcPr>
          <w:p>
            <w:pPr>
              <w:spacing w:before="20" w:after="20" w:line="264" w:lineRule="auto"/>
              <w:jc w:val="left"/>
            </w:pPr>
            <w:r>
              <w:rPr>
                <w:rFonts w:ascii="Sylfaen" w:hAnsi="Sylfaen" w:cs="Sylfaen" w:eastAsia="Sylfaen"/>
                <w:b/>
                <w:i w:val="0"/>
                <w:color w:val="000000"/>
                <w:sz w:val="20"/>
              </w:rPr>
              <w:t>კომპონენტი</w:t>
            </w:r>
          </w:p>
        </w:tc>
        <w:tc>
          <w:tcPr>
            <w:tcW w:type="dxa" w:w="2438"/>
            <w:vAlign w:val="center"/>
          </w:tcPr>
          <w:p>
            <w:pPr>
              <w:spacing w:before="20" w:after="20" w:line="264" w:lineRule="auto"/>
              <w:jc w:val="left"/>
            </w:pPr>
            <w:r>
              <w:rPr>
                <w:rFonts w:ascii="Sylfaen" w:hAnsi="Sylfaen" w:cs="Sylfaen" w:eastAsia="Sylfaen"/>
                <w:b/>
                <w:i w:val="0"/>
                <w:color w:val="000000"/>
                <w:sz w:val="20"/>
              </w:rPr>
              <w:t>მინიმუმი A (არქიტექტორი)</w:t>
            </w:r>
          </w:p>
        </w:tc>
        <w:tc>
          <w:tcPr>
            <w:tcW w:type="dxa" w:w="2438"/>
            <w:vAlign w:val="center"/>
          </w:tcPr>
          <w:p>
            <w:pPr>
              <w:spacing w:before="20" w:after="20" w:line="264" w:lineRule="auto"/>
              <w:jc w:val="left"/>
            </w:pPr>
            <w:r>
              <w:rPr>
                <w:rFonts w:ascii="Sylfaen" w:hAnsi="Sylfaen" w:cs="Sylfaen" w:eastAsia="Sylfaen"/>
                <w:b/>
                <w:i w:val="0"/>
                <w:color w:val="000000"/>
                <w:sz w:val="20"/>
              </w:rPr>
              <w:t>მინიმუმი B (სპეციალისტი)</w:t>
            </w:r>
          </w:p>
        </w:tc>
        <w:tc>
          <w:tcPr>
            <w:tcW w:type="dxa" w:w="2421"/>
            <w:vAlign w:val="center"/>
          </w:tcPr>
          <w:p>
            <w:pPr>
              <w:spacing w:before="20" w:after="20" w:line="264" w:lineRule="auto"/>
              <w:jc w:val="left"/>
            </w:pPr>
            <w:r>
              <w:rPr>
                <w:rFonts w:ascii="Sylfaen" w:hAnsi="Sylfaen" w:cs="Sylfaen" w:eastAsia="Sylfaen"/>
                <w:b/>
                <w:i w:val="0"/>
                <w:color w:val="000000"/>
                <w:sz w:val="20"/>
              </w:rPr>
              <w:t>მინიმუმი C (ექსპერტი)</w:t>
            </w:r>
          </w:p>
        </w:tc>
      </w:tr>
      <w:tr>
        <w:trPr>
          <w:cantSplit/>
        </w:trPr>
        <w:tc>
          <w:tcPr>
            <w:tcW w:type="dxa" w:w="2342"/>
            <w:vAlign w:val="center"/>
          </w:tcPr>
          <w:p>
            <w:pPr>
              <w:spacing w:before="20" w:after="20" w:line="264" w:lineRule="auto"/>
              <w:jc w:val="left"/>
            </w:pPr>
            <w:r>
              <w:rPr>
                <w:rFonts w:ascii="Sylfaen" w:hAnsi="Sylfaen" w:cs="Sylfaen" w:eastAsia="Sylfaen"/>
                <w:b/>
                <w:i w:val="0"/>
                <w:color w:val="000000"/>
                <w:sz w:val="20"/>
              </w:rPr>
              <w:t>I — თეორიული ტესტირება</w:t>
            </w:r>
          </w:p>
        </w:tc>
        <w:tc>
          <w:tcPr>
            <w:tcW w:type="dxa" w:w="2438"/>
            <w:vAlign w:val="center"/>
          </w:tcPr>
          <w:p>
            <w:pPr>
              <w:spacing w:before="20" w:after="20" w:line="264" w:lineRule="auto"/>
              <w:jc w:val="left"/>
            </w:pPr>
            <w:r>
              <w:rPr>
                <w:rFonts w:ascii="Sylfaen" w:hAnsi="Sylfaen" w:cs="Sylfaen" w:eastAsia="Sylfaen"/>
                <w:b w:val="0"/>
                <w:i w:val="0"/>
                <w:color w:val="000000"/>
                <w:sz w:val="20"/>
              </w:rPr>
              <w:t>≥70% თითოეულ თავში/ქვეთავში</w:t>
            </w:r>
          </w:p>
        </w:tc>
        <w:tc>
          <w:tcPr>
            <w:tcW w:type="dxa" w:w="2438"/>
            <w:vAlign w:val="center"/>
          </w:tcPr>
          <w:p>
            <w:pPr>
              <w:spacing w:before="20" w:after="20" w:line="264" w:lineRule="auto"/>
              <w:jc w:val="left"/>
            </w:pPr>
            <w:r>
              <w:rPr>
                <w:rFonts w:ascii="Sylfaen" w:hAnsi="Sylfaen" w:cs="Sylfaen" w:eastAsia="Sylfaen"/>
                <w:b w:val="0"/>
                <w:i w:val="0"/>
                <w:color w:val="000000"/>
                <w:sz w:val="20"/>
              </w:rPr>
              <w:t>≥75% თითოეულ თავში/ქვეთავში</w:t>
            </w:r>
          </w:p>
        </w:tc>
        <w:tc>
          <w:tcPr>
            <w:tcW w:type="dxa" w:w="2421"/>
            <w:vAlign w:val="center"/>
          </w:tcPr>
          <w:p>
            <w:pPr>
              <w:spacing w:before="20" w:after="20" w:line="264" w:lineRule="auto"/>
              <w:jc w:val="left"/>
            </w:pPr>
            <w:r>
              <w:rPr>
                <w:rFonts w:ascii="Sylfaen" w:hAnsi="Sylfaen" w:cs="Sylfaen" w:eastAsia="Sylfaen"/>
                <w:b w:val="0"/>
                <w:i w:val="0"/>
                <w:color w:val="000000"/>
                <w:sz w:val="20"/>
              </w:rPr>
              <w:t>≥75% თითოეულ თავში/ქვეთავში</w:t>
            </w:r>
          </w:p>
        </w:tc>
      </w:tr>
      <w:tr>
        <w:trPr>
          <w:cantSplit/>
        </w:trPr>
        <w:tc>
          <w:tcPr>
            <w:tcW w:type="dxa" w:w="2342"/>
            <w:vAlign w:val="center"/>
          </w:tcPr>
          <w:p>
            <w:pPr>
              <w:spacing w:before="20" w:after="20" w:line="264" w:lineRule="auto"/>
              <w:jc w:val="left"/>
            </w:pPr>
            <w:r>
              <w:rPr>
                <w:rFonts w:ascii="Sylfaen" w:hAnsi="Sylfaen" w:cs="Sylfaen" w:eastAsia="Sylfaen"/>
                <w:b/>
                <w:i w:val="0"/>
                <w:color w:val="000000"/>
                <w:sz w:val="20"/>
              </w:rPr>
              <w:t>წერილობითი დავალება — II და III პროექტები</w:t>
            </w:r>
          </w:p>
        </w:tc>
        <w:tc>
          <w:tcPr>
            <w:tcW w:type="dxa" w:w="2438"/>
            <w:vAlign w:val="center"/>
          </w:tcPr>
          <w:p>
            <w:pPr>
              <w:spacing w:before="20" w:after="20" w:line="264" w:lineRule="auto"/>
              <w:jc w:val="left"/>
            </w:pPr>
            <w:r>
              <w:rPr>
                <w:rFonts w:ascii="Sylfaen" w:hAnsi="Sylfaen" w:cs="Sylfaen" w:eastAsia="Sylfaen"/>
                <w:b w:val="0"/>
                <w:i w:val="0"/>
                <w:color w:val="000000"/>
                <w:sz w:val="20"/>
              </w:rPr>
              <w:t>ნაპოვნია დაშვებული შეცდომების ≥70% თითოეულ პროექტზე</w:t>
            </w:r>
          </w:p>
        </w:tc>
        <w:tc>
          <w:tcPr>
            <w:tcW w:type="dxa" w:w="2438"/>
            <w:vAlign w:val="center"/>
          </w:tcPr>
          <w:p>
            <w:pPr>
              <w:spacing w:before="20" w:after="20" w:line="264" w:lineRule="auto"/>
              <w:jc w:val="left"/>
            </w:pPr>
            <w:r>
              <w:rPr>
                <w:rFonts w:ascii="Sylfaen" w:hAnsi="Sylfaen" w:cs="Sylfaen" w:eastAsia="Sylfaen"/>
                <w:b w:val="0"/>
                <w:i w:val="0"/>
                <w:color w:val="000000"/>
                <w:sz w:val="20"/>
              </w:rPr>
              <w:t>ნაპოვნია დაშვებული შეცდომების ≥75% თითოეულ პროექტზე</w:t>
            </w:r>
          </w:p>
        </w:tc>
        <w:tc>
          <w:tcPr>
            <w:tcW w:type="dxa" w:w="2421"/>
            <w:vAlign w:val="center"/>
          </w:tcPr>
          <w:p>
            <w:pPr>
              <w:spacing w:before="20" w:after="20" w:line="264" w:lineRule="auto"/>
              <w:jc w:val="left"/>
            </w:pPr>
            <w:r>
              <w:rPr>
                <w:rFonts w:ascii="Sylfaen" w:hAnsi="Sylfaen" w:cs="Sylfaen" w:eastAsia="Sylfaen"/>
                <w:b w:val="0"/>
                <w:i w:val="0"/>
                <w:color w:val="000000"/>
                <w:sz w:val="20"/>
              </w:rPr>
              <w:t>ნაპოვნია დაშვებული შეცდომების ≥75% თითოეულ პროექტზე</w:t>
            </w:r>
          </w:p>
        </w:tc>
      </w:tr>
      <w:tr>
        <w:trPr>
          <w:cantSplit/>
        </w:trPr>
        <w:tc>
          <w:tcPr>
            <w:tcW w:type="dxa" w:w="2342"/>
            <w:vAlign w:val="center"/>
          </w:tcPr>
          <w:p>
            <w:pPr>
              <w:spacing w:before="20" w:after="20" w:line="264" w:lineRule="auto"/>
              <w:jc w:val="left"/>
            </w:pPr>
            <w:r>
              <w:rPr>
                <w:rFonts w:ascii="Sylfaen" w:hAnsi="Sylfaen" w:cs="Sylfaen" w:eastAsia="Sylfaen"/>
                <w:b/>
                <w:i w:val="0"/>
                <w:color w:val="000000"/>
                <w:sz w:val="20"/>
              </w:rPr>
              <w:t>არასწორი/ზედმეტი შეცდომები წერილობით დავალებაში</w:t>
            </w:r>
          </w:p>
        </w:tc>
        <w:tc>
          <w:tcPr>
            <w:tcW w:type="dxa" w:w="2438"/>
            <w:vAlign w:val="center"/>
          </w:tcPr>
          <w:p>
            <w:pPr>
              <w:spacing w:before="20" w:after="20" w:line="264" w:lineRule="auto"/>
              <w:jc w:val="left"/>
            </w:pPr>
            <w:r>
              <w:rPr>
                <w:rFonts w:ascii="Sylfaen" w:hAnsi="Sylfaen" w:cs="Sylfaen" w:eastAsia="Sylfaen"/>
                <w:b w:val="0"/>
                <w:i w:val="0"/>
                <w:color w:val="000000"/>
                <w:sz w:val="20"/>
              </w:rPr>
              <w:t>თითოეულ პროექტზე არაუმეტეს 2</w:t>
            </w:r>
          </w:p>
        </w:tc>
        <w:tc>
          <w:tcPr>
            <w:tcW w:type="dxa" w:w="2438"/>
            <w:vAlign w:val="center"/>
          </w:tcPr>
          <w:p>
            <w:pPr>
              <w:spacing w:before="20" w:after="20" w:line="264" w:lineRule="auto"/>
              <w:jc w:val="left"/>
            </w:pPr>
            <w:r>
              <w:rPr>
                <w:rFonts w:ascii="Sylfaen" w:hAnsi="Sylfaen" w:cs="Sylfaen" w:eastAsia="Sylfaen"/>
                <w:b w:val="0"/>
                <w:i w:val="0"/>
                <w:color w:val="000000"/>
                <w:sz w:val="20"/>
              </w:rPr>
              <w:t>თითოეულ პროექტზე არაუმეტეს 1</w:t>
            </w:r>
          </w:p>
        </w:tc>
        <w:tc>
          <w:tcPr>
            <w:tcW w:type="dxa" w:w="2421"/>
            <w:vAlign w:val="center"/>
          </w:tcPr>
          <w:p>
            <w:pPr>
              <w:spacing w:before="20" w:after="20" w:line="264" w:lineRule="auto"/>
              <w:jc w:val="left"/>
            </w:pPr>
            <w:r>
              <w:rPr>
                <w:rFonts w:ascii="Sylfaen" w:hAnsi="Sylfaen" w:cs="Sylfaen" w:eastAsia="Sylfaen"/>
                <w:b w:val="0"/>
                <w:i w:val="0"/>
                <w:color w:val="000000"/>
                <w:sz w:val="20"/>
              </w:rPr>
              <w:t>თითოეულ პროექტზე არაუმეტეს 1</w:t>
            </w:r>
          </w:p>
        </w:tc>
      </w:tr>
    </w:tbl>
    <w:p>
      <w:pPr>
        <w:keepNext/>
        <w:spacing w:before="160" w:after="60"/>
        <w:jc w:val="left"/>
      </w:pPr>
      <w:r>
        <w:rPr>
          <w:rFonts w:ascii="Sylfaen" w:hAnsi="Sylfaen" w:cs="Sylfaen" w:eastAsia="Sylfaen"/>
          <w:b/>
          <w:i w:val="0"/>
          <w:color w:val="000000"/>
          <w:sz w:val="22"/>
        </w:rPr>
        <w:t>6.2 შედეგის განსაზღვრა</w:t>
      </w:r>
    </w:p>
    <w:p>
      <w:pPr>
        <w:spacing w:before="0" w:after="60" w:line="276" w:lineRule="auto"/>
        <w:jc w:val="both"/>
      </w:pPr>
      <w:r>
        <w:rPr>
          <w:rFonts w:ascii="Sylfaen" w:hAnsi="Sylfaen" w:cs="Sylfaen" w:eastAsia="Sylfaen"/>
          <w:b w:val="0"/>
          <w:i w:val="0"/>
          <w:color w:val="000000"/>
          <w:sz w:val="21"/>
        </w:rPr>
        <w:t>თითოეული საგამოცდო ეტაპის დასრულებისთანავე ეკრანზე აისახება ამ ეტაპის წინასწარი შედეგი. საბოლოო საგამოცდო შედეგი დგინდება საგამოცდო პლატფორმის შედეგების ანგარიშის საფუძველზე, ხოლო სერტიფიცირების შესახებ გადაწყვეტილება მიიღება კანდიდატის მიერ განაცხადში მითითებული კატეგორიის, დადასტურებული საკვალიფიკაციო დოკუმენტებისა და გამოცდის შედეგის გათვალისწინებით.</w:t>
      </w:r>
    </w:p>
    <w:p>
      <w:pPr>
        <w:keepNext/>
        <w:spacing w:before="160" w:after="60"/>
        <w:jc w:val="left"/>
      </w:pPr>
      <w:r>
        <w:rPr>
          <w:rFonts w:ascii="Sylfaen" w:hAnsi="Sylfaen" w:cs="Sylfaen" w:eastAsia="Sylfaen"/>
          <w:b/>
          <w:i w:val="0"/>
          <w:color w:val="000000"/>
          <w:sz w:val="22"/>
        </w:rPr>
        <w:t>6.3 კატეგორიის მინიჭების წესი</w:t>
      </w:r>
    </w:p>
    <w:p>
      <w:pPr>
        <w:spacing w:before="0" w:after="60" w:line="276" w:lineRule="auto"/>
        <w:jc w:val="both"/>
      </w:pPr>
      <w:r>
        <w:rPr>
          <w:rFonts w:ascii="Sylfaen" w:hAnsi="Sylfaen" w:cs="Sylfaen" w:eastAsia="Sylfaen"/>
          <w:b w:val="0"/>
          <w:i w:val="0"/>
          <w:color w:val="000000"/>
          <w:sz w:val="21"/>
        </w:rPr>
        <w:t>სასერტიფიკაციო გადაწყვეტილებით კანდიდატს ენიჭება კატეგორია მის მიერ განაცხადში მითითებული სასურველი კატეგორიის, დადასტურებული საკვალიფიკაციო წინაპირობებისა და გამოცდაზე დაძლეული ბარიერის შესაბამისად:</w:t>
      </w:r>
    </w:p>
    <w:p>
      <w:pPr>
        <w:spacing w:before="0" w:after="60" w:line="276" w:lineRule="auto"/>
        <w:jc w:val="both"/>
      </w:pPr>
      <w:r>
        <w:rPr>
          <w:rFonts w:ascii="Sylfaen" w:hAnsi="Sylfaen" w:cs="Sylfaen" w:eastAsia="Sylfaen"/>
          <w:b w:val="0"/>
          <w:i w:val="0"/>
          <w:color w:val="000000"/>
          <w:sz w:val="21"/>
        </w:rPr>
        <w:t xml:space="preserve">ა) თუ კანდიდატს განაცხადით მოთხოვნილი ჰქონდა </w:t>
      </w:r>
      <w:r>
        <w:rPr>
          <w:rFonts w:ascii="Sylfaen" w:hAnsi="Sylfaen" w:cs="Sylfaen" w:eastAsia="Sylfaen"/>
          <w:b/>
          <w:i w:val="0"/>
          <w:color w:val="000000"/>
          <w:sz w:val="21"/>
        </w:rPr>
        <w:t>C</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B</w:t>
      </w:r>
      <w:r>
        <w:rPr>
          <w:rFonts w:ascii="Sylfaen" w:hAnsi="Sylfaen" w:cs="Sylfaen" w:eastAsia="Sylfaen"/>
          <w:b w:val="0"/>
          <w:i w:val="0"/>
          <w:color w:val="000000"/>
          <w:sz w:val="21"/>
        </w:rPr>
        <w:t xml:space="preserve"> კატეგორია (და აკმაყოფილებს შესაბამის საკვალიფიკაციო წინაპირობებს) და გამოცდაზე გადალახა </w:t>
      </w:r>
      <w:r>
        <w:rPr>
          <w:rFonts w:ascii="Sylfaen" w:hAnsi="Sylfaen" w:cs="Sylfaen" w:eastAsia="Sylfaen"/>
          <w:b/>
          <w:i w:val="0"/>
          <w:color w:val="000000"/>
          <w:sz w:val="21"/>
        </w:rPr>
        <w:t>75%-იანი ბარიერი</w:t>
      </w:r>
      <w:r>
        <w:rPr>
          <w:rFonts w:ascii="Sylfaen" w:hAnsi="Sylfaen" w:cs="Sylfaen" w:eastAsia="Sylfaen"/>
          <w:b w:val="0"/>
          <w:i w:val="0"/>
          <w:color w:val="000000"/>
          <w:sz w:val="21"/>
        </w:rPr>
        <w:t xml:space="preserve"> — მას ენიჭება განაცხადით მოთხოვნილი (</w:t>
      </w:r>
      <w:r>
        <w:rPr>
          <w:rFonts w:ascii="Sylfaen" w:hAnsi="Sylfaen" w:cs="Sylfaen" w:eastAsia="Sylfaen"/>
          <w:b/>
          <w:i w:val="0"/>
          <w:color w:val="000000"/>
          <w:sz w:val="21"/>
        </w:rPr>
        <w:t>C</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B</w:t>
      </w:r>
      <w:r>
        <w:rPr>
          <w:rFonts w:ascii="Sylfaen" w:hAnsi="Sylfaen" w:cs="Sylfaen" w:eastAsia="Sylfaen"/>
          <w:b w:val="0"/>
          <w:i w:val="0"/>
          <w:color w:val="000000"/>
          <w:sz w:val="21"/>
        </w:rPr>
        <w:t>) კატეგორიის სერტიფიკატი;</w:t>
      </w:r>
    </w:p>
    <w:p>
      <w:pPr>
        <w:spacing w:before="0" w:after="60" w:line="276" w:lineRule="auto"/>
        <w:jc w:val="both"/>
      </w:pPr>
      <w:r>
        <w:rPr>
          <w:rFonts w:ascii="Sylfaen" w:hAnsi="Sylfaen" w:cs="Sylfaen" w:eastAsia="Sylfaen"/>
          <w:b w:val="0"/>
          <w:i w:val="0"/>
          <w:color w:val="000000"/>
          <w:sz w:val="21"/>
        </w:rPr>
        <w:t xml:space="preserve">ბ) თუ კანდიდატს განაცხადით მოთხოვნილი ჰქონდა </w:t>
      </w:r>
      <w:r>
        <w:rPr>
          <w:rFonts w:ascii="Sylfaen" w:hAnsi="Sylfaen" w:cs="Sylfaen" w:eastAsia="Sylfaen"/>
          <w:b/>
          <w:i w:val="0"/>
          <w:color w:val="000000"/>
          <w:sz w:val="21"/>
        </w:rPr>
        <w:t>B</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C</w:t>
      </w:r>
      <w:r>
        <w:rPr>
          <w:rFonts w:ascii="Sylfaen" w:hAnsi="Sylfaen" w:cs="Sylfaen" w:eastAsia="Sylfaen"/>
          <w:b w:val="0"/>
          <w:i w:val="0"/>
          <w:color w:val="000000"/>
          <w:sz w:val="21"/>
        </w:rPr>
        <w:t xml:space="preserve"> კატეგორია, მაგრამ გამოცდაზე ვერ გადალახა 75%-იანი ბარიერი, თუმცა გადალახა </w:t>
      </w:r>
      <w:r>
        <w:rPr>
          <w:rFonts w:ascii="Sylfaen" w:hAnsi="Sylfaen" w:cs="Sylfaen" w:eastAsia="Sylfaen"/>
          <w:b/>
          <w:i w:val="0"/>
          <w:color w:val="000000"/>
          <w:sz w:val="21"/>
        </w:rPr>
        <w:t>A კატეგორიის 70%-იანი ბარიერი</w:t>
      </w:r>
      <w:r>
        <w:rPr>
          <w:rFonts w:ascii="Sylfaen" w:hAnsi="Sylfaen" w:cs="Sylfaen" w:eastAsia="Sylfaen"/>
          <w:b w:val="0"/>
          <w:i w:val="0"/>
          <w:color w:val="000000"/>
          <w:sz w:val="21"/>
        </w:rPr>
        <w:t xml:space="preserve"> — განაცხადში დაფიქსირებული წინასწარი თანხმობის საფუძველზე მას ეძლევა </w:t>
      </w:r>
      <w:r>
        <w:rPr>
          <w:rFonts w:ascii="Sylfaen" w:hAnsi="Sylfaen" w:cs="Sylfaen" w:eastAsia="Sylfaen"/>
          <w:b/>
          <w:i w:val="0"/>
          <w:color w:val="000000"/>
          <w:sz w:val="21"/>
        </w:rPr>
        <w:t>A კატეგორიის (შენობა-ნაგებობის არქიტექტორის)</w:t>
      </w:r>
      <w:r>
        <w:rPr>
          <w:rFonts w:ascii="Sylfaen" w:hAnsi="Sylfaen" w:cs="Sylfaen" w:eastAsia="Sylfaen"/>
          <w:b w:val="0"/>
          <w:i w:val="0"/>
          <w:color w:val="000000"/>
          <w:sz w:val="21"/>
        </w:rPr>
        <w:t xml:space="preserve"> სერტიფიკატის მიღების უფლება;</w:t>
      </w:r>
    </w:p>
    <w:p>
      <w:pPr>
        <w:spacing w:before="0" w:after="60" w:line="276" w:lineRule="auto"/>
        <w:jc w:val="both"/>
      </w:pPr>
      <w:r>
        <w:rPr>
          <w:rFonts w:ascii="Sylfaen" w:hAnsi="Sylfaen" w:cs="Sylfaen" w:eastAsia="Sylfaen"/>
          <w:b w:val="0"/>
          <w:i w:val="0"/>
          <w:color w:val="000000"/>
          <w:sz w:val="21"/>
        </w:rPr>
        <w:t xml:space="preserve">გ) თუ კანდიდატს განაცხადით მოთხოვნილი ჰქონდა </w:t>
      </w:r>
      <w:r>
        <w:rPr>
          <w:rFonts w:ascii="Sylfaen" w:hAnsi="Sylfaen" w:cs="Sylfaen" w:eastAsia="Sylfaen"/>
          <w:b/>
          <w:i w:val="0"/>
          <w:color w:val="000000"/>
          <w:sz w:val="21"/>
        </w:rPr>
        <w:t>A</w:t>
      </w:r>
      <w:r>
        <w:rPr>
          <w:rFonts w:ascii="Sylfaen" w:hAnsi="Sylfaen" w:cs="Sylfaen" w:eastAsia="Sylfaen"/>
          <w:b w:val="0"/>
          <w:i w:val="0"/>
          <w:color w:val="000000"/>
          <w:sz w:val="21"/>
        </w:rPr>
        <w:t xml:space="preserve"> კატეგორია და გადალახა მინიმუმ 70%-იანი ბარიერი — მას ენიჭება </w:t>
      </w:r>
      <w:r>
        <w:rPr>
          <w:rFonts w:ascii="Sylfaen" w:hAnsi="Sylfaen" w:cs="Sylfaen" w:eastAsia="Sylfaen"/>
          <w:b/>
          <w:i w:val="0"/>
          <w:color w:val="000000"/>
          <w:sz w:val="21"/>
        </w:rPr>
        <w:t>A</w:t>
      </w:r>
      <w:r>
        <w:rPr>
          <w:rFonts w:ascii="Sylfaen" w:hAnsi="Sylfaen" w:cs="Sylfaen" w:eastAsia="Sylfaen"/>
          <w:b w:val="0"/>
          <w:i w:val="0"/>
          <w:color w:val="000000"/>
          <w:sz w:val="21"/>
        </w:rPr>
        <w:t xml:space="preserve"> კატეგორიის სერტიფიკატი.</w:t>
      </w:r>
    </w:p>
    <w:p>
      <w:pPr>
        <w:spacing w:before="0" w:after="60" w:line="276" w:lineRule="auto"/>
        <w:jc w:val="both"/>
      </w:pPr>
      <w:r>
        <w:rPr>
          <w:rFonts w:ascii="Sylfaen" w:hAnsi="Sylfaen" w:cs="Sylfaen" w:eastAsia="Sylfaen"/>
          <w:b w:val="0"/>
          <w:i w:val="0"/>
          <w:color w:val="000000"/>
          <w:sz w:val="21"/>
        </w:rPr>
        <w:t>სერტიფიცირების შესახებ გადაწყვეტილებას იღებს ინსტიტუტის დირექტორი.</w:t>
      </w:r>
    </w:p>
    <w:p>
      <w:pPr>
        <w:keepNext/>
        <w:spacing w:before="160" w:after="60"/>
        <w:jc w:val="left"/>
      </w:pPr>
      <w:r>
        <w:rPr>
          <w:rFonts w:ascii="Sylfaen" w:hAnsi="Sylfaen" w:cs="Sylfaen" w:eastAsia="Sylfaen"/>
          <w:b/>
          <w:i w:val="0"/>
          <w:color w:val="000000"/>
          <w:sz w:val="22"/>
        </w:rPr>
        <w:t>6.4 ჩაუბარებლობის პირობები</w:t>
      </w:r>
    </w:p>
    <w:p>
      <w:pPr>
        <w:spacing w:before="0" w:after="60" w:line="276" w:lineRule="auto"/>
        <w:jc w:val="both"/>
      </w:pPr>
      <w:r>
        <w:rPr>
          <w:rFonts w:ascii="Sylfaen" w:hAnsi="Sylfaen" w:cs="Sylfaen" w:eastAsia="Sylfaen"/>
          <w:b w:val="0"/>
          <w:i w:val="0"/>
          <w:color w:val="000000"/>
          <w:sz w:val="21"/>
        </w:rPr>
        <w:t>გამოცდა ჩაუბარებლად ითვლება, თუ კანდიდატი რომელიმე საგამოცდო კომპონენტში ვერ გადალახავს დადგენილ მინიმალურ ზღვარს (ან გადააჭარბებს არასწორი მონიშვნების დასაშვებ ოდენობას), აგრეთვე იმ შემთხვევაში, თუ კანდიდატი მოიხსნება გამოცდიდან საგამოცდო ქცევის, კეთილსინდისიერების ან ზედამხედველობის წესების დარღვევის გამო.</w:t>
      </w:r>
    </w:p>
    <w:p>
      <w:pPr>
        <w:keepNext/>
        <w:spacing w:before="160" w:after="60"/>
        <w:jc w:val="left"/>
      </w:pPr>
      <w:r>
        <w:rPr>
          <w:rFonts w:ascii="Sylfaen" w:hAnsi="Sylfaen" w:cs="Sylfaen" w:eastAsia="Sylfaen"/>
          <w:b/>
          <w:i w:val="0"/>
          <w:color w:val="000000"/>
          <w:sz w:val="22"/>
        </w:rPr>
        <w:t>6.5 განმეორებითი გამოცდა</w:t>
      </w:r>
    </w:p>
    <w:p>
      <w:pPr>
        <w:spacing w:before="0" w:after="60" w:line="276" w:lineRule="auto"/>
        <w:jc w:val="both"/>
      </w:pPr>
      <w:r>
        <w:rPr>
          <w:rFonts w:ascii="Sylfaen" w:hAnsi="Sylfaen" w:cs="Sylfaen" w:eastAsia="Sylfaen"/>
          <w:b w:val="0"/>
          <w:i w:val="0"/>
          <w:color w:val="000000"/>
          <w:sz w:val="21"/>
        </w:rPr>
        <w:t>ა) გამოცდის დღეს I ან II ეტაპზე გამსვლელი ზღვრის ვერგადალახვა არ წყვეტს კანდიდატისთვის მომდევნო ეტაპებზე მუშაობის უფლებას იმავე საგამოცდო სესიაზე (თუ კანდიდატი თავად არ დატოვებს გამოცდას ან არ მოიხსნება დარღვევის გამო). განმეორებით გამოცდაზე გასვლისას წინა გამოცდაზე ცალკეულ ეტაპში მიღებული ქულა (შედეგი) არ ინახება — კანდიდატი თავიდან გადის სამივე საგამოცდო ეტაპს. კანდიდატს შეუძლია განმეორებითი სრული გამოცდის მოთხოვნა წარადგინოს შედეგის მიღების შემდეგ ნებისმიერ დროს; განმეორებითი გამოცდა ინიშნება ინსტიტუტის მიერ განსაზღვრულ უახლოეს საგამოცდო სესიაზე (ინსტიტუტთან შეთანხმებულ თარიღსა და დროს). სავალდებულო მოცდის პერიოდი დაწესებული არ არის;</w:t>
      </w:r>
    </w:p>
    <w:p>
      <w:pPr>
        <w:spacing w:before="0" w:after="60" w:line="276" w:lineRule="auto"/>
        <w:jc w:val="both"/>
      </w:pPr>
      <w:r>
        <w:rPr>
          <w:rFonts w:ascii="Sylfaen" w:hAnsi="Sylfaen" w:cs="Sylfaen" w:eastAsia="Sylfaen"/>
          <w:b w:val="0"/>
          <w:i w:val="0"/>
          <w:color w:val="000000"/>
          <w:sz w:val="21"/>
        </w:rPr>
        <w:t>ბ) განმეორებითი გამოცდების რაოდენობა შეუზღუდავია. ახალი გამოცდის თარიღსა და დროს ინსტიტუტი განსაზღვრავს კანდიდატთან შეთანხმებით;</w:t>
      </w:r>
    </w:p>
    <w:p>
      <w:pPr>
        <w:spacing w:before="0" w:after="60" w:line="276" w:lineRule="auto"/>
        <w:jc w:val="both"/>
      </w:pPr>
      <w:r>
        <w:rPr>
          <w:rFonts w:ascii="Sylfaen" w:hAnsi="Sylfaen" w:cs="Sylfaen" w:eastAsia="Sylfaen"/>
          <w:b w:val="0"/>
          <w:i w:val="0"/>
          <w:color w:val="000000"/>
          <w:sz w:val="21"/>
        </w:rPr>
        <w:t xml:space="preserve">გ) ჩვეულებრივი განმეორებითი გამოცდის საფასურია </w:t>
      </w:r>
      <w:r>
        <w:rPr>
          <w:rFonts w:ascii="Sylfaen" w:hAnsi="Sylfaen" w:cs="Sylfaen" w:eastAsia="Sylfaen"/>
          <w:b/>
          <w:i w:val="0"/>
          <w:color w:val="000000"/>
          <w:sz w:val="21"/>
        </w:rPr>
        <w:t>350 ლარი</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დ) თუ ელექტროენერგიის, ინტერნეტკავშირის ან საგამოცდო სისტემის ტექნიკური შეფერხების, ან ინსტიტუტის მიზეზით წარმოშობილი სხვა ხარვეზის გამო გამოცდის დასრულება ან სანდო შედეგის დადგენა შეუძლებელი გახდა, ინსტიტუტი კანდიდატს დამატებითი საფასურის გარეშე უნიშნავს განმეორებით საგამოცდო სესიას, ხოლო გადახდილი საგამოცდო საფასური ბრუნდება მხოლოდ იმ შემთხვევაში, თუ ინსტიტუტი გონივრულ ვადაში (30 კალენდარული დღე) ვერ უზრუნველყოფს განმეორებითი სესიის ჩატარებას.</w:t>
      </w:r>
    </w:p>
    <w:p>
      <w:pPr>
        <w:keepNext/>
        <w:spacing w:before="240" w:after="80"/>
        <w:jc w:val="left"/>
        <w:pBdr>
          <w:bottom w:val="single" w:sz="4" w:space="2" w:color="000000"/>
        </w:pBdr>
      </w:pPr>
      <w:r>
        <w:rPr>
          <w:rFonts w:ascii="Sylfaen" w:hAnsi="Sylfaen" w:cs="Sylfaen" w:eastAsia="Sylfaen"/>
          <w:b/>
          <w:i w:val="0"/>
          <w:color w:val="000000"/>
          <w:sz w:val="24"/>
        </w:rPr>
        <w:t>7. სერტიფიცირების პროცესი</w:t>
      </w:r>
    </w:p>
    <w:p>
      <w:pPr>
        <w:keepNext/>
        <w:spacing w:before="160" w:after="60"/>
        <w:jc w:val="left"/>
      </w:pPr>
      <w:r>
        <w:rPr>
          <w:rFonts w:ascii="Sylfaen" w:hAnsi="Sylfaen" w:cs="Sylfaen" w:eastAsia="Sylfaen"/>
          <w:b/>
          <w:i w:val="0"/>
          <w:color w:val="000000"/>
          <w:sz w:val="22"/>
        </w:rPr>
        <w:t>7.1 პროცესის ეტაპები</w:t>
      </w:r>
    </w:p>
    <w:p>
      <w:pPr>
        <w:spacing w:before="0" w:after="60" w:line="276" w:lineRule="auto"/>
        <w:jc w:val="both"/>
      </w:pPr>
      <w:r>
        <w:rPr>
          <w:rFonts w:ascii="Sylfaen" w:hAnsi="Sylfaen" w:cs="Sylfaen" w:eastAsia="Sylfaen"/>
          <w:b w:val="0"/>
          <w:i w:val="0"/>
          <w:color w:val="000000"/>
          <w:sz w:val="21"/>
        </w:rPr>
        <w:t>სერტიფიცირების პროცესი მოიცავს განაცხადის წარდგენასა და დაშვების წინაპირობების შემოწმებას, სასერტიფიკაციო გამოცდის ჩაბარებას, გამოცდის შედეგისა და სერტიფიცირების გადაწყვეტილების შეტყობინებას, სასერტიფიკაციო ხელშეკრულების გაფორმებასა და სერტიფიკატის გაცემას (საჯარო რეესტრში გააქტიურებას).</w:t>
      </w:r>
    </w:p>
    <w:p>
      <w:pPr>
        <w:keepNext/>
        <w:spacing w:before="160" w:after="60"/>
        <w:jc w:val="left"/>
      </w:pPr>
      <w:r>
        <w:rPr>
          <w:rFonts w:ascii="Sylfaen" w:hAnsi="Sylfaen" w:cs="Sylfaen" w:eastAsia="Sylfaen"/>
          <w:b/>
          <w:i w:val="0"/>
          <w:color w:val="000000"/>
          <w:sz w:val="22"/>
        </w:rPr>
        <w:t>7.2 დეტალური აღწერა</w:t>
      </w:r>
    </w:p>
    <w:p>
      <w:pPr>
        <w:spacing w:before="0" w:after="60" w:line="276" w:lineRule="auto"/>
        <w:jc w:val="both"/>
      </w:pPr>
      <w:r>
        <w:rPr>
          <w:rFonts w:ascii="Sylfaen" w:hAnsi="Sylfaen" w:cs="Sylfaen" w:eastAsia="Sylfaen"/>
          <w:b w:val="0"/>
          <w:i w:val="0"/>
          <w:color w:val="000000"/>
          <w:sz w:val="21"/>
        </w:rPr>
        <w:t xml:space="preserve">1. </w:t>
      </w:r>
      <w:r>
        <w:rPr>
          <w:rFonts w:ascii="Sylfaen" w:hAnsi="Sylfaen" w:cs="Sylfaen" w:eastAsia="Sylfaen"/>
          <w:b/>
          <w:i w:val="0"/>
          <w:color w:val="000000"/>
          <w:sz w:val="21"/>
        </w:rPr>
        <w:t>განაცხადის წარდგენა:</w:t>
      </w:r>
      <w:r>
        <w:rPr>
          <w:rFonts w:ascii="Sylfaen" w:hAnsi="Sylfaen" w:cs="Sylfaen" w:eastAsia="Sylfaen"/>
          <w:b w:val="0"/>
          <w:i w:val="0"/>
          <w:color w:val="000000"/>
          <w:sz w:val="21"/>
        </w:rPr>
        <w:t xml:space="preserve"> კანდიდატი რეგისტრირდება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ავსებს სერტიფიცირების განაცხადს (სასურველი კატეგორიისა და სათადარიგო A კატეგორიაზე თანხმობის მითითებით) და ტვირთავს სავალდებულო დოკუმენტებს.</w:t>
      </w:r>
    </w:p>
    <w:p>
      <w:pPr>
        <w:spacing w:before="0" w:after="60" w:line="276" w:lineRule="auto"/>
        <w:jc w:val="both"/>
      </w:pPr>
      <w:r>
        <w:rPr>
          <w:rFonts w:ascii="Sylfaen" w:hAnsi="Sylfaen" w:cs="Sylfaen" w:eastAsia="Sylfaen"/>
          <w:b w:val="0"/>
          <w:i w:val="0"/>
          <w:color w:val="000000"/>
          <w:sz w:val="21"/>
        </w:rPr>
        <w:t xml:space="preserve">2. </w:t>
      </w:r>
      <w:r>
        <w:rPr>
          <w:rFonts w:ascii="Sylfaen" w:hAnsi="Sylfaen" w:cs="Sylfaen" w:eastAsia="Sylfaen"/>
          <w:b/>
          <w:i w:val="0"/>
          <w:color w:val="000000"/>
          <w:sz w:val="21"/>
        </w:rPr>
        <w:t>დაშვების დოკუმენტაცია:</w:t>
      </w:r>
      <w:r>
        <w:rPr>
          <w:rFonts w:ascii="Sylfaen" w:hAnsi="Sylfaen" w:cs="Sylfaen" w:eastAsia="Sylfaen"/>
          <w:b w:val="0"/>
          <w:i w:val="0"/>
          <w:color w:val="000000"/>
          <w:sz w:val="21"/>
        </w:rPr>
        <w:t xml:space="preserve"> კანდიდატი წარადგენს პირადობის დამადასტურებელ დოკუმენტს, განათლების დიპლომს (გარდა §2.5-ით გათვალისწინებული გარდამავალი პერიოდის შეღავათისა) და სამუშაო გამოცდილების დამადასტურებელ საბუთებს.</w:t>
      </w:r>
    </w:p>
    <w:p>
      <w:pPr>
        <w:spacing w:before="0" w:after="60" w:line="276" w:lineRule="auto"/>
        <w:jc w:val="both"/>
      </w:pPr>
      <w:r>
        <w:rPr>
          <w:rFonts w:ascii="Sylfaen" w:hAnsi="Sylfaen" w:cs="Sylfaen" w:eastAsia="Sylfaen"/>
          <w:b w:val="0"/>
          <w:i w:val="0"/>
          <w:color w:val="000000"/>
          <w:sz w:val="21"/>
        </w:rPr>
        <w:t xml:space="preserve">3. </w:t>
      </w:r>
      <w:r>
        <w:rPr>
          <w:rFonts w:ascii="Sylfaen" w:hAnsi="Sylfaen" w:cs="Sylfaen" w:eastAsia="Sylfaen"/>
          <w:b/>
          <w:i w:val="0"/>
          <w:color w:val="000000"/>
          <w:sz w:val="21"/>
        </w:rPr>
        <w:t>განაცხადის შემოწმება:</w:t>
      </w:r>
      <w:r>
        <w:rPr>
          <w:rFonts w:ascii="Sylfaen" w:hAnsi="Sylfaen" w:cs="Sylfaen" w:eastAsia="Sylfaen"/>
          <w:b w:val="0"/>
          <w:i w:val="0"/>
          <w:color w:val="000000"/>
          <w:sz w:val="21"/>
        </w:rPr>
        <w:t xml:space="preserve"> ინსტიტუტი განაცხადის მიღებიდან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ამოწმებს წარდგენილი დოკუმენტების სისრულესა და საკვალიფიკაციო მოთხოვნებთან შესაბამისობას. არასრული დოკუმენტაციის ან მცდარი ინფორმაციის წარდგენა განაცხადის უარყოფის (გამოცდაზე არდაშვების) საფუძველია (№134 დადგენილების მე-4 მუხლის მე-6 პუნქტი). გამოცდაზე დაშვების დადასტურების შემდეგ კანდიდატს ეცნობება გამოცდის თარიღი, დრო და საფასურის გადახდის რეკვიზიტები.</w:t>
      </w:r>
    </w:p>
    <w:p>
      <w:pPr>
        <w:spacing w:before="0" w:after="60" w:line="276" w:lineRule="auto"/>
        <w:jc w:val="both"/>
      </w:pPr>
      <w:r>
        <w:rPr>
          <w:rFonts w:ascii="Sylfaen" w:hAnsi="Sylfaen" w:cs="Sylfaen" w:eastAsia="Sylfaen"/>
          <w:b w:val="0"/>
          <w:i w:val="0"/>
          <w:color w:val="000000"/>
          <w:sz w:val="21"/>
        </w:rPr>
        <w:t xml:space="preserve">4. </w:t>
      </w:r>
      <w:r>
        <w:rPr>
          <w:rFonts w:ascii="Sylfaen" w:hAnsi="Sylfaen" w:cs="Sylfaen" w:eastAsia="Sylfaen"/>
          <w:b/>
          <w:i w:val="0"/>
          <w:color w:val="000000"/>
          <w:sz w:val="21"/>
        </w:rPr>
        <w:t>საგამოცდო საფასური და ხელშეკრულება:</w:t>
      </w:r>
      <w:r>
        <w:rPr>
          <w:rFonts w:ascii="Sylfaen" w:hAnsi="Sylfaen" w:cs="Sylfaen" w:eastAsia="Sylfaen"/>
          <w:b w:val="0"/>
          <w:i w:val="0"/>
          <w:color w:val="000000"/>
          <w:sz w:val="21"/>
        </w:rPr>
        <w:t xml:space="preserve"> კანდიდატი გამოცდამდე უნაღდო ანგარიშსწორებით იხდის საგამოცდო საფასურს (350 ლარს) და აფორმებს საგამოცდო მომსახურების ხელშეკრულებას. გამოცდის დღეს კანდიდატი ვალდებულია გამოცხადდეს საგამოცდო ცენტრში სესიის დაწყებამდე </w:t>
      </w:r>
      <w:r>
        <w:rPr>
          <w:rFonts w:ascii="Sylfaen" w:hAnsi="Sylfaen" w:cs="Sylfaen" w:eastAsia="Sylfaen"/>
          <w:b/>
          <w:i w:val="0"/>
          <w:color w:val="000000"/>
          <w:sz w:val="21"/>
        </w:rPr>
        <w:t>30 წუთით ადრე</w:t>
      </w:r>
      <w:r>
        <w:rPr>
          <w:rFonts w:ascii="Sylfaen" w:hAnsi="Sylfaen" w:cs="Sylfaen" w:eastAsia="Sylfaen"/>
          <w:b w:val="0"/>
          <w:i w:val="0"/>
          <w:color w:val="000000"/>
          <w:sz w:val="21"/>
        </w:rPr>
        <w:t xml:space="preserve"> რეგისტრაციისა და იდენტიფიკაციის გასავლელად.</w:t>
      </w:r>
    </w:p>
    <w:p>
      <w:pPr>
        <w:spacing w:before="0" w:after="60" w:line="276" w:lineRule="auto"/>
        <w:jc w:val="both"/>
      </w:pPr>
      <w:r>
        <w:rPr>
          <w:rFonts w:ascii="Sylfaen" w:hAnsi="Sylfaen" w:cs="Sylfaen" w:eastAsia="Sylfaen"/>
          <w:b w:val="0"/>
          <w:i w:val="0"/>
          <w:color w:val="000000"/>
          <w:sz w:val="21"/>
        </w:rPr>
        <w:t xml:space="preserve">5. </w:t>
      </w:r>
      <w:r>
        <w:rPr>
          <w:rFonts w:ascii="Sylfaen" w:hAnsi="Sylfaen" w:cs="Sylfaen" w:eastAsia="Sylfaen"/>
          <w:b/>
          <w:i w:val="0"/>
          <w:color w:val="000000"/>
          <w:sz w:val="21"/>
        </w:rPr>
        <w:t>გამოცდის ჩატარება:</w:t>
      </w:r>
      <w:r>
        <w:rPr>
          <w:rFonts w:ascii="Sylfaen" w:hAnsi="Sylfaen" w:cs="Sylfaen" w:eastAsia="Sylfaen"/>
          <w:b w:val="0"/>
          <w:i w:val="0"/>
          <w:color w:val="000000"/>
          <w:sz w:val="21"/>
        </w:rPr>
        <w:t xml:space="preserve"> კანდიდატი გადის სამეტაპიან სასერტიფიკაციო გამოცდას წინამდებარე სქემის მე-5 თავით განსაზღვრული წესითა და განრიგით.</w:t>
      </w:r>
    </w:p>
    <w:p>
      <w:pPr>
        <w:spacing w:before="0" w:after="60" w:line="276" w:lineRule="auto"/>
        <w:jc w:val="both"/>
      </w:pPr>
      <w:r>
        <w:rPr>
          <w:rFonts w:ascii="Sylfaen" w:hAnsi="Sylfaen" w:cs="Sylfaen" w:eastAsia="Sylfaen"/>
          <w:b w:val="0"/>
          <w:i w:val="0"/>
          <w:color w:val="000000"/>
          <w:sz w:val="21"/>
        </w:rPr>
        <w:t xml:space="preserve">6. </w:t>
      </w:r>
      <w:r>
        <w:rPr>
          <w:rFonts w:ascii="Sylfaen" w:hAnsi="Sylfaen" w:cs="Sylfaen" w:eastAsia="Sylfaen"/>
          <w:b/>
          <w:i w:val="0"/>
          <w:color w:val="000000"/>
          <w:sz w:val="21"/>
        </w:rPr>
        <w:t>საგამოცდო შედეგისა და სერტიფიცირების გადაწყვეტილების შეტყობინება:</w:t>
      </w:r>
      <w:r>
        <w:rPr>
          <w:rFonts w:ascii="Sylfaen" w:hAnsi="Sylfaen" w:cs="Sylfaen" w:eastAsia="Sylfaen"/>
          <w:b w:val="0"/>
          <w:i w:val="0"/>
          <w:color w:val="000000"/>
          <w:sz w:val="21"/>
        </w:rPr>
        <w:t xml:space="preserve"> გამოცდის დასრულებიდან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ინსტიტუტის დირექტორი იღებს სასერტიფიკაციო გადაწყვეტილებას და კანდიდატს უგზავნის ოფიციალურ შეტყობინებას: წარუმატებელი შედეგის შემთხვევაში — დასაბუთებულ უარს და გასაჩივრების/განმეორებითი გამოცდის წესს, ხოლო წარმატებით ჩაბარების შემთხვევაში — მინიჭებულ კატეგორიას, სერტიფიკატის საფასურის (3 000 ლარის) გადახდის რეკვიზიტებსა და სასერტიფიკაციო ხელშეკრულების გაფორმების წესს.</w:t>
      </w:r>
    </w:p>
    <w:p>
      <w:pPr>
        <w:spacing w:before="0" w:after="60" w:line="276" w:lineRule="auto"/>
        <w:jc w:val="both"/>
      </w:pPr>
      <w:r>
        <w:rPr>
          <w:rFonts w:ascii="Sylfaen" w:hAnsi="Sylfaen" w:cs="Sylfaen" w:eastAsia="Sylfaen"/>
          <w:b w:val="0"/>
          <w:i w:val="0"/>
          <w:color w:val="000000"/>
          <w:sz w:val="21"/>
        </w:rPr>
        <w:t xml:space="preserve">7. </w:t>
      </w:r>
      <w:r>
        <w:rPr>
          <w:rFonts w:ascii="Sylfaen" w:hAnsi="Sylfaen" w:cs="Sylfaen" w:eastAsia="Sylfaen"/>
          <w:b/>
          <w:i w:val="0"/>
          <w:color w:val="000000"/>
          <w:sz w:val="21"/>
        </w:rPr>
        <w:t>საფასურის გადახდა და სასერტიფიკაციო ხელშეკრულების გაფორმება:</w:t>
      </w:r>
      <w:r>
        <w:rPr>
          <w:rFonts w:ascii="Sylfaen" w:hAnsi="Sylfaen" w:cs="Sylfaen" w:eastAsia="Sylfaen"/>
          <w:b w:val="0"/>
          <w:i w:val="0"/>
          <w:color w:val="000000"/>
          <w:sz w:val="21"/>
        </w:rPr>
        <w:t xml:space="preserve"> გამოცდის დადებითი შედეგი სერტიფიკატის მისაღებად ძალაშია ოფიციალური შეტყობინებიდან </w:t>
      </w:r>
      <w:r>
        <w:rPr>
          <w:rFonts w:ascii="Sylfaen" w:hAnsi="Sylfaen" w:cs="Sylfaen" w:eastAsia="Sylfaen"/>
          <w:b/>
          <w:i w:val="0"/>
          <w:color w:val="000000"/>
          <w:sz w:val="21"/>
        </w:rPr>
        <w:t>1 (ერთი) თვის</w:t>
      </w:r>
      <w:r>
        <w:rPr>
          <w:rFonts w:ascii="Sylfaen" w:hAnsi="Sylfaen" w:cs="Sylfaen" w:eastAsia="Sylfaen"/>
          <w:b w:val="0"/>
          <w:i w:val="0"/>
          <w:color w:val="000000"/>
          <w:sz w:val="21"/>
        </w:rPr>
        <w:t xml:space="preserve"> განმავლობაში. აღნიშნულ ვადაში კანდიდატი იხდის სერტიფიკატის გაცემის საფასურს (</w:t>
      </w:r>
      <w:r>
        <w:rPr>
          <w:rFonts w:ascii="Sylfaen" w:hAnsi="Sylfaen" w:cs="Sylfaen" w:eastAsia="Sylfaen"/>
          <w:b/>
          <w:i w:val="0"/>
          <w:color w:val="000000"/>
          <w:sz w:val="21"/>
        </w:rPr>
        <w:t>3 000 ლარს</w:t>
      </w:r>
      <w:r>
        <w:rPr>
          <w:rFonts w:ascii="Sylfaen" w:hAnsi="Sylfaen" w:cs="Sylfaen" w:eastAsia="Sylfaen"/>
          <w:b w:val="0"/>
          <w:i w:val="0"/>
          <w:color w:val="000000"/>
          <w:sz w:val="21"/>
        </w:rPr>
        <w:t>) და ინსტიტუტთან აფორმებს შესაბამისი კატეგორიის სასერტიფიკაციო ხელშეკრულებას (1-თვიანი ვადის გასვლის შემთხვევაში საგამოცდო შედეგი ძალას კარგავს და სერტიფიკატის მისაღებად საჭიროა გამოცდის ხელახლა ჩაბარება).</w:t>
      </w:r>
    </w:p>
    <w:p>
      <w:pPr>
        <w:spacing w:before="0" w:after="60" w:line="276" w:lineRule="auto"/>
        <w:jc w:val="both"/>
      </w:pPr>
      <w:r>
        <w:rPr>
          <w:rFonts w:ascii="Sylfaen" w:hAnsi="Sylfaen" w:cs="Sylfaen" w:eastAsia="Sylfaen"/>
          <w:b w:val="0"/>
          <w:i w:val="0"/>
          <w:color w:val="000000"/>
          <w:sz w:val="21"/>
        </w:rPr>
        <w:t xml:space="preserve">8. </w:t>
      </w:r>
      <w:r>
        <w:rPr>
          <w:rFonts w:ascii="Sylfaen" w:hAnsi="Sylfaen" w:cs="Sylfaen" w:eastAsia="Sylfaen"/>
          <w:b/>
          <w:i w:val="0"/>
          <w:color w:val="000000"/>
          <w:sz w:val="21"/>
        </w:rPr>
        <w:t>სერტიფიკატის გაცემა და ვებგვერდზე გააქტიურება:</w:t>
      </w:r>
      <w:r>
        <w:rPr>
          <w:rFonts w:ascii="Sylfaen" w:hAnsi="Sylfaen" w:cs="Sylfaen" w:eastAsia="Sylfaen"/>
          <w:b w:val="0"/>
          <w:i w:val="0"/>
          <w:color w:val="000000"/>
          <w:sz w:val="21"/>
        </w:rPr>
        <w:t xml:space="preserve"> სერტიფიკატის გაცემის საფასურის (3 000 ლარის) გადახდიდან და სასერტიფიკაციო ხელშეკრულების გაფორმებიდან არაუმეტეს </w:t>
      </w:r>
      <w:r>
        <w:rPr>
          <w:rFonts w:ascii="Sylfaen" w:hAnsi="Sylfaen" w:cs="Sylfaen" w:eastAsia="Sylfaen"/>
          <w:b/>
          <w:i w:val="0"/>
          <w:color w:val="000000"/>
          <w:sz w:val="21"/>
        </w:rPr>
        <w:t>10 (ათი) სამუშაო დღისა</w:t>
      </w:r>
      <w:r>
        <w:rPr>
          <w:rFonts w:ascii="Sylfaen" w:hAnsi="Sylfaen" w:cs="Sylfaen" w:eastAsia="Sylfaen"/>
          <w:b w:val="0"/>
          <w:i w:val="0"/>
          <w:color w:val="000000"/>
          <w:sz w:val="21"/>
        </w:rPr>
        <w:t xml:space="preserve"> გაიცემა სერტიფიკატი და იგი აქტიურდება ინსტიტუტის ოფიციალურ ვებგვერდზე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240" w:after="80"/>
        <w:jc w:val="left"/>
        <w:pBdr>
          <w:bottom w:val="single" w:sz="4" w:space="2" w:color="000000"/>
        </w:pBdr>
      </w:pPr>
      <w:r>
        <w:rPr>
          <w:rFonts w:ascii="Sylfaen" w:hAnsi="Sylfaen" w:cs="Sylfaen" w:eastAsia="Sylfaen"/>
          <w:b/>
          <w:i w:val="0"/>
          <w:color w:val="000000"/>
          <w:sz w:val="24"/>
        </w:rPr>
        <w:t>8. სერტიფიკატი</w:t>
      </w:r>
    </w:p>
    <w:p>
      <w:pPr>
        <w:keepNext/>
        <w:spacing w:before="160" w:after="60"/>
        <w:jc w:val="left"/>
      </w:pPr>
      <w:r>
        <w:rPr>
          <w:rFonts w:ascii="Sylfaen" w:hAnsi="Sylfaen" w:cs="Sylfaen" w:eastAsia="Sylfaen"/>
          <w:b/>
          <w:i w:val="0"/>
          <w:color w:val="000000"/>
          <w:sz w:val="22"/>
        </w:rPr>
        <w:t>8.1 სერტიფიკატის რეკვიზიტები და გაცემის ვადა</w:t>
      </w:r>
    </w:p>
    <w:p>
      <w:pPr>
        <w:spacing w:before="0" w:after="60" w:line="276" w:lineRule="auto"/>
        <w:jc w:val="both"/>
      </w:pPr>
      <w:r>
        <w:rPr>
          <w:rFonts w:ascii="Sylfaen" w:hAnsi="Sylfaen" w:cs="Sylfaen" w:eastAsia="Sylfaen"/>
          <w:b w:val="0"/>
          <w:i w:val="0"/>
          <w:color w:val="000000"/>
          <w:sz w:val="21"/>
        </w:rPr>
        <w:t>სერტიფიკატი გაიცემა და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აისახება სერტიფიკატის გაცემის საფასურის (3 000 ლარის) გადახდიდან და სასერტიფიკაციო ხელშეკრულების გაფორმებიდან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გაცემული სერტიფიკატები წარმოადგენს ინსტიტუტის (სერტიფიკაციის ორგანოს) ექსკლუზიურ საკუთრებას (სსტ ისო/იეკ 17024 §9.4.7).</w:t>
      </w:r>
    </w:p>
    <w:p>
      <w:pPr>
        <w:spacing w:before="0" w:after="60" w:line="276" w:lineRule="auto"/>
        <w:jc w:val="both"/>
      </w:pPr>
      <w:r>
        <w:rPr>
          <w:rFonts w:ascii="Sylfaen" w:hAnsi="Sylfaen" w:cs="Sylfaen" w:eastAsia="Sylfaen"/>
          <w:b w:val="0"/>
          <w:i w:val="0"/>
          <w:color w:val="000000"/>
          <w:sz w:val="21"/>
        </w:rPr>
        <w:t>სერტიფიკატი შეიცავს შემდეგ სავალდებულო მონაცემებს:</w:t>
      </w:r>
    </w:p>
    <w:p>
      <w:pPr>
        <w:spacing w:before="0" w:after="60" w:line="276" w:lineRule="auto"/>
        <w:jc w:val="both"/>
      </w:pPr>
      <w:r>
        <w:rPr>
          <w:rFonts w:ascii="Sylfaen" w:hAnsi="Sylfaen" w:cs="Sylfaen" w:eastAsia="Sylfaen"/>
          <w:b w:val="0"/>
          <w:i w:val="0"/>
          <w:color w:val="000000"/>
          <w:sz w:val="21"/>
        </w:rPr>
        <w:t>ა) სერტიფიცირებული პირის სახელს, გვარსა და პირად ნომერს;</w:t>
      </w:r>
    </w:p>
    <w:p>
      <w:pPr>
        <w:spacing w:before="0" w:after="60" w:line="276" w:lineRule="auto"/>
        <w:jc w:val="both"/>
      </w:pPr>
      <w:r>
        <w:rPr>
          <w:rFonts w:ascii="Sylfaen" w:hAnsi="Sylfaen" w:cs="Sylfaen" w:eastAsia="Sylfaen"/>
          <w:b w:val="0"/>
          <w:i w:val="0"/>
          <w:color w:val="000000"/>
          <w:sz w:val="21"/>
        </w:rPr>
        <w:t>ბ) სერტიფიკატის უნიკალურ საიდენტიფიკაციო კოდს;</w:t>
      </w:r>
    </w:p>
    <w:p>
      <w:pPr>
        <w:spacing w:before="0" w:after="60" w:line="276" w:lineRule="auto"/>
        <w:jc w:val="both"/>
      </w:pPr>
      <w:r>
        <w:rPr>
          <w:rFonts w:ascii="Sylfaen" w:hAnsi="Sylfaen" w:cs="Sylfaen" w:eastAsia="Sylfaen"/>
          <w:b w:val="0"/>
          <w:i w:val="0"/>
          <w:color w:val="000000"/>
          <w:sz w:val="21"/>
        </w:rPr>
        <w:t>გ) სერტიფიცირების ორგანოს სრულ დასახელებას;</w:t>
      </w:r>
    </w:p>
    <w:p>
      <w:pPr>
        <w:spacing w:before="0" w:after="60" w:line="276" w:lineRule="auto"/>
        <w:jc w:val="both"/>
      </w:pPr>
      <w:r>
        <w:rPr>
          <w:rFonts w:ascii="Sylfaen" w:hAnsi="Sylfaen" w:cs="Sylfaen" w:eastAsia="Sylfaen"/>
          <w:b w:val="0"/>
          <w:i w:val="0"/>
          <w:color w:val="000000"/>
          <w:sz w:val="21"/>
        </w:rPr>
        <w:t>დ) მინიჭებული კატეგორიის შესაბამის სპეციალიზაციასა და პროფესიულ უფლებამოსილებას (მოქმედი პირობებისა და შეზღუდვების მითითებით, ასეთის არსებობისას);</w:t>
      </w:r>
    </w:p>
    <w:p>
      <w:pPr>
        <w:spacing w:before="0" w:after="60" w:line="276" w:lineRule="auto"/>
        <w:jc w:val="both"/>
      </w:pPr>
      <w:r>
        <w:rPr>
          <w:rFonts w:ascii="Sylfaen" w:hAnsi="Sylfaen" w:cs="Sylfaen" w:eastAsia="Sylfaen"/>
          <w:b w:val="0"/>
          <w:i w:val="0"/>
          <w:color w:val="000000"/>
          <w:sz w:val="21"/>
        </w:rPr>
        <w:t>ე) დასტურს სასერტიფიკაციო გამოცდის ჩაბარებისა და საქართველოს მთავრობის 2024 წლის 10 აპრილის №134 დადგენილებით დამტკიცებული „არქიტექტორებისა და ინჟინერ-მშენებლების სერტიფიცირების წესის“ საკვალიფიკაციო მოთხოვნებისა და წინამდებარე სქემის დაკმაყოფილების შესახებ;</w:t>
      </w:r>
    </w:p>
    <w:p>
      <w:pPr>
        <w:spacing w:before="0" w:after="60" w:line="276" w:lineRule="auto"/>
        <w:jc w:val="both"/>
      </w:pPr>
      <w:r>
        <w:rPr>
          <w:rFonts w:ascii="Sylfaen" w:hAnsi="Sylfaen" w:cs="Sylfaen" w:eastAsia="Sylfaen"/>
          <w:b w:val="0"/>
          <w:i w:val="0"/>
          <w:color w:val="000000"/>
          <w:sz w:val="21"/>
        </w:rPr>
        <w:t>ვ) სერტიფიკატის გაცემის (ამოქმედების) თარიღს;</w:t>
      </w:r>
    </w:p>
    <w:p>
      <w:pPr>
        <w:spacing w:before="0" w:after="60" w:line="276" w:lineRule="auto"/>
        <w:jc w:val="both"/>
      </w:pPr>
      <w:r>
        <w:rPr>
          <w:rFonts w:ascii="Sylfaen" w:hAnsi="Sylfaen" w:cs="Sylfaen" w:eastAsia="Sylfaen"/>
          <w:b w:val="0"/>
          <w:i w:val="0"/>
          <w:color w:val="000000"/>
          <w:sz w:val="21"/>
        </w:rPr>
        <w:t>ზ) სერტიფიკატის მოქმედების ვადასა და ვადის გასვლის თარიღს;</w:t>
      </w:r>
    </w:p>
    <w:p>
      <w:pPr>
        <w:spacing w:before="0" w:after="60" w:line="276" w:lineRule="auto"/>
        <w:jc w:val="both"/>
      </w:pPr>
      <w:r>
        <w:rPr>
          <w:rFonts w:ascii="Sylfaen" w:hAnsi="Sylfaen" w:cs="Sylfaen" w:eastAsia="Sylfaen"/>
          <w:b w:val="0"/>
          <w:i w:val="0"/>
          <w:color w:val="000000"/>
          <w:sz w:val="21"/>
        </w:rPr>
        <w:t>თ) ინსტიტუტის დირექტორის (ან მისი უფლებამოსილი შემცვლელის) სახელს, გვარსა და ხელმოწერას;</w:t>
      </w:r>
    </w:p>
    <w:p>
      <w:pPr>
        <w:spacing w:before="0" w:after="60" w:line="276" w:lineRule="auto"/>
        <w:jc w:val="both"/>
      </w:pPr>
      <w:r>
        <w:rPr>
          <w:rFonts w:ascii="Sylfaen" w:hAnsi="Sylfaen" w:cs="Sylfaen" w:eastAsia="Sylfaen"/>
          <w:b w:val="0"/>
          <w:i w:val="0"/>
          <w:color w:val="000000"/>
          <w:sz w:val="21"/>
        </w:rPr>
        <w:t>ი) ინსტიტუტის ოფიციალური ვებგვერდის მისამართს (</w:t>
      </w:r>
      <w:r>
        <w:rPr>
          <w:rFonts w:ascii="Sylfaen" w:hAnsi="Sylfaen" w:cs="Sylfaen" w:eastAsia="Sylfaen"/>
          <w:b/>
          <w:i w:val="0"/>
          <w:color w:val="000000"/>
          <w:sz w:val="21"/>
        </w:rPr>
        <w:t>gipc.org.ge</w:t>
      </w:r>
      <w:r>
        <w:rPr>
          <w:rFonts w:ascii="Sylfaen" w:hAnsi="Sylfaen" w:cs="Sylfaen" w:eastAsia="Sylfaen"/>
          <w:b w:val="0"/>
          <w:i w:val="0"/>
          <w:color w:val="000000"/>
          <w:sz w:val="21"/>
        </w:rPr>
        <w:t>) და სერტიფიკატის ნამდვილობის გადამოწმების QR კოდს.</w:t>
      </w:r>
    </w:p>
    <w:p>
      <w:pPr>
        <w:keepNext/>
        <w:spacing w:before="160" w:after="60"/>
        <w:jc w:val="left"/>
      </w:pPr>
      <w:r>
        <w:rPr>
          <w:rFonts w:ascii="Sylfaen" w:hAnsi="Sylfaen" w:cs="Sylfaen" w:eastAsia="Sylfaen"/>
          <w:b/>
          <w:i w:val="0"/>
          <w:color w:val="000000"/>
          <w:sz w:val="22"/>
        </w:rPr>
        <w:t>8.2 მოქმედების ვადა</w:t>
      </w:r>
    </w:p>
    <w:p>
      <w:pPr>
        <w:spacing w:before="0" w:after="60" w:line="276" w:lineRule="auto"/>
        <w:jc w:val="both"/>
      </w:pPr>
      <w:r>
        <w:rPr>
          <w:rFonts w:ascii="Sylfaen" w:hAnsi="Sylfaen" w:cs="Sylfaen" w:eastAsia="Sylfaen"/>
          <w:b w:val="0"/>
          <w:i w:val="0"/>
          <w:color w:val="000000"/>
          <w:sz w:val="21"/>
        </w:rPr>
        <w:t xml:space="preserve">სერტიფიკატი გაიცემა </w:t>
      </w:r>
      <w:r>
        <w:rPr>
          <w:rFonts w:ascii="Sylfaen" w:hAnsi="Sylfaen" w:cs="Sylfaen" w:eastAsia="Sylfaen"/>
          <w:b/>
          <w:i w:val="0"/>
          <w:color w:val="000000"/>
          <w:sz w:val="21"/>
        </w:rPr>
        <w:t>5 (ხუთი) წლის</w:t>
      </w:r>
      <w:r>
        <w:rPr>
          <w:rFonts w:ascii="Sylfaen" w:hAnsi="Sylfaen" w:cs="Sylfaen" w:eastAsia="Sylfaen"/>
          <w:b w:val="0"/>
          <w:i w:val="0"/>
          <w:color w:val="000000"/>
          <w:sz w:val="21"/>
        </w:rPr>
        <w:t xml:space="preserve"> ვადით, რომელიც აითვლება მისი გაცემის თარიღიდან. გარდამავალი პირობით (§2.5 — აკადემიური ხარისხის გარეშე) გაცემული A და B კატეგორიის სერტიფიკატი მოქმედებს </w:t>
      </w:r>
      <w:r>
        <w:rPr>
          <w:rFonts w:ascii="Sylfaen" w:hAnsi="Sylfaen" w:cs="Sylfaen" w:eastAsia="Sylfaen"/>
          <w:b/>
          <w:i w:val="0"/>
          <w:color w:val="000000"/>
          <w:sz w:val="21"/>
        </w:rPr>
        <w:t>2029 წლის 1 იანვრამდე</w:t>
      </w:r>
      <w:r>
        <w:rPr>
          <w:rFonts w:ascii="Sylfaen" w:hAnsi="Sylfaen" w:cs="Sylfaen" w:eastAsia="Sylfaen"/>
          <w:b w:val="0"/>
          <w:i w:val="0"/>
          <w:color w:val="000000"/>
          <w:sz w:val="21"/>
        </w:rPr>
        <w:t>. კანონმდებლობის არსებითი ცვლილებით გამოწვეული ვადამდელი რესერტიფიცირების შემთხვევაში განახლებული სერტიფიკატი მოქმედებს თავდაპირველი სერტიფიკატის დარჩენილი ვადით.</w:t>
      </w:r>
    </w:p>
    <w:p>
      <w:pPr>
        <w:keepNext/>
        <w:spacing w:before="160" w:after="60"/>
        <w:jc w:val="left"/>
      </w:pPr>
      <w:r>
        <w:rPr>
          <w:rFonts w:ascii="Sylfaen" w:hAnsi="Sylfaen" w:cs="Sylfaen" w:eastAsia="Sylfaen"/>
          <w:b/>
          <w:i w:val="0"/>
          <w:color w:val="000000"/>
          <w:sz w:val="22"/>
        </w:rPr>
        <w:t>8.3 საჯარო რეესტრი</w:t>
      </w:r>
    </w:p>
    <w:p>
      <w:pPr>
        <w:spacing w:before="0" w:after="60" w:line="276" w:lineRule="auto"/>
        <w:jc w:val="both"/>
      </w:pPr>
      <w:r>
        <w:rPr>
          <w:rFonts w:ascii="Sylfaen" w:hAnsi="Sylfaen" w:cs="Sylfaen" w:eastAsia="Sylfaen"/>
          <w:b w:val="0"/>
          <w:i w:val="0"/>
          <w:color w:val="000000"/>
          <w:sz w:val="21"/>
        </w:rPr>
        <w:t>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საჯაროდ და მოთხოვნის გარეშე ხელმისაწვდომია სერტიფიცირების სქემა, სერტიფიცირების სფეროები, დაშვების ყველა წინაპირობა და სერტიფიცირებულ პირთა საჯარო რეესტრი.</w:t>
      </w:r>
    </w:p>
    <w:p>
      <w:pPr>
        <w:spacing w:before="0" w:after="60" w:line="276" w:lineRule="auto"/>
        <w:jc w:val="both"/>
      </w:pPr>
      <w:r>
        <w:rPr>
          <w:rFonts w:ascii="Sylfaen" w:hAnsi="Sylfaen" w:cs="Sylfaen" w:eastAsia="Sylfaen"/>
          <w:b w:val="0"/>
          <w:i w:val="0"/>
          <w:color w:val="000000"/>
          <w:sz w:val="21"/>
        </w:rPr>
        <w:t>სერტიფიკატის ნამდვილობისა და სტატუსის გადამოწმება შესაძლებელია საჯარო რეესტრში სერტიფიკატის უნიკალური კოდით, მფლობელის პირადი ნომრით, სახელითა და გვარით ან სერტიფიკატზე დატანილი QR კოდის მეშვეობით, რაც უზრუნველყოფს სერტიფიკატის დაცულობას და ამცირებს მისი გაყალბების რისკს.</w:t>
      </w:r>
    </w:p>
    <w:p>
      <w:pPr>
        <w:spacing w:before="0" w:after="60" w:line="276" w:lineRule="auto"/>
        <w:jc w:val="both"/>
      </w:pPr>
      <w:r>
        <w:rPr>
          <w:rFonts w:ascii="Sylfaen" w:hAnsi="Sylfaen" w:cs="Sylfaen" w:eastAsia="Sylfaen"/>
          <w:b w:val="0"/>
          <w:i w:val="0"/>
          <w:color w:val="000000"/>
          <w:sz w:val="21"/>
        </w:rPr>
        <w:t>საჯარო რეესტრში (საქართველოს მთავრობის №134 დადგენილებით დამტკიცებული წესის მე-2 მუხლის მე-5 და მე-6 პუნქტების შესაბამისად) ქვეყნდება სერტიფიცირებული პირის სახელი, გვარი, ელფოსტა, რეგისტრაციის დრო, სერტიფიკატის უნიკალური კოდი, კვალიფიკაცია (კატეგორია და სფერო / სქემის იდენტიფიკაცია), მოქმედი პირობები და შეზღუდვები (ასეთის არსებობისას), სერტიფიკატის სტატუსი (მოქმედი, შეჩერებული, გაუქმებული / ვადაგასული), გაცემის თარიღი, ვადა (წელი) და მოქმედების ბოლო თარიღი, აგრეთვე ჩამოსატვირთი სახით თავად გაცემული სერტიფიკატი (რომელზეც მითითებულია მფლობელის პირადი ნომერი). სერტიფიცირებული პირის ტელეფონის ნომერი, საგამოცდო ქულები და პირადი საქმის დოკუმენტები საჯაროდ არ ქვეყნდება.</w:t>
      </w:r>
    </w:p>
    <w:p>
      <w:pPr>
        <w:keepNext/>
        <w:spacing w:before="160" w:after="60"/>
        <w:jc w:val="left"/>
      </w:pPr>
      <w:r>
        <w:rPr>
          <w:rFonts w:ascii="Sylfaen" w:hAnsi="Sylfaen" w:cs="Sylfaen" w:eastAsia="Sylfaen"/>
          <w:b/>
          <w:i w:val="0"/>
          <w:color w:val="000000"/>
          <w:sz w:val="22"/>
        </w:rPr>
        <w:t>8.4 სერტიფიკატის მოქმედების პერიოდში შესაბამისობის კონტროლი</w:t>
      </w:r>
    </w:p>
    <w:p>
      <w:pPr>
        <w:spacing w:before="0" w:after="60" w:line="276" w:lineRule="auto"/>
        <w:jc w:val="both"/>
      </w:pPr>
      <w:r>
        <w:rPr>
          <w:rFonts w:ascii="Sylfaen" w:hAnsi="Sylfaen" w:cs="Sylfaen" w:eastAsia="Sylfaen"/>
          <w:b w:val="0"/>
          <w:i w:val="0"/>
          <w:color w:val="000000"/>
          <w:sz w:val="21"/>
        </w:rPr>
        <w:t>სერტიფიკატის მოქმედების პერიოდში ინსტიტუტი აკონტროლებს სერტიფიცირებული პირის მიერ სერტიფიკატისა და სერტიფიცირების სტატუსის გამოყენების მართლზომიერებას, აგრეთვე განიხილავს შემოსულ საჩივრებს, ოფიციალურ შეტყობინებებსა და იმ გარემოებებს, რომლებმაც შესაძლოა გავლენა მოახდინოს პირის მიერ სერტიფიცირების მოთხოვნების შესრულებაზე.</w:t>
      </w:r>
    </w:p>
    <w:p>
      <w:pPr>
        <w:spacing w:before="0" w:after="60" w:line="276" w:lineRule="auto"/>
        <w:jc w:val="both"/>
      </w:pPr>
      <w:r>
        <w:rPr>
          <w:rFonts w:ascii="Sylfaen" w:hAnsi="Sylfaen" w:cs="Sylfaen" w:eastAsia="Sylfaen"/>
          <w:b w:val="0"/>
          <w:i w:val="0"/>
          <w:color w:val="000000"/>
          <w:sz w:val="21"/>
        </w:rPr>
        <w:t>დარღვევის შესახებ ინფორმაციის წარმოდგენა შეუძლია ნებისმიერ დაინტერესებულ პირს. საკითხის დოკუმენტირებული შესწავლის საფუძველზე (ხოლო როდესაც საკითხი მოითხოვს სპეციალურ პროფესიულ-არქიტექტურულ შეფასებას — მოწვეული დარგობრივი ექსპერტის დასკვნის გათვალისწინებით) ინსტიტუტის დირექტორი იღებს გადაწყვეტილებას სერტიფიკატის ძალაში დატოვების, შეჩერების ან გაუქმების შესახებ. მიღებული გადაწყვეტილება შეიძლება გასაჩივრდეს აპელაციის წესით.</w:t>
      </w:r>
    </w:p>
    <w:p>
      <w:pPr>
        <w:keepNext/>
        <w:spacing w:before="240" w:after="80"/>
        <w:jc w:val="left"/>
        <w:pBdr>
          <w:bottom w:val="single" w:sz="4" w:space="2" w:color="000000"/>
        </w:pBdr>
      </w:pPr>
      <w:r>
        <w:rPr>
          <w:rFonts w:ascii="Sylfaen" w:hAnsi="Sylfaen" w:cs="Sylfaen" w:eastAsia="Sylfaen"/>
          <w:b/>
          <w:i w:val="0"/>
          <w:color w:val="000000"/>
          <w:sz w:val="24"/>
        </w:rPr>
        <w:t>9. სერტიფიკატის შეჩერება და გაუქმება</w:t>
      </w:r>
    </w:p>
    <w:p>
      <w:pPr>
        <w:keepNext/>
        <w:spacing w:before="160" w:after="60"/>
        <w:jc w:val="left"/>
      </w:pPr>
      <w:r>
        <w:rPr>
          <w:rFonts w:ascii="Sylfaen" w:hAnsi="Sylfaen" w:cs="Sylfaen" w:eastAsia="Sylfaen"/>
          <w:b/>
          <w:i w:val="0"/>
          <w:color w:val="000000"/>
          <w:sz w:val="22"/>
        </w:rPr>
        <w:t>9.1 შეჩერების საფუძვლები</w:t>
      </w:r>
    </w:p>
    <w:p>
      <w:pPr>
        <w:spacing w:before="0" w:after="60" w:line="276" w:lineRule="auto"/>
        <w:jc w:val="both"/>
      </w:pPr>
      <w:r>
        <w:rPr>
          <w:rFonts w:ascii="Sylfaen" w:hAnsi="Sylfaen" w:cs="Sylfaen" w:eastAsia="Sylfaen"/>
          <w:b w:val="0"/>
          <w:i w:val="0"/>
          <w:color w:val="000000"/>
          <w:sz w:val="21"/>
        </w:rPr>
        <w:t>სერტიფიკატის მოქმედების დროებით შეჩერების საფუძვლებია:</w:t>
      </w:r>
    </w:p>
    <w:p>
      <w:pPr>
        <w:spacing w:before="0" w:after="60" w:line="276" w:lineRule="auto"/>
        <w:jc w:val="both"/>
      </w:pPr>
      <w:r>
        <w:rPr>
          <w:rFonts w:ascii="Sylfaen" w:hAnsi="Sylfaen" w:cs="Sylfaen" w:eastAsia="Sylfaen"/>
          <w:b w:val="0"/>
          <w:i w:val="0"/>
          <w:color w:val="000000"/>
          <w:sz w:val="21"/>
        </w:rPr>
        <w:t>ა) სერტიფიცირებული პირის წერილობითი მოთხოვნა;</w:t>
      </w:r>
    </w:p>
    <w:p>
      <w:pPr>
        <w:spacing w:before="0" w:after="60" w:line="276" w:lineRule="auto"/>
        <w:jc w:val="both"/>
      </w:pPr>
      <w:r>
        <w:rPr>
          <w:rFonts w:ascii="Sylfaen" w:hAnsi="Sylfaen" w:cs="Sylfaen" w:eastAsia="Sylfaen"/>
          <w:b w:val="0"/>
          <w:i w:val="0"/>
          <w:color w:val="000000"/>
          <w:sz w:val="21"/>
        </w:rPr>
        <w:t>ბ) პროფესიული ან სასერტიფიკაციო ხელშეკრულებით გათვალისწინებული ვალდებულების დარღვევის დადასტურება — შეჩერების შესახებ გადაწყვეტილებასა და შეჩერების კონკრეტულ ვადას დარღვევის ხასიათისა და სიმძიმის გათვალისწინებით განსაზღვრავს ინსტიტუტის დირექტორი.</w:t>
      </w:r>
    </w:p>
    <w:p>
      <w:pPr>
        <w:spacing w:before="0" w:after="60" w:line="276" w:lineRule="auto"/>
        <w:jc w:val="both"/>
      </w:pPr>
      <w:r>
        <w:rPr>
          <w:rFonts w:ascii="Sylfaen" w:hAnsi="Sylfaen" w:cs="Sylfaen" w:eastAsia="Sylfaen"/>
          <w:b w:val="0"/>
          <w:i w:val="0"/>
          <w:color w:val="000000"/>
          <w:sz w:val="21"/>
        </w:rPr>
        <w:t>სერტიფიკატის შეჩერების პერიოდში პირს ეკრძალება სერტიფიკატით მინიჭებული პროფესიული უფლებამოსილების განხორციელება და თავის წარმოჩენა მოქმედ სერტიფიცირებულ პირად.</w:t>
      </w:r>
    </w:p>
    <w:p>
      <w:pPr>
        <w:keepNext/>
        <w:spacing w:before="120" w:after="50"/>
        <w:jc w:val="left"/>
      </w:pPr>
      <w:r>
        <w:rPr>
          <w:rFonts w:ascii="Sylfaen" w:hAnsi="Sylfaen" w:cs="Sylfaen" w:eastAsia="Sylfaen"/>
          <w:b/>
          <w:i w:val="0"/>
          <w:color w:val="000000"/>
          <w:sz w:val="21"/>
        </w:rPr>
        <w:t>9.1.1 სერტიფიკატის აღდგენა</w:t>
      </w:r>
    </w:p>
    <w:p>
      <w:pPr>
        <w:spacing w:before="0" w:after="60" w:line="276" w:lineRule="auto"/>
        <w:jc w:val="both"/>
      </w:pPr>
      <w:r>
        <w:rPr>
          <w:rFonts w:ascii="Sylfaen" w:hAnsi="Sylfaen" w:cs="Sylfaen" w:eastAsia="Sylfaen"/>
          <w:b w:val="0"/>
          <w:i w:val="0"/>
          <w:color w:val="000000"/>
          <w:sz w:val="21"/>
        </w:rPr>
        <w:t xml:space="preserve">პირის განცხადებით შეჩერებული სერტიფიკატი აღდგება მისი წერილობითი მიმართვის საფუძველზე. დარღვევის გამო შეჩერებული სერტიფიკატი აღდგება დირექტორის მიერ განსაზღვრული შეჩერების ვადის გასვლისა და შეჩერების საფუძვლის აღმოფხვრის შემდეგ, პირის წერილობითი მოთხოვნით. ინსტიტუტი მოთხოვნას განიხილავს და იღებს გადაწყვეტილებას არაუმეტეს </w:t>
      </w:r>
      <w:r>
        <w:rPr>
          <w:rFonts w:ascii="Sylfaen" w:hAnsi="Sylfaen" w:cs="Sylfaen" w:eastAsia="Sylfaen"/>
          <w:b/>
          <w:i w:val="0"/>
          <w:color w:val="000000"/>
          <w:sz w:val="21"/>
        </w:rPr>
        <w:t>10 (ათი) სამუშაო დღის</w:t>
      </w:r>
      <w:r>
        <w:rPr>
          <w:rFonts w:ascii="Sylfaen" w:hAnsi="Sylfaen" w:cs="Sylfaen" w:eastAsia="Sylfaen"/>
          <w:b w:val="0"/>
          <w:i w:val="0"/>
          <w:color w:val="000000"/>
          <w:sz w:val="21"/>
        </w:rPr>
        <w:t xml:space="preserve"> ვადაში, ხოლო აღდგენის გადაწყვეტილების მიღებიდან არაუგვიანეს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განაახლებს სტატუსს საჯარო რეესტრში და უგზავნის პირს შეტყობინებას. თუ დადგენილ ვადაში შეჩერების საფუძველი არ აღმოიფხვრა, სერტიფიკატი უქმდება.</w:t>
      </w:r>
    </w:p>
    <w:p>
      <w:pPr>
        <w:keepNext/>
        <w:spacing w:before="120" w:after="50"/>
        <w:jc w:val="left"/>
      </w:pPr>
      <w:r>
        <w:rPr>
          <w:rFonts w:ascii="Sylfaen" w:hAnsi="Sylfaen" w:cs="Sylfaen" w:eastAsia="Sylfaen"/>
          <w:b/>
          <w:i w:val="0"/>
          <w:color w:val="000000"/>
          <w:sz w:val="21"/>
        </w:rPr>
        <w:t>9.1.2 შეჩერების შეტყობინება და რეესტრში ასახვა</w:t>
      </w:r>
    </w:p>
    <w:p>
      <w:pPr>
        <w:spacing w:before="0" w:after="60" w:line="276" w:lineRule="auto"/>
        <w:jc w:val="both"/>
      </w:pPr>
      <w:r>
        <w:rPr>
          <w:rFonts w:ascii="Sylfaen" w:hAnsi="Sylfaen" w:cs="Sylfaen" w:eastAsia="Sylfaen"/>
          <w:b w:val="0"/>
          <w:i w:val="0"/>
          <w:color w:val="000000"/>
          <w:sz w:val="21"/>
        </w:rPr>
        <w:t xml:space="preserve">დარღვევის საფუძველზე სერტიფიკატის შეჩერების შესახებ გადაწყვეტილების მიღებიდან არაუგვიანეს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პირს ეგზავნება წერილობითი შეტყობინება შეჩერების საფუძვლის, ვადის, აღდგენის პირობებისა და გასაჩივრების წესის მითითებით და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აისახება სტატუსი „შეჩერებული“.</w:t>
      </w:r>
    </w:p>
    <w:p>
      <w:pPr>
        <w:keepNext/>
        <w:spacing w:before="160" w:after="60"/>
        <w:jc w:val="left"/>
      </w:pPr>
      <w:r>
        <w:rPr>
          <w:rFonts w:ascii="Sylfaen" w:hAnsi="Sylfaen" w:cs="Sylfaen" w:eastAsia="Sylfaen"/>
          <w:b/>
          <w:i w:val="0"/>
          <w:color w:val="000000"/>
          <w:sz w:val="22"/>
        </w:rPr>
        <w:t>9.2 გაუქმების საფუძვლები</w:t>
      </w:r>
    </w:p>
    <w:p>
      <w:pPr>
        <w:keepNext/>
        <w:spacing w:before="120" w:after="50"/>
        <w:jc w:val="left"/>
      </w:pPr>
      <w:r>
        <w:rPr>
          <w:rFonts w:ascii="Sylfaen" w:hAnsi="Sylfaen" w:cs="Sylfaen" w:eastAsia="Sylfaen"/>
          <w:b/>
          <w:i w:val="0"/>
          <w:color w:val="000000"/>
          <w:sz w:val="21"/>
        </w:rPr>
        <w:t>9.2.1 გაუქმების საფუძვლები და მტკიცების ტვირთი</w:t>
      </w:r>
    </w:p>
    <w:p>
      <w:pPr>
        <w:spacing w:before="0" w:after="60" w:line="276" w:lineRule="auto"/>
        <w:jc w:val="both"/>
      </w:pPr>
      <w:r>
        <w:rPr>
          <w:rFonts w:ascii="Sylfaen" w:hAnsi="Sylfaen" w:cs="Sylfaen" w:eastAsia="Sylfaen"/>
          <w:b w:val="0"/>
          <w:i w:val="0"/>
          <w:color w:val="000000"/>
          <w:sz w:val="21"/>
        </w:rPr>
        <w:t>საქართველოს მთავრობის №134 დადგენილებით დამტკიცებული წესის მე-10 მუხლის შესაბამისად, სერტიფიკატის გაუქმების საფუძველია:</w:t>
      </w:r>
    </w:p>
    <w:p>
      <w:pPr>
        <w:spacing w:before="0" w:after="60" w:line="276" w:lineRule="auto"/>
        <w:jc w:val="both"/>
      </w:pPr>
      <w:r>
        <w:rPr>
          <w:rFonts w:ascii="Sylfaen" w:hAnsi="Sylfaen" w:cs="Sylfaen" w:eastAsia="Sylfaen"/>
          <w:b w:val="0"/>
          <w:i w:val="0"/>
          <w:color w:val="000000"/>
          <w:sz w:val="21"/>
        </w:rPr>
        <w:t>ა) თუ სერტიფიკატის მინიჭების შემდგომ ცნობილი გახდება პირის მიერ განზრახ ცრუ ინფორმაციის ან ყალბი დოკუმენტის წარდგენის ფაქტი;</w:t>
      </w:r>
    </w:p>
    <w:p>
      <w:pPr>
        <w:spacing w:before="0" w:after="60" w:line="276" w:lineRule="auto"/>
        <w:jc w:val="both"/>
      </w:pPr>
      <w:r>
        <w:rPr>
          <w:rFonts w:ascii="Sylfaen" w:hAnsi="Sylfaen" w:cs="Sylfaen" w:eastAsia="Sylfaen"/>
          <w:b w:val="0"/>
          <w:i w:val="0"/>
          <w:color w:val="000000"/>
          <w:sz w:val="21"/>
        </w:rPr>
        <w:t>ბ) სასამართლოს კანონიერ ძალაში შესული გამამტყუნებელი განაჩენი სერტიფიცირებული პირის პროფესიული საქმიანობის შესრულებასთან დაკავშირებით;</w:t>
      </w:r>
    </w:p>
    <w:p>
      <w:pPr>
        <w:spacing w:before="0" w:after="60" w:line="276" w:lineRule="auto"/>
        <w:jc w:val="both"/>
      </w:pPr>
      <w:r>
        <w:rPr>
          <w:rFonts w:ascii="Sylfaen" w:hAnsi="Sylfaen" w:cs="Sylfaen" w:eastAsia="Sylfaen"/>
          <w:b w:val="0"/>
          <w:i w:val="0"/>
          <w:color w:val="000000"/>
          <w:sz w:val="21"/>
        </w:rPr>
        <w:t>გ) სერტიფიცირებული პირის განცხადება სერტიფიკატის გაუქმების თაობაზე;</w:t>
      </w:r>
    </w:p>
    <w:p>
      <w:pPr>
        <w:spacing w:before="0" w:after="60" w:line="276" w:lineRule="auto"/>
        <w:jc w:val="both"/>
      </w:pPr>
      <w:r>
        <w:rPr>
          <w:rFonts w:ascii="Sylfaen" w:hAnsi="Sylfaen" w:cs="Sylfaen" w:eastAsia="Sylfaen"/>
          <w:b w:val="0"/>
          <w:i w:val="0"/>
          <w:color w:val="000000"/>
          <w:sz w:val="21"/>
        </w:rPr>
        <w:t>დ) თუ დადასტურდა, რომ არქიტექტურულ პროექტზე ხელი მოაწერა იმ სერტიფიცირებულმა პირმა, რომელიც არ არის ამ პროექტის მთავარი არქიტექტორი;</w:t>
      </w:r>
    </w:p>
    <w:p>
      <w:pPr>
        <w:spacing w:before="0" w:after="60" w:line="276" w:lineRule="auto"/>
        <w:jc w:val="both"/>
      </w:pPr>
      <w:r>
        <w:rPr>
          <w:rFonts w:ascii="Sylfaen" w:hAnsi="Sylfaen" w:cs="Sylfaen" w:eastAsia="Sylfaen"/>
          <w:b w:val="0"/>
          <w:i w:val="0"/>
          <w:color w:val="000000"/>
          <w:sz w:val="21"/>
        </w:rPr>
        <w:t>ე) თუ სერტიფიცირებული პირი ვერ გაივლის რესერტიფიკაციას;</w:t>
      </w:r>
    </w:p>
    <w:p>
      <w:pPr>
        <w:spacing w:before="0" w:after="60" w:line="276" w:lineRule="auto"/>
        <w:jc w:val="both"/>
      </w:pPr>
      <w:r>
        <w:rPr>
          <w:rFonts w:ascii="Sylfaen" w:hAnsi="Sylfaen" w:cs="Sylfaen" w:eastAsia="Sylfaen"/>
          <w:b w:val="0"/>
          <w:i w:val="0"/>
          <w:color w:val="000000"/>
          <w:sz w:val="21"/>
        </w:rPr>
        <w:t>ვ) სერტიფიკატის მოქმედების ვადის ამოწურვა.</w:t>
      </w:r>
    </w:p>
    <w:p>
      <w:pPr>
        <w:spacing w:before="0" w:after="60" w:line="276" w:lineRule="auto"/>
        <w:jc w:val="both"/>
      </w:pPr>
      <w:r>
        <w:rPr>
          <w:rFonts w:ascii="Sylfaen" w:hAnsi="Sylfaen" w:cs="Sylfaen" w:eastAsia="Sylfaen"/>
          <w:b w:val="0"/>
          <w:i w:val="0"/>
          <w:color w:val="000000"/>
          <w:sz w:val="21"/>
        </w:rPr>
        <w:t>სერტიფიკატის გაუქმების საფუძვლის არსებობის მტკიცების ტვირთი ეკისრება ინსტიტუტს (№134 დადგენილებით დამტკიცებული წესის მე-10 მუხლის მე-2 პუნქტი). გაუქმების შესახებ გადაწყვეტილებას იღებს ინსტიტუტის დირექტორი (ხოლო როდესაც საკითხი მოითხოვს პროფესიულ-არქიტექტურულ შეფასებას — მოწვეული დარგობრივი ექსპერტის დასკვნის გათვალისწინებით).</w:t>
      </w:r>
    </w:p>
    <w:p>
      <w:pPr>
        <w:keepNext/>
        <w:spacing w:before="120" w:after="50"/>
        <w:jc w:val="left"/>
      </w:pPr>
      <w:r>
        <w:rPr>
          <w:rFonts w:ascii="Sylfaen" w:hAnsi="Sylfaen" w:cs="Sylfaen" w:eastAsia="Sylfaen"/>
          <w:b/>
          <w:i w:val="0"/>
          <w:color w:val="000000"/>
          <w:sz w:val="21"/>
        </w:rPr>
        <w:t>9.2.2 გაუქმების შეტყობინება და რეესტრში ასახვა</w:t>
      </w:r>
    </w:p>
    <w:p>
      <w:pPr>
        <w:spacing w:before="0" w:after="60" w:line="276" w:lineRule="auto"/>
        <w:jc w:val="both"/>
      </w:pPr>
      <w:r>
        <w:rPr>
          <w:rFonts w:ascii="Sylfaen" w:hAnsi="Sylfaen" w:cs="Sylfaen" w:eastAsia="Sylfaen"/>
          <w:b w:val="0"/>
          <w:i w:val="0"/>
          <w:color w:val="000000"/>
          <w:sz w:val="21"/>
        </w:rPr>
        <w:t xml:space="preserve">სერტიფიკატის გაუქმების შესახებ გადაწყვეტილების მიღებიდან არაუგვიანეს </w:t>
      </w:r>
      <w:r>
        <w:rPr>
          <w:rFonts w:ascii="Sylfaen" w:hAnsi="Sylfaen" w:cs="Sylfaen" w:eastAsia="Sylfaen"/>
          <w:b/>
          <w:i w:val="0"/>
          <w:color w:val="000000"/>
          <w:sz w:val="21"/>
        </w:rPr>
        <w:t>5 (ხუთი) სამუშაო დღის</w:t>
      </w:r>
      <w:r>
        <w:rPr>
          <w:rFonts w:ascii="Sylfaen" w:hAnsi="Sylfaen" w:cs="Sylfaen" w:eastAsia="Sylfaen"/>
          <w:b w:val="0"/>
          <w:i w:val="0"/>
          <w:color w:val="000000"/>
          <w:sz w:val="21"/>
        </w:rPr>
        <w:t xml:space="preserve"> ვადაში პირს ეგზავნება წერილობითი შეტყობინება გადაწყვეტილების საფუძვლის, შედეგებისა და აპელაციის წესით გასაჩივრების უფლების მითითებით და საჯარო რეესტრში (</w:t>
      </w:r>
      <w:r>
        <w:rPr>
          <w:rFonts w:ascii="Sylfaen" w:hAnsi="Sylfaen" w:cs="Sylfaen" w:eastAsia="Sylfaen"/>
          <w:b/>
          <w:i w:val="0"/>
          <w:color w:val="000000"/>
          <w:sz w:val="21"/>
        </w:rPr>
        <w:t>gipc.org.ge</w:t>
      </w:r>
      <w:r>
        <w:rPr>
          <w:rFonts w:ascii="Sylfaen" w:hAnsi="Sylfaen" w:cs="Sylfaen" w:eastAsia="Sylfaen"/>
          <w:b w:val="0"/>
          <w:i w:val="0"/>
          <w:color w:val="000000"/>
          <w:sz w:val="21"/>
        </w:rPr>
        <w:t>) აისახება სტატუსი „გაუქმებული“.</w:t>
      </w:r>
    </w:p>
    <w:p>
      <w:pPr>
        <w:keepNext/>
        <w:spacing w:before="160" w:after="60"/>
        <w:jc w:val="left"/>
      </w:pPr>
      <w:r>
        <w:rPr>
          <w:rFonts w:ascii="Sylfaen" w:hAnsi="Sylfaen" w:cs="Sylfaen" w:eastAsia="Sylfaen"/>
          <w:b/>
          <w:i w:val="0"/>
          <w:color w:val="000000"/>
          <w:sz w:val="22"/>
        </w:rPr>
        <w:t>9.3 გაუქმების შედეგები</w:t>
      </w:r>
    </w:p>
    <w:p>
      <w:pPr>
        <w:spacing w:before="0" w:after="60" w:line="276" w:lineRule="auto"/>
        <w:jc w:val="both"/>
      </w:pPr>
      <w:r>
        <w:rPr>
          <w:rFonts w:ascii="Sylfaen" w:hAnsi="Sylfaen" w:cs="Sylfaen" w:eastAsia="Sylfaen"/>
          <w:b w:val="0"/>
          <w:i w:val="0"/>
          <w:color w:val="000000"/>
          <w:sz w:val="21"/>
        </w:rPr>
        <w:t>ა) პირს უწყდება გაუქმებული სერტიფიკატით მინიჭებული პროფესიული უფლებამოსილება;</w:t>
      </w:r>
    </w:p>
    <w:p>
      <w:pPr>
        <w:spacing w:before="0" w:after="60" w:line="276" w:lineRule="auto"/>
        <w:jc w:val="both"/>
      </w:pPr>
      <w:r>
        <w:rPr>
          <w:rFonts w:ascii="Sylfaen" w:hAnsi="Sylfaen" w:cs="Sylfaen" w:eastAsia="Sylfaen"/>
          <w:b w:val="0"/>
          <w:i w:val="0"/>
          <w:color w:val="000000"/>
          <w:sz w:val="21"/>
        </w:rPr>
        <w:t>ბ) პირი ვალდებულია დაუყოვნებლივ შეწყვიტოს სერტიფიცირების სტატუსზე, სერტიფიკატსა და ინსტიტუტის ნიშნებზე/ლოგოზე ნებისმიერი მითითების გამოყენება;</w:t>
      </w:r>
    </w:p>
    <w:p>
      <w:pPr>
        <w:spacing w:before="0" w:after="60" w:line="276" w:lineRule="auto"/>
        <w:jc w:val="both"/>
      </w:pPr>
      <w:r>
        <w:rPr>
          <w:rFonts w:ascii="Sylfaen" w:hAnsi="Sylfaen" w:cs="Sylfaen" w:eastAsia="Sylfaen"/>
          <w:b w:val="0"/>
          <w:i w:val="0"/>
          <w:color w:val="000000"/>
          <w:sz w:val="21"/>
        </w:rPr>
        <w:t>გ) სერტიფიკატის გაუქმების შემდეგ პირს ხელახალი სერტიფიცირების მოთხოვნის უფლება აქვს საერთო წესით (გაუქმების საფუძვლის აღმოფხვრისა და ნამდვილი დოკუმენტაციის წარდგენის პირობით; ხოლო სასამართლოს გამამტყუნებელი განაჩენის საფუძველზე გაუქმებისას — სასამართლოს მიერ დადგენილი სასჯელის მოხდის / პროფესიული საქმიანობის უფლების ჩამორთმევის ვადის გასვლის შემდეგ).</w:t>
      </w:r>
    </w:p>
    <w:p>
      <w:pPr>
        <w:keepNext/>
        <w:spacing w:before="240" w:after="80"/>
        <w:jc w:val="left"/>
        <w:pBdr>
          <w:bottom w:val="single" w:sz="4" w:space="2" w:color="000000"/>
        </w:pBdr>
      </w:pPr>
      <w:r>
        <w:rPr>
          <w:rFonts w:ascii="Sylfaen" w:hAnsi="Sylfaen" w:cs="Sylfaen" w:eastAsia="Sylfaen"/>
          <w:b/>
          <w:i w:val="0"/>
          <w:color w:val="000000"/>
          <w:sz w:val="24"/>
        </w:rPr>
        <w:t>10. რესერტიფიკაცია</w:t>
      </w:r>
    </w:p>
    <w:p>
      <w:pPr>
        <w:keepNext/>
        <w:spacing w:before="160" w:after="60"/>
        <w:jc w:val="left"/>
      </w:pPr>
      <w:r>
        <w:rPr>
          <w:rFonts w:ascii="Sylfaen" w:hAnsi="Sylfaen" w:cs="Sylfaen" w:eastAsia="Sylfaen"/>
          <w:b/>
          <w:i w:val="0"/>
          <w:color w:val="000000"/>
          <w:sz w:val="22"/>
        </w:rPr>
        <w:t>10.1 რეგულარული რესერტიფიცირების ვადები</w:t>
      </w:r>
    </w:p>
    <w:p>
      <w:pPr>
        <w:spacing w:before="0" w:after="60" w:line="276" w:lineRule="auto"/>
        <w:jc w:val="both"/>
      </w:pPr>
      <w:r>
        <w:rPr>
          <w:rFonts w:ascii="Sylfaen" w:hAnsi="Sylfaen" w:cs="Sylfaen" w:eastAsia="Sylfaen"/>
          <w:b w:val="0"/>
          <w:i w:val="0"/>
          <w:color w:val="000000"/>
          <w:sz w:val="21"/>
        </w:rPr>
        <w:t>ა) სერტიფიცირებული სტატუსის უწყვეტობის შესანარჩუნებლად პერიოდული რესერტიფიცირება უნდა დასრულდეს მოქმედი სერტიფიკატის ვადის ამოწურვამდე;</w:t>
      </w:r>
    </w:p>
    <w:p>
      <w:pPr>
        <w:spacing w:before="0" w:after="60" w:line="276" w:lineRule="auto"/>
        <w:jc w:val="both"/>
      </w:pPr>
      <w:r>
        <w:rPr>
          <w:rFonts w:ascii="Sylfaen" w:hAnsi="Sylfaen" w:cs="Sylfaen" w:eastAsia="Sylfaen"/>
          <w:b w:val="0"/>
          <w:i w:val="0"/>
          <w:color w:val="000000"/>
          <w:sz w:val="21"/>
        </w:rPr>
        <w:t xml:space="preserve">ბ) სერტიფიკატის მოქმედების ვადის კონტროლი და რესერტიფიცირებისთვის ინსტიტუტისთვის დროულად მომართვა თავად სერტიფიცირებული პირის პასუხისმგებლობაა. რეკომენდებულია რესერტიფიცირების განაცხადის წარდგენა მოქმედი სერტიფიკატის ვადის ამოწურვამდე </w:t>
      </w:r>
      <w:r>
        <w:rPr>
          <w:rFonts w:ascii="Sylfaen" w:hAnsi="Sylfaen" w:cs="Sylfaen" w:eastAsia="Sylfaen"/>
          <w:b/>
          <w:i w:val="0"/>
          <w:color w:val="000000"/>
          <w:sz w:val="21"/>
        </w:rPr>
        <w:t>არანაკლებ 3 (სამი) კალენდარული თვით ადრე</w:t>
      </w:r>
      <w:r>
        <w:rPr>
          <w:rFonts w:ascii="Sylfaen" w:hAnsi="Sylfaen" w:cs="Sylfaen" w:eastAsia="Sylfaen"/>
          <w:b w:val="0"/>
          <w:i w:val="0"/>
          <w:color w:val="000000"/>
          <w:sz w:val="21"/>
        </w:rPr>
        <w:t>; უფრო გვიან წარდგენილი განაცხადიც მიიღება და განიხილება საერთო წესით;</w:t>
      </w:r>
    </w:p>
    <w:p>
      <w:pPr>
        <w:spacing w:before="0" w:after="60" w:line="276" w:lineRule="auto"/>
        <w:jc w:val="both"/>
      </w:pPr>
      <w:r>
        <w:rPr>
          <w:rFonts w:ascii="Sylfaen" w:hAnsi="Sylfaen" w:cs="Sylfaen" w:eastAsia="Sylfaen"/>
          <w:b w:val="0"/>
          <w:i w:val="0"/>
          <w:color w:val="000000"/>
          <w:sz w:val="21"/>
        </w:rPr>
        <w:t>გ) რესერტიფიცირების განაცხადის წარდგენა ავტომატურად არ აგრძელებს მოქმედი სერტიფიკატის ვადას. თუ მოქმედი სერტიფიკატის ვადა ამოიწურა ახალი სერტიფიკატის გაცემამდე, პირს ახალი სერტიფიკატის მიღებამდე ეკრძალება ვადაგასული სერტიფიკატის გამოყენება.</w:t>
      </w:r>
    </w:p>
    <w:p>
      <w:pPr>
        <w:keepNext/>
        <w:spacing w:before="120" w:after="50"/>
        <w:jc w:val="left"/>
      </w:pPr>
      <w:r>
        <w:rPr>
          <w:rFonts w:ascii="Sylfaen" w:hAnsi="Sylfaen" w:cs="Sylfaen" w:eastAsia="Sylfaen"/>
          <w:b/>
          <w:i w:val="0"/>
          <w:color w:val="000000"/>
          <w:sz w:val="21"/>
        </w:rPr>
        <w:t>10.1.1 რესერტიფიცირების პერიოდი და მისი განხილვა</w:t>
      </w:r>
    </w:p>
    <w:p>
      <w:pPr>
        <w:spacing w:before="0" w:after="60" w:line="276" w:lineRule="auto"/>
        <w:jc w:val="both"/>
      </w:pPr>
      <w:r>
        <w:rPr>
          <w:rFonts w:ascii="Sylfaen" w:hAnsi="Sylfaen" w:cs="Sylfaen" w:eastAsia="Sylfaen"/>
          <w:b w:val="0"/>
          <w:i w:val="0"/>
          <w:color w:val="000000"/>
          <w:sz w:val="21"/>
        </w:rPr>
        <w:t>ა) რესერტიფიცირების 5-წლიანი პერიოდი (ხოლო §2.5-ით გათვალისწინებულ გარდამავალ შემთხვევაში — 2029 წლის 1 იანვრამდე პერიოდი) ეფუძნება საქართველოს მთავრობის №134 დადგენილებით განსაზღვრულ სერტიფიკატის მოქმედების ვადას;</w:t>
      </w:r>
    </w:p>
    <w:p>
      <w:pPr>
        <w:spacing w:before="0" w:after="60" w:line="276" w:lineRule="auto"/>
        <w:jc w:val="both"/>
      </w:pPr>
      <w:r>
        <w:rPr>
          <w:rFonts w:ascii="Sylfaen" w:hAnsi="Sylfaen" w:cs="Sylfaen" w:eastAsia="Sylfaen"/>
          <w:b w:val="0"/>
          <w:i w:val="0"/>
          <w:color w:val="000000"/>
          <w:sz w:val="21"/>
        </w:rPr>
        <w:t>ბ) სქემის პერიოდული განხილვისას ინსტიტუტი აფასებს რესერტიფიცირების პერიოდისა და მოთხოვნების შესაბამისობას ნორმატიული აქტების ცვლილებების, სამშენებლო-არქიტექტურული დარგის განვითარების, პროფესიული საქმიანობის რისკების, დაინტერესებული მხარეების მოთხოვნებისა და სერტიფიკატის მოქმედების პერიოდში განხორციელებული კონტროლის შედეგების გათვალისწინებით;</w:t>
      </w:r>
    </w:p>
    <w:p>
      <w:pPr>
        <w:spacing w:before="0" w:after="60" w:line="276" w:lineRule="auto"/>
        <w:jc w:val="both"/>
      </w:pPr>
      <w:r>
        <w:rPr>
          <w:rFonts w:ascii="Sylfaen" w:hAnsi="Sylfaen" w:cs="Sylfaen" w:eastAsia="Sylfaen"/>
          <w:b w:val="0"/>
          <w:i w:val="0"/>
          <w:color w:val="000000"/>
          <w:sz w:val="21"/>
        </w:rPr>
        <w:t>გ) კანონმდებლობის ისეთი არსებითი ცვლილება, რომელიც პირდაპირ ცვლის სერტიფიცირებული პირის კომპეტენციის მოთხოვნებს, წარმოადგენს ვადამდელი რესერტიფიცირების საფუძველს 5-წლიანი ვადის ამოწურვამდეც (§2.6.3-ით განსაზღვრული პირობებით).</w:t>
      </w:r>
    </w:p>
    <w:p>
      <w:pPr>
        <w:keepNext/>
        <w:spacing w:before="160" w:after="60"/>
        <w:jc w:val="left"/>
      </w:pPr>
      <w:r>
        <w:rPr>
          <w:rFonts w:ascii="Sylfaen" w:hAnsi="Sylfaen" w:cs="Sylfaen" w:eastAsia="Sylfaen"/>
          <w:b/>
          <w:i w:val="0"/>
          <w:color w:val="000000"/>
          <w:sz w:val="22"/>
        </w:rPr>
        <w:t>10.2 რესერტიფიკაციის მეთოდი და შესაბამისობის დადასტურება</w:t>
      </w:r>
    </w:p>
    <w:p>
      <w:pPr>
        <w:spacing w:before="0" w:after="60" w:line="276" w:lineRule="auto"/>
        <w:jc w:val="both"/>
      </w:pPr>
      <w:r>
        <w:rPr>
          <w:rFonts w:ascii="Sylfaen" w:hAnsi="Sylfaen" w:cs="Sylfaen" w:eastAsia="Sylfaen"/>
          <w:b w:val="0"/>
          <w:i w:val="0"/>
          <w:color w:val="000000"/>
          <w:sz w:val="21"/>
        </w:rPr>
        <w:t>რესერტიფიცირების მიზანია დაადასტუროს, რომ სერტიფიცირებული პირი განაგრძობს მოქმედი სქემის კომპეტენციის მოთხოვნებთან შესაბამისობას. პერიოდული რესერტიფიცირება (სერტიფიკატის მოქმედების ვადის ამოწურვისას ახალი 5-წლიანი სერტიფიკატის გაცემით) მოიცავს:</w:t>
      </w:r>
    </w:p>
    <w:p>
      <w:pPr>
        <w:spacing w:before="0" w:after="60" w:line="276" w:lineRule="auto"/>
        <w:jc w:val="both"/>
      </w:pPr>
      <w:r>
        <w:rPr>
          <w:rFonts w:ascii="Sylfaen" w:hAnsi="Sylfaen" w:cs="Sylfaen" w:eastAsia="Sylfaen"/>
          <w:b w:val="0"/>
          <w:i w:val="0"/>
          <w:color w:val="000000"/>
          <w:sz w:val="21"/>
        </w:rPr>
        <w:t>ა) შესაბამისი კატეგორიისთვის დადგენილი საკვალიფიკაციო და პროფესიული გამოცდილების (მათ შორის, ბოლო 2 წლის უწყვეტი პრაქტიკის) დოკუმენტურ დადასტურებას;</w:t>
      </w:r>
    </w:p>
    <w:p>
      <w:pPr>
        <w:spacing w:before="0" w:after="60" w:line="276" w:lineRule="auto"/>
        <w:jc w:val="both"/>
      </w:pPr>
      <w:r>
        <w:rPr>
          <w:rFonts w:ascii="Sylfaen" w:hAnsi="Sylfaen" w:cs="Sylfaen" w:eastAsia="Sylfaen"/>
          <w:b w:val="0"/>
          <w:i w:val="0"/>
          <w:color w:val="000000"/>
          <w:sz w:val="21"/>
        </w:rPr>
        <w:t>ბ) სრული სამეტაპიანი სასერტიფიკაციო გამოცდის ხელახლა ჩაბარებას შესაბამისი კატეგორიის გამსვლელი ბარიერის დაცვით;</w:t>
      </w:r>
    </w:p>
    <w:p>
      <w:pPr>
        <w:spacing w:before="0" w:after="60" w:line="276" w:lineRule="auto"/>
        <w:jc w:val="both"/>
      </w:pPr>
      <w:r>
        <w:rPr>
          <w:rFonts w:ascii="Sylfaen" w:hAnsi="Sylfaen" w:cs="Sylfaen" w:eastAsia="Sylfaen"/>
          <w:b w:val="0"/>
          <w:i w:val="0"/>
          <w:color w:val="000000"/>
          <w:sz w:val="21"/>
        </w:rPr>
        <w:t>გ) საგამოცდო საფასურის (350 ლარი) და ახალი სერტიფიკატის გაცემის საფასურის (3 000 ლარი) გადახდასა და ახალი სასერტიფიკაციო ხელშეკრულების გაფორმებას.</w:t>
      </w:r>
    </w:p>
    <w:p>
      <w:pPr>
        <w:keepNext/>
        <w:spacing w:before="120" w:after="50"/>
        <w:jc w:val="left"/>
      </w:pPr>
      <w:r>
        <w:rPr>
          <w:rFonts w:ascii="Sylfaen" w:hAnsi="Sylfaen" w:cs="Sylfaen" w:eastAsia="Sylfaen"/>
          <w:b/>
          <w:i w:val="0"/>
          <w:color w:val="000000"/>
          <w:sz w:val="21"/>
        </w:rPr>
        <w:t>10.2.1 შეფასების საკმარისობა და მიუკერძოებლობა</w:t>
      </w:r>
    </w:p>
    <w:p>
      <w:pPr>
        <w:spacing w:before="0" w:after="60" w:line="276" w:lineRule="auto"/>
        <w:jc w:val="both"/>
      </w:pPr>
      <w:r>
        <w:rPr>
          <w:rFonts w:ascii="Sylfaen" w:hAnsi="Sylfaen" w:cs="Sylfaen" w:eastAsia="Sylfaen"/>
          <w:b w:val="0"/>
          <w:i w:val="0"/>
          <w:color w:val="000000"/>
          <w:sz w:val="21"/>
        </w:rPr>
        <w:t>რესერტიფიცირებისას შეფასება ტარდება იმავე ობიექტური საგამოცდო კრიტერიუმებითა და მიუკერძოებლობის გარანტიებით, რომლებიც მოქმედებს თავდაპირველი სერტიფიცირებისას. რესერტიფიცირების შესახებ გადაწყვეტილებას იღებს ინსტიტუტის დირექტორი, რომელიც არ მონაწილეობს კანდიდატის გამოცდასა და მომზადებაში.</w:t>
      </w:r>
    </w:p>
    <w:p>
      <w:pPr>
        <w:keepNext/>
        <w:spacing w:before="120" w:after="50"/>
        <w:jc w:val="left"/>
      </w:pPr>
      <w:r>
        <w:rPr>
          <w:rFonts w:ascii="Sylfaen" w:hAnsi="Sylfaen" w:cs="Sylfaen" w:eastAsia="Sylfaen"/>
          <w:b/>
          <w:i w:val="0"/>
          <w:color w:val="000000"/>
          <w:sz w:val="21"/>
        </w:rPr>
        <w:t>10.2.2 რესერტიფიცირების შეფასების მეთოდები</w:t>
      </w:r>
    </w:p>
    <w:p>
      <w:pPr>
        <w:spacing w:before="0" w:after="60" w:line="276" w:lineRule="auto"/>
        <w:jc w:val="both"/>
      </w:pPr>
      <w:r>
        <w:rPr>
          <w:rFonts w:ascii="Sylfaen" w:hAnsi="Sylfaen" w:cs="Sylfaen" w:eastAsia="Sylfaen"/>
          <w:b w:val="0"/>
          <w:i w:val="0"/>
          <w:color w:val="000000"/>
          <w:sz w:val="21"/>
        </w:rPr>
        <w:t>პერიოდული რესერტიფიცირებისას პირის კომპეტენცია მოწმდება სამეტაპიანი სასერტიფიკაციო გამოცდით (თეორიული ტესტირება და ორი პრაქტიკული პროექტი) და პროფესიული პრაქტიკის (სამუშაო გამოცდილების ჩანაწერების) დოკუმენტური შეფასებით, რაც სრულად და ობიექტურად ადასტურებს არქიტექტორის, შემსწავლელი სპეციალისტისა და ექსპერტის მიმდინარე კომპეტენციას. კანდიდატის მიერ პროფესიული განვითარების შესახებ დამატებით წარმოდგენილი დოკუმენტები ერთვის პირად საქმეს, თუმცა არ ანაცვლებს სავალდებულო გამოცდასა და სამუშაო გამოცდილების მოთხოვნებს.</w:t>
      </w:r>
    </w:p>
    <w:p>
      <w:pPr>
        <w:keepNext/>
        <w:spacing w:before="160" w:after="60"/>
        <w:jc w:val="left"/>
      </w:pPr>
      <w:r>
        <w:rPr>
          <w:rFonts w:ascii="Sylfaen" w:hAnsi="Sylfaen" w:cs="Sylfaen" w:eastAsia="Sylfaen"/>
          <w:b/>
          <w:i w:val="0"/>
          <w:color w:val="000000"/>
          <w:sz w:val="22"/>
        </w:rPr>
        <w:t>10.3 რესერტიფიკაციის საფუძვლები</w:t>
      </w:r>
    </w:p>
    <w:p>
      <w:pPr>
        <w:spacing w:before="0" w:after="60" w:line="276" w:lineRule="auto"/>
        <w:jc w:val="both"/>
      </w:pPr>
      <w:r>
        <w:rPr>
          <w:rFonts w:ascii="Sylfaen" w:hAnsi="Sylfaen" w:cs="Sylfaen" w:eastAsia="Sylfaen"/>
          <w:b w:val="0"/>
          <w:i w:val="0"/>
          <w:color w:val="000000"/>
          <w:sz w:val="21"/>
        </w:rPr>
        <w:t>რესერტიფიცირება ტარდება შემდეგ შემთხვევებში:</w:t>
      </w:r>
    </w:p>
    <w:p>
      <w:pPr>
        <w:spacing w:before="0" w:after="60" w:line="276" w:lineRule="auto"/>
        <w:jc w:val="both"/>
      </w:pPr>
      <w:r>
        <w:rPr>
          <w:rFonts w:ascii="Sylfaen" w:hAnsi="Sylfaen" w:cs="Sylfaen" w:eastAsia="Sylfaen"/>
          <w:b w:val="0"/>
          <w:i w:val="0"/>
          <w:color w:val="000000"/>
          <w:sz w:val="21"/>
        </w:rPr>
        <w:t>ა) სერტიფიკატის მოქმედების ვადის ამოწურვისას;</w:t>
      </w:r>
    </w:p>
    <w:p>
      <w:pPr>
        <w:spacing w:before="0" w:after="60" w:line="276" w:lineRule="auto"/>
        <w:jc w:val="both"/>
      </w:pPr>
      <w:r>
        <w:rPr>
          <w:rFonts w:ascii="Sylfaen" w:hAnsi="Sylfaen" w:cs="Sylfaen" w:eastAsia="Sylfaen"/>
          <w:b w:val="0"/>
          <w:i w:val="0"/>
          <w:color w:val="000000"/>
          <w:sz w:val="21"/>
        </w:rPr>
        <w:t>ბ) კანონმდებლობის არსებითი ცვლილებისას, რომელიც პირდაპირ გავლენას ახდენს სერტიფიცირებული პირის კომპეტენციის მოთხოვნებზე.</w:t>
      </w:r>
    </w:p>
    <w:p>
      <w:pPr>
        <w:keepNext/>
        <w:spacing w:before="160" w:after="60"/>
        <w:jc w:val="left"/>
      </w:pPr>
      <w:r>
        <w:rPr>
          <w:rFonts w:ascii="Sylfaen" w:hAnsi="Sylfaen" w:cs="Sylfaen" w:eastAsia="Sylfaen"/>
          <w:b/>
          <w:i w:val="0"/>
          <w:color w:val="000000"/>
          <w:sz w:val="22"/>
        </w:rPr>
        <w:t>10.4 კატეგორიის ცვლილება</w:t>
      </w:r>
    </w:p>
    <w:p>
      <w:pPr>
        <w:spacing w:before="0" w:after="60" w:line="276" w:lineRule="auto"/>
        <w:jc w:val="both"/>
      </w:pPr>
      <w:r>
        <w:rPr>
          <w:rFonts w:ascii="Sylfaen" w:hAnsi="Sylfaen" w:cs="Sylfaen" w:eastAsia="Sylfaen"/>
          <w:b w:val="0"/>
          <w:i w:val="0"/>
          <w:color w:val="000000"/>
          <w:sz w:val="21"/>
        </w:rPr>
        <w:t xml:space="preserve">პირი ერთდროულად შეიძლება ფლობდეს მხოლოდ </w:t>
      </w:r>
      <w:r>
        <w:rPr>
          <w:rFonts w:ascii="Sylfaen" w:hAnsi="Sylfaen" w:cs="Sylfaen" w:eastAsia="Sylfaen"/>
          <w:b/>
          <w:i w:val="0"/>
          <w:color w:val="000000"/>
          <w:sz w:val="21"/>
        </w:rPr>
        <w:t>ერთი (1) კატეგორიის</w:t>
      </w:r>
      <w:r>
        <w:rPr>
          <w:rFonts w:ascii="Sylfaen" w:hAnsi="Sylfaen" w:cs="Sylfaen" w:eastAsia="Sylfaen"/>
          <w:b w:val="0"/>
          <w:i w:val="0"/>
          <w:color w:val="000000"/>
          <w:sz w:val="21"/>
        </w:rPr>
        <w:t xml:space="preserve"> მოქმედ სერტიფიკატს. კატეგორიის ცვლილებისას ახალი კატეგორიის სერტიფიკატის გაცემისთანავე წინა კატეგორიის სერტიფიკატი უქმდება და ფორმდება ახალი კატეგორიის სასერტიფიკაციო ხელშეკრულება.</w:t>
      </w:r>
    </w:p>
    <w:p>
      <w:pPr>
        <w:keepNext/>
        <w:spacing w:before="120" w:after="50"/>
        <w:jc w:val="left"/>
      </w:pPr>
      <w:r>
        <w:rPr>
          <w:rFonts w:ascii="Sylfaen" w:hAnsi="Sylfaen" w:cs="Sylfaen" w:eastAsia="Sylfaen"/>
          <w:b/>
          <w:i w:val="0"/>
          <w:color w:val="000000"/>
          <w:sz w:val="21"/>
        </w:rPr>
        <w:t>10.4.1 კატეგორიის ცვლილება განმეორებითი გამოცდის გარეშე</w:t>
      </w:r>
    </w:p>
    <w:p>
      <w:pPr>
        <w:spacing w:before="0" w:after="60" w:line="276" w:lineRule="auto"/>
        <w:jc w:val="both"/>
      </w:pPr>
      <w:r>
        <w:rPr>
          <w:rFonts w:ascii="Sylfaen" w:hAnsi="Sylfaen" w:cs="Sylfaen" w:eastAsia="Sylfaen"/>
          <w:b w:val="0"/>
          <w:i w:val="0"/>
          <w:color w:val="000000"/>
          <w:sz w:val="21"/>
        </w:rPr>
        <w:t xml:space="preserve">თუ მოქმედი სერტიფიკატის მფლობელს ჩაბარებულ გამოცდაზე უკვე დაძლეული აქვს </w:t>
      </w:r>
      <w:r>
        <w:rPr>
          <w:rFonts w:ascii="Sylfaen" w:hAnsi="Sylfaen" w:cs="Sylfaen" w:eastAsia="Sylfaen"/>
          <w:b/>
          <w:i w:val="0"/>
          <w:color w:val="000000"/>
          <w:sz w:val="21"/>
        </w:rPr>
        <w:t>B/C კატეგორიების საგამოცდო ბარიერი</w:t>
      </w:r>
      <w:r>
        <w:rPr>
          <w:rFonts w:ascii="Sylfaen" w:hAnsi="Sylfaen" w:cs="Sylfaen" w:eastAsia="Sylfaen"/>
          <w:b w:val="0"/>
          <w:i w:val="0"/>
          <w:color w:val="000000"/>
          <w:sz w:val="21"/>
        </w:rPr>
        <w:t xml:space="preserve"> (თითოეულ თეორიულ თავში/ქვეთავში და თითოეულ პრაქტიკულ პროექტზე ≥75%, თითოეულ პროექტზე არაუმეტეს 1 არასწორი მონიშვნისა), სერტიფიკატის მოქმედების პერიოდში სხვა კატეგორიაზე გადასვლისას </w:t>
      </w:r>
      <w:r>
        <w:rPr>
          <w:rFonts w:ascii="Sylfaen" w:hAnsi="Sylfaen" w:cs="Sylfaen" w:eastAsia="Sylfaen"/>
          <w:b/>
          <w:i w:val="0"/>
          <w:color w:val="000000"/>
          <w:sz w:val="21"/>
        </w:rPr>
        <w:t>განმეორებითი გამოცდის ჩაბარება არ მოითხოვება</w:t>
      </w:r>
      <w:r>
        <w:rPr>
          <w:rFonts w:ascii="Sylfaen" w:hAnsi="Sylfaen" w:cs="Sylfaen" w:eastAsia="Sylfaen"/>
          <w:b w:val="0"/>
          <w:i w:val="0"/>
          <w:color w:val="000000"/>
          <w:sz w:val="21"/>
        </w:rPr>
        <w:t xml:space="preserve">. ამ შემთხვევაში მოწმდება მხოლოდ სამიზნე კატეგორიის საკვალიფიკაციო წინაპირობებთან (განათლება და შესაბამისი სამუშაო/საექსპერტო გამოცდილება) შესაბამისობა, ფორმდება ახალი კატეგორიის სასერტიფიკაციო ხელშეკრულება და გადაიხდება სერტიფიკატის გაცემის საფასური. გამოცდის გარეშე კატეგორიის შეცვლისას ახალი სერტიფიკატი გაიცემა შეცვლილი (წინა) სერტიფიკატის </w:t>
      </w:r>
      <w:r>
        <w:rPr>
          <w:rFonts w:ascii="Sylfaen" w:hAnsi="Sylfaen" w:cs="Sylfaen" w:eastAsia="Sylfaen"/>
          <w:b/>
          <w:i w:val="0"/>
          <w:color w:val="000000"/>
          <w:sz w:val="21"/>
        </w:rPr>
        <w:t>დარჩენილი მოქმედების ვადით</w:t>
      </w:r>
      <w:r>
        <w:rPr>
          <w:rFonts w:ascii="Sylfaen" w:hAnsi="Sylfaen" w:cs="Sylfaen" w:eastAsia="Sylfaen"/>
          <w:b w:val="0"/>
          <w:i w:val="0"/>
          <w:color w:val="000000"/>
          <w:sz w:val="21"/>
        </w:rPr>
        <w:t>.</w:t>
      </w:r>
    </w:p>
    <w:p>
      <w:pPr>
        <w:keepNext/>
        <w:spacing w:before="120" w:after="50"/>
        <w:jc w:val="left"/>
      </w:pPr>
      <w:r>
        <w:rPr>
          <w:rFonts w:ascii="Sylfaen" w:hAnsi="Sylfaen" w:cs="Sylfaen" w:eastAsia="Sylfaen"/>
          <w:b/>
          <w:i w:val="0"/>
          <w:color w:val="000000"/>
          <w:sz w:val="21"/>
        </w:rPr>
        <w:t>10.4.2 კატეგორიის ამაღლება გამოცდის ჩაბარებით</w:t>
      </w:r>
    </w:p>
    <w:p>
      <w:pPr>
        <w:spacing w:before="0" w:after="60" w:line="276" w:lineRule="auto"/>
        <w:jc w:val="both"/>
      </w:pPr>
      <w:r>
        <w:rPr>
          <w:rFonts w:ascii="Sylfaen" w:hAnsi="Sylfaen" w:cs="Sylfaen" w:eastAsia="Sylfaen"/>
          <w:b w:val="0"/>
          <w:i w:val="0"/>
          <w:color w:val="000000"/>
          <w:sz w:val="21"/>
        </w:rPr>
        <w:t xml:space="preserve">თუ A კატეგორიის სერტიფიკატის მფლობელს, რომელსაც გამოცდა ჩაბარებული აქვს მხოლოდ </w:t>
      </w:r>
      <w:r>
        <w:rPr>
          <w:rFonts w:ascii="Sylfaen" w:hAnsi="Sylfaen" w:cs="Sylfaen" w:eastAsia="Sylfaen"/>
          <w:b/>
          <w:i w:val="0"/>
          <w:color w:val="000000"/>
          <w:sz w:val="21"/>
        </w:rPr>
        <w:t>A კატეგორიის ბარიერით</w:t>
      </w:r>
      <w:r>
        <w:rPr>
          <w:rFonts w:ascii="Sylfaen" w:hAnsi="Sylfaen" w:cs="Sylfaen" w:eastAsia="Sylfaen"/>
          <w:b w:val="0"/>
          <w:i w:val="0"/>
          <w:color w:val="000000"/>
          <w:sz w:val="21"/>
        </w:rPr>
        <w:t xml:space="preserve"> (≥70%, არაუმეტეს 2 არასწორი მონიშვნისა), სურს </w:t>
      </w:r>
      <w:r>
        <w:rPr>
          <w:rFonts w:ascii="Sylfaen" w:hAnsi="Sylfaen" w:cs="Sylfaen" w:eastAsia="Sylfaen"/>
          <w:b/>
          <w:i w:val="0"/>
          <w:color w:val="000000"/>
          <w:sz w:val="21"/>
        </w:rPr>
        <w:t>B</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C</w:t>
      </w:r>
      <w:r>
        <w:rPr>
          <w:rFonts w:ascii="Sylfaen" w:hAnsi="Sylfaen" w:cs="Sylfaen" w:eastAsia="Sylfaen"/>
          <w:b w:val="0"/>
          <w:i w:val="0"/>
          <w:color w:val="000000"/>
          <w:sz w:val="21"/>
        </w:rPr>
        <w:t xml:space="preserve"> კატეგორიის სერტიფიკატის მიღება, მან უნდა დააკმაყოფილოს შესაბამისი (B ან C) კატეგორიის საკვალიფიკაციო წინაპირობები და ჩააბაროს გამოცდა B/C კატეგორიების გამსვლელი ბარიერის (≥75%, არაუმეტეს 1 არასწორი მონიშვნისა) დაცვით. ახალი გამოცდით კატეგორიის ამაღლებისას ახალი სერტიფიკატი გაიცემა </w:t>
      </w:r>
      <w:r>
        <w:rPr>
          <w:rFonts w:ascii="Sylfaen" w:hAnsi="Sylfaen" w:cs="Sylfaen" w:eastAsia="Sylfaen"/>
          <w:b/>
          <w:i w:val="0"/>
          <w:color w:val="000000"/>
          <w:sz w:val="21"/>
        </w:rPr>
        <w:t>ახალი 5-წლიანი მოქმედების ვადით</w:t>
      </w:r>
      <w:r>
        <w:rPr>
          <w:rFonts w:ascii="Sylfaen" w:hAnsi="Sylfaen" w:cs="Sylfaen" w:eastAsia="Sylfaen"/>
          <w:b w:val="0"/>
          <w:i w:val="0"/>
          <w:color w:val="000000"/>
          <w:sz w:val="21"/>
        </w:rPr>
        <w:t xml:space="preserve"> (ან </w:t>
      </w:r>
      <w:r>
        <w:rPr>
          <w:rFonts w:ascii="Sylfaen" w:hAnsi="Sylfaen" w:cs="Sylfaen" w:eastAsia="Sylfaen"/>
          <w:b/>
          <w:i w:val="0"/>
          <w:color w:val="000000"/>
          <w:sz w:val="21"/>
        </w:rPr>
        <w:t>2029 წლის 1 იანვრამდე</w:t>
      </w:r>
      <w:r>
        <w:rPr>
          <w:rFonts w:ascii="Sylfaen" w:hAnsi="Sylfaen" w:cs="Sylfaen" w:eastAsia="Sylfaen"/>
          <w:b w:val="0"/>
          <w:i w:val="0"/>
          <w:color w:val="000000"/>
          <w:sz w:val="21"/>
        </w:rPr>
        <w:t xml:space="preserve"> — §2.5-ით გათვალისწინებული გარდამავალი დებულებით სარგებლობისას). თუ A კატეგორიის მქონე პირი B ან C კატეგორიაზე გადასასვლელ გამოცდაზე ვერ გადალახავს 75%-იან ზღვარს (ან გადააჭარბებს არასწორი მონიშვნების ლიმიტს), მისი მოქმედი A კატეგორიის სერტიფიკატი უცვლელად რჩება ძალაში.</w:t>
      </w:r>
    </w:p>
    <w:p>
      <w:pPr>
        <w:keepNext/>
        <w:spacing w:before="160" w:after="60"/>
        <w:jc w:val="left"/>
      </w:pPr>
      <w:r>
        <w:rPr>
          <w:rFonts w:ascii="Sylfaen" w:hAnsi="Sylfaen" w:cs="Sylfaen" w:eastAsia="Sylfaen"/>
          <w:b/>
          <w:i w:val="0"/>
          <w:color w:val="000000"/>
          <w:sz w:val="22"/>
        </w:rPr>
        <w:t>10.5 გარდამავალი პერიოდის სერტიფიკატის რესერტიფიკაცია</w:t>
      </w:r>
    </w:p>
    <w:p>
      <w:pPr>
        <w:spacing w:before="0" w:after="60" w:line="276" w:lineRule="auto"/>
        <w:jc w:val="both"/>
      </w:pPr>
      <w:r>
        <w:rPr>
          <w:rFonts w:ascii="Sylfaen" w:hAnsi="Sylfaen" w:cs="Sylfaen" w:eastAsia="Sylfaen"/>
          <w:b w:val="0"/>
          <w:i w:val="0"/>
          <w:color w:val="000000"/>
          <w:sz w:val="21"/>
        </w:rPr>
        <w:t>2029 წლის 1 იანვრამდე გარდამავალი პირობით (აკადემიური ხარისხის გარეშე) გაცემული A და B კატეგორიის სერტიფიკატების განახლება 2029 წლის 1 იანვრის შემდეგ შესაძლებელია მხოლოდ სტანდარტული საკვალიფიკაციო მოთხოვნების (უმაღლესი არქიტექტურული განათლება, სპეციალობით მუშაობის 3-წლიანი საერთო და ბოლო 2 წლის უწყვეტი გამოცდილება) სრულად დაკმაყოფილებისა და გამოცდის ჩაბარების საფუძველზე.</w:t>
      </w:r>
    </w:p>
    <w:p>
      <w:pPr>
        <w:keepNext/>
        <w:spacing w:before="240" w:after="80"/>
        <w:jc w:val="left"/>
        <w:pBdr>
          <w:bottom w:val="single" w:sz="4" w:space="2" w:color="000000"/>
        </w:pBdr>
      </w:pPr>
      <w:r>
        <w:rPr>
          <w:rFonts w:ascii="Sylfaen" w:hAnsi="Sylfaen" w:cs="Sylfaen" w:eastAsia="Sylfaen"/>
          <w:b/>
          <w:i w:val="0"/>
          <w:color w:val="000000"/>
          <w:sz w:val="24"/>
        </w:rPr>
        <w:t>11. სქემის განხილვა და განახლება</w:t>
      </w:r>
    </w:p>
    <w:p>
      <w:pPr>
        <w:keepNext/>
        <w:spacing w:before="160" w:after="60"/>
        <w:jc w:val="left"/>
      </w:pPr>
      <w:r>
        <w:rPr>
          <w:rFonts w:ascii="Sylfaen" w:hAnsi="Sylfaen" w:cs="Sylfaen" w:eastAsia="Sylfaen"/>
          <w:b/>
          <w:i w:val="0"/>
          <w:color w:val="000000"/>
          <w:sz w:val="22"/>
        </w:rPr>
        <w:t>11.1 პერიოდული განხილვა</w:t>
      </w:r>
    </w:p>
    <w:p>
      <w:pPr>
        <w:spacing w:before="0" w:after="60" w:line="276" w:lineRule="auto"/>
        <w:jc w:val="both"/>
      </w:pPr>
      <w:r>
        <w:rPr>
          <w:rFonts w:ascii="Sylfaen" w:hAnsi="Sylfaen" w:cs="Sylfaen" w:eastAsia="Sylfaen"/>
          <w:b w:val="0"/>
          <w:i w:val="0"/>
          <w:color w:val="000000"/>
          <w:sz w:val="21"/>
        </w:rPr>
        <w:t xml:space="preserve">სერტიფიცირების სქემა შიდა წესით (მენეჯმენტის მიმოხილვის ფარგლებში) განიხილება სულ მცირე </w:t>
      </w:r>
      <w:r>
        <w:rPr>
          <w:rFonts w:ascii="Sylfaen" w:hAnsi="Sylfaen" w:cs="Sylfaen" w:eastAsia="Sylfaen"/>
          <w:b/>
          <w:i w:val="0"/>
          <w:color w:val="000000"/>
          <w:sz w:val="21"/>
        </w:rPr>
        <w:t>წელიწადში ერთხელ</w:t>
      </w:r>
      <w:r>
        <w:rPr>
          <w:rFonts w:ascii="Sylfaen" w:hAnsi="Sylfaen" w:cs="Sylfaen" w:eastAsia="Sylfaen"/>
          <w:b w:val="0"/>
          <w:i w:val="0"/>
          <w:color w:val="000000"/>
          <w:sz w:val="21"/>
        </w:rPr>
        <w:t xml:space="preserve">, ხოლო დამოუკიდებელი მოწვეული დარგობრივი ექსპერტის (ან საჭიროების შემთხვევაში — ექსპერტთა ჯგუფის) მონაწილეობით სქემისა და საგამოცდო ბაზის ტექნიკური გადახედვა და ვალიდაცია ტარდება </w:t>
      </w:r>
      <w:r>
        <w:rPr>
          <w:rFonts w:ascii="Sylfaen" w:hAnsi="Sylfaen" w:cs="Sylfaen" w:eastAsia="Sylfaen"/>
          <w:b/>
          <w:i w:val="0"/>
          <w:color w:val="000000"/>
          <w:sz w:val="21"/>
        </w:rPr>
        <w:t>საჭიროების შემთხვევაში</w:t>
      </w:r>
      <w:r>
        <w:rPr>
          <w:rFonts w:ascii="Sylfaen" w:hAnsi="Sylfaen" w:cs="Sylfaen" w:eastAsia="Sylfaen"/>
          <w:b w:val="0"/>
          <w:i w:val="0"/>
          <w:color w:val="000000"/>
          <w:sz w:val="21"/>
        </w:rPr>
        <w:t xml:space="preserve"> (საკანონმდებლო ცვლილების, ხარვეზის ან კომპრომეტირების დროს), აგრეთვე </w:t>
      </w:r>
      <w:r>
        <w:rPr>
          <w:rFonts w:ascii="Sylfaen" w:hAnsi="Sylfaen" w:cs="Sylfaen" w:eastAsia="Sylfaen"/>
          <w:b/>
          <w:i w:val="0"/>
          <w:color w:val="000000"/>
          <w:sz w:val="21"/>
        </w:rPr>
        <w:t>პერიოდულად — სულ მცირე 3 წელიწადში ერთხელ</w:t>
      </w:r>
      <w:r>
        <w:rPr>
          <w:rFonts w:ascii="Sylfaen" w:hAnsi="Sylfaen" w:cs="Sylfaen" w:eastAsia="Sylfaen"/>
          <w:b w:val="0"/>
          <w:i w:val="0"/>
          <w:color w:val="000000"/>
          <w:sz w:val="21"/>
        </w:rPr>
        <w:t>, შემდეგი მიზნით:</w:t>
      </w:r>
    </w:p>
    <w:p>
      <w:pPr>
        <w:spacing w:before="0" w:after="60" w:line="276" w:lineRule="auto"/>
        <w:jc w:val="both"/>
      </w:pPr>
      <w:r>
        <w:rPr>
          <w:rFonts w:ascii="Sylfaen" w:hAnsi="Sylfaen" w:cs="Sylfaen" w:eastAsia="Sylfaen"/>
          <w:b w:val="0"/>
          <w:i w:val="0"/>
          <w:color w:val="000000"/>
          <w:sz w:val="21"/>
        </w:rPr>
        <w:t>ა) მოქმედ კანონმდებლობასა და სტანდარტებთან სრული შესაბამისობის შენარჩუნება;</w:t>
      </w:r>
    </w:p>
    <w:p>
      <w:pPr>
        <w:spacing w:before="0" w:after="60" w:line="276" w:lineRule="auto"/>
        <w:jc w:val="both"/>
      </w:pPr>
      <w:r>
        <w:rPr>
          <w:rFonts w:ascii="Sylfaen" w:hAnsi="Sylfaen" w:cs="Sylfaen" w:eastAsia="Sylfaen"/>
          <w:b w:val="0"/>
          <w:i w:val="0"/>
          <w:color w:val="000000"/>
          <w:sz w:val="21"/>
        </w:rPr>
        <w:t>ბ) წინაპირობების, შეფასების მეთოდებისა და საგამოცდო კრიტერიუმების ვარგისიანობის დადასტურება;</w:t>
      </w:r>
    </w:p>
    <w:p>
      <w:pPr>
        <w:spacing w:before="0" w:after="60" w:line="276" w:lineRule="auto"/>
        <w:jc w:val="both"/>
      </w:pPr>
      <w:r>
        <w:rPr>
          <w:rFonts w:ascii="Sylfaen" w:hAnsi="Sylfaen" w:cs="Sylfaen" w:eastAsia="Sylfaen"/>
          <w:b w:val="0"/>
          <w:i w:val="0"/>
          <w:color w:val="000000"/>
          <w:sz w:val="21"/>
        </w:rPr>
        <w:t>გ) საგამოცდო სტატისტიკის, საჩივრების/აპელაციებისა და დაინტერესებული მხარეების უკუკავშირის გათვალისწინება.</w:t>
      </w:r>
    </w:p>
    <w:p>
      <w:pPr>
        <w:keepNext/>
        <w:spacing w:before="160" w:after="60"/>
        <w:jc w:val="left"/>
      </w:pPr>
      <w:r>
        <w:rPr>
          <w:rFonts w:ascii="Sylfaen" w:hAnsi="Sylfaen" w:cs="Sylfaen" w:eastAsia="Sylfaen"/>
          <w:b/>
          <w:i w:val="0"/>
          <w:color w:val="000000"/>
          <w:sz w:val="22"/>
        </w:rPr>
        <w:t>11.2 განახლების საფუძვლები</w:t>
      </w:r>
    </w:p>
    <w:p>
      <w:pPr>
        <w:spacing w:before="0" w:after="60" w:line="276" w:lineRule="auto"/>
        <w:jc w:val="both"/>
      </w:pPr>
      <w:r>
        <w:rPr>
          <w:rFonts w:ascii="Sylfaen" w:hAnsi="Sylfaen" w:cs="Sylfaen" w:eastAsia="Sylfaen"/>
          <w:b w:val="0"/>
          <w:i w:val="0"/>
          <w:color w:val="000000"/>
          <w:sz w:val="21"/>
        </w:rPr>
        <w:t>სქემის განახლების საფუძვლებია:</w:t>
      </w:r>
    </w:p>
    <w:p>
      <w:pPr>
        <w:spacing w:before="0" w:after="60" w:line="276" w:lineRule="auto"/>
        <w:jc w:val="both"/>
      </w:pPr>
      <w:r>
        <w:rPr>
          <w:rFonts w:ascii="Sylfaen" w:hAnsi="Sylfaen" w:cs="Sylfaen" w:eastAsia="Sylfaen"/>
          <w:b w:val="0"/>
          <w:i w:val="0"/>
          <w:color w:val="000000"/>
          <w:sz w:val="21"/>
        </w:rPr>
        <w:t>ა) საკანონმდებლო და ნორმატიული აქტების ცვლილებები;</w:t>
      </w:r>
    </w:p>
    <w:p>
      <w:pPr>
        <w:spacing w:before="0" w:after="60" w:line="276" w:lineRule="auto"/>
        <w:jc w:val="both"/>
      </w:pPr>
      <w:r>
        <w:rPr>
          <w:rFonts w:ascii="Sylfaen" w:hAnsi="Sylfaen" w:cs="Sylfaen" w:eastAsia="Sylfaen"/>
          <w:b w:val="0"/>
          <w:i w:val="0"/>
          <w:color w:val="000000"/>
          <w:sz w:val="21"/>
        </w:rPr>
        <w:t>ბ) სსტ ისო/იეკ 17024 სტანდარტის ან აკრედიტაციის წესების ცვლილებები;</w:t>
      </w:r>
    </w:p>
    <w:p>
      <w:pPr>
        <w:spacing w:before="0" w:after="60" w:line="276" w:lineRule="auto"/>
        <w:jc w:val="both"/>
      </w:pPr>
      <w:r>
        <w:rPr>
          <w:rFonts w:ascii="Sylfaen" w:hAnsi="Sylfaen" w:cs="Sylfaen" w:eastAsia="Sylfaen"/>
          <w:b w:val="0"/>
          <w:i w:val="0"/>
          <w:color w:val="000000"/>
          <w:sz w:val="21"/>
        </w:rPr>
        <w:t>გ) პროფესიული პრაქტიკის ანალიზისა და გამოცდების მონიტორინგის შედეგები;</w:t>
      </w:r>
    </w:p>
    <w:p>
      <w:pPr>
        <w:spacing w:before="0" w:after="60" w:line="276" w:lineRule="auto"/>
        <w:jc w:val="both"/>
      </w:pPr>
      <w:r>
        <w:rPr>
          <w:rFonts w:ascii="Sylfaen" w:hAnsi="Sylfaen" w:cs="Sylfaen" w:eastAsia="Sylfaen"/>
          <w:b w:val="0"/>
          <w:i w:val="0"/>
          <w:color w:val="000000"/>
          <w:sz w:val="21"/>
        </w:rPr>
        <w:t>დ) აკრედიტაციის ერთიანი ეროვნული ორგანოს — აკრედიტაციის ცენტრის რეკომენდაციები.</w:t>
      </w:r>
    </w:p>
    <w:p>
      <w:pPr>
        <w:keepNext/>
        <w:spacing w:before="160" w:after="60"/>
        <w:jc w:val="left"/>
      </w:pPr>
      <w:r>
        <w:rPr>
          <w:rFonts w:ascii="Sylfaen" w:hAnsi="Sylfaen" w:cs="Sylfaen" w:eastAsia="Sylfaen"/>
          <w:b/>
          <w:i w:val="0"/>
          <w:color w:val="000000"/>
          <w:sz w:val="22"/>
        </w:rPr>
        <w:t>11.3 სქემის შემუშავებისა და განახლების ტექნიკური განხილვა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ექსპერტული ჩართულობა და ინტერესთა ბალანსი:</w:t>
      </w:r>
      <w:r>
        <w:rPr>
          <w:rFonts w:ascii="Sylfaen" w:hAnsi="Sylfaen" w:cs="Sylfaen" w:eastAsia="Sylfaen"/>
          <w:b w:val="0"/>
          <w:i w:val="0"/>
          <w:color w:val="000000"/>
          <w:sz w:val="21"/>
        </w:rPr>
        <w:t xml:space="preserve"> სქემის შემუშავებასა და ტექნიკურ ვალიდაციაში მონაწილეობს სულ მცირე ერთი დამოუკიდებელი, კომპეტენტური დარგობრივი ექსპერტი (ან საჭიროების შემთხვევაში — ექსპერტთა ჯგუფი). განხილვის პროცესი უზრუნველყოფს დაინტერესებული მხარეების ინტერესების სამართლიან და დაბალანსებულ გათვალისწინებას რომელიმე მხარის დომინირების გარეშე;</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სამუშაოსა და პრაქტიკის ანალიზი:</w:t>
      </w:r>
      <w:r>
        <w:rPr>
          <w:rFonts w:ascii="Sylfaen" w:hAnsi="Sylfaen" w:cs="Sylfaen" w:eastAsia="Sylfaen"/>
          <w:b w:val="0"/>
          <w:i w:val="0"/>
          <w:color w:val="000000"/>
          <w:sz w:val="21"/>
        </w:rPr>
        <w:t xml:space="preserve"> სქემა ეფუძნება თითოეული კატეგორიისთვის (A, B, C) ჩატარებულ და პერიოდულად განახლებად პროფესიული საქმიანობისა და პრაქტიკის ანალიზს, აგრეთვე საქართველოს მთავრობის №134 დადგენილებით განსაზღვრულ სახელმწიფო სასერტიფიკაციო მოთხოვნებს. ანალიზის საფუძველზე განისაზღვრება და მოწმდება:</w:t>
      </w:r>
    </w:p>
    <w:p>
      <w:pPr>
        <w:spacing w:before="0" w:after="50" w:line="276" w:lineRule="auto"/>
        <w:jc w:val="both"/>
      </w:pPr>
      <w:r>
        <w:rPr>
          <w:rFonts w:ascii="Sylfaen" w:hAnsi="Sylfaen" w:cs="Sylfaen" w:eastAsia="Sylfaen"/>
          <w:b w:val="0"/>
          <w:i w:val="0"/>
          <w:color w:val="000000"/>
          <w:sz w:val="21"/>
        </w:rPr>
        <w:t>– თითოეული კატეგორიის მიერ შესასრულებელი პროფესიული ამოცანები;</w:t>
      </w:r>
    </w:p>
    <w:p>
      <w:pPr>
        <w:spacing w:before="0" w:after="50" w:line="276" w:lineRule="auto"/>
        <w:jc w:val="both"/>
      </w:pPr>
      <w:r>
        <w:rPr>
          <w:rFonts w:ascii="Sylfaen" w:hAnsi="Sylfaen" w:cs="Sylfaen" w:eastAsia="Sylfaen"/>
          <w:b w:val="0"/>
          <w:i w:val="0"/>
          <w:color w:val="000000"/>
          <w:sz w:val="21"/>
        </w:rPr>
        <w:t>– თითოეული ამოცანისთვის საჭირო კომპეტენცია (ცოდნა, უნარები და პროფესიული ქცევა);</w:t>
      </w:r>
    </w:p>
    <w:p>
      <w:pPr>
        <w:spacing w:before="0" w:after="50" w:line="276" w:lineRule="auto"/>
        <w:jc w:val="both"/>
      </w:pPr>
      <w:r>
        <w:rPr>
          <w:rFonts w:ascii="Sylfaen" w:hAnsi="Sylfaen" w:cs="Sylfaen" w:eastAsia="Sylfaen"/>
          <w:b w:val="0"/>
          <w:i w:val="0"/>
          <w:color w:val="000000"/>
          <w:sz w:val="21"/>
        </w:rPr>
        <w:t>– კანდიდატის დაშვების საკვალიფიკაციო წინაპირობები;</w:t>
      </w:r>
    </w:p>
    <w:p>
      <w:pPr>
        <w:spacing w:before="0" w:after="50" w:line="276" w:lineRule="auto"/>
        <w:jc w:val="both"/>
      </w:pPr>
      <w:r>
        <w:rPr>
          <w:rFonts w:ascii="Sylfaen" w:hAnsi="Sylfaen" w:cs="Sylfaen" w:eastAsia="Sylfaen"/>
          <w:b w:val="0"/>
          <w:i w:val="0"/>
          <w:color w:val="000000"/>
          <w:sz w:val="21"/>
        </w:rPr>
        <w:t>– შეფასების მექანიზმები, საგამოცდო შინაარსი და ჩაბარების კრიტერიუმები;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ტექნიკური დასკვნა და დამტკიცება:</w:t>
      </w:r>
      <w:r>
        <w:rPr>
          <w:rFonts w:ascii="Sylfaen" w:hAnsi="Sylfaen" w:cs="Sylfaen" w:eastAsia="Sylfaen"/>
          <w:b w:val="0"/>
          <w:i w:val="0"/>
          <w:color w:val="000000"/>
          <w:sz w:val="21"/>
        </w:rPr>
        <w:t xml:space="preserve"> ტექნიკური განხილვის შედეგად მოწვეული დარგობრივი ექსპერტი (ან ექსპერტთა ჯგუფი) ამზადებს დასაბუთებულ ტექნიკურ დასკვნას სქემის უცვლელად დატოვების ან მასში ცვლილებების შეტანის შესახებ, სადაც ასევე ფასდება ცვლილების გავლენა მოქმედ სერტიფიცირებულ პირებსა და საგამოცდო მასალაზე. ტექნიკური დასკვნის საფუძველზე სქემის განახლებულ რედაქციას ამტკიცებს ინსტიტუტის დირექტორი;</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საჯარო ხელმისაწვდომობა:</w:t>
      </w:r>
      <w:r>
        <w:rPr>
          <w:rFonts w:ascii="Sylfaen" w:hAnsi="Sylfaen" w:cs="Sylfaen" w:eastAsia="Sylfaen"/>
          <w:b w:val="0"/>
          <w:i w:val="0"/>
          <w:color w:val="000000"/>
          <w:sz w:val="21"/>
        </w:rPr>
        <w:t xml:space="preserve"> სქემის შემუშავებისა და განხილვის დამადასტურებელი დოკუმენტაცია ინახება ინსტიტუტში, ხოლო მოქმედი სერტიფიცირების სქემა, სფეროები და წინაპირობები საჯაროდ ქვეყნდება 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11.4 სქემის ვარგისიანობის სისტემატური შემოწმება და შედეგების გამოყენება</w:t>
      </w:r>
    </w:p>
    <w:p>
      <w:pPr>
        <w:spacing w:before="0" w:after="60" w:line="276" w:lineRule="auto"/>
        <w:jc w:val="both"/>
      </w:pPr>
      <w:r>
        <w:rPr>
          <w:rFonts w:ascii="Sylfaen" w:hAnsi="Sylfaen" w:cs="Sylfaen" w:eastAsia="Sylfaen"/>
          <w:b w:val="0"/>
          <w:i w:val="0"/>
          <w:color w:val="000000"/>
          <w:sz w:val="21"/>
        </w:rPr>
        <w:t>ინსტიტუტი სისტემატურად ამოწმებს სერტიფიცირების სქემის ვარგისიანობას (§11.1-ით განსაზღვრული პერიოდულობით), რა დროსაც აფასებს საგამოცდო შედეგების სტატისტიკას, საგამოცდო კითხვებისა და პრაქტიკული პროექტების ეფექტიანობას, აპელაციებისა და საჩივრების ანალიზსა და დაინტერესებული მხარეების უკუკავშირს.</w:t>
      </w:r>
    </w:p>
    <w:p>
      <w:pPr>
        <w:spacing w:before="0" w:after="60" w:line="276" w:lineRule="auto"/>
        <w:jc w:val="both"/>
      </w:pPr>
      <w:r>
        <w:rPr>
          <w:rFonts w:ascii="Sylfaen" w:hAnsi="Sylfaen" w:cs="Sylfaen" w:eastAsia="Sylfaen"/>
          <w:b w:val="0"/>
          <w:i w:val="0"/>
          <w:color w:val="000000"/>
          <w:sz w:val="21"/>
        </w:rPr>
        <w:t>თუ სქემაში შეტანილი ცვლილება მოითხოვს უკვე სერტიფიცირებული პირების დამატებით შეფასებას, ინსტიტუტი მოთხოვნის გარეშე, საჯაროდ აქვეყნებს შეცვლილ მოთხოვნებთან შესაბამისობის დადასტურების მეთოდებსა და ვადებს.</w:t>
      </w:r>
    </w:p>
    <w:p>
      <w:pPr>
        <w:spacing w:before="0" w:after="60" w:line="276" w:lineRule="auto"/>
        <w:jc w:val="both"/>
      </w:pPr>
      <w:r>
        <w:rPr>
          <w:rFonts w:ascii="Sylfaen" w:hAnsi="Sylfaen" w:cs="Sylfaen" w:eastAsia="Sylfaen"/>
          <w:b/>
          <w:i w:val="0"/>
          <w:color w:val="000000"/>
          <w:sz w:val="21"/>
        </w:rPr>
        <w:t>ვამტკიცებ</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