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კონფიდენციალურობის პოლიტიკა</w:t>
      </w:r>
    </w:p>
    <w:p>
      <w:pPr>
        <w:keepNext/>
        <w:spacing w:before="0" w:after="160"/>
        <w:jc w:val="center"/>
      </w:pPr>
      <w:r>
        <w:rPr>
          <w:rFonts w:ascii="Sylfaen" w:hAnsi="Sylfaen" w:cs="Sylfaen" w:eastAsia="Sylfaen"/>
          <w:b/>
          <w:i w:val="0"/>
          <w:color w:val="000000"/>
          <w:sz w:val="23"/>
        </w:rPr>
        <w:t>შპს „საქართველოს პროფესიული სერტიფიცირების ინსტიტუტი“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shd w:val="clear" w:color="auto" w:fill="F2F2F2"/>
            <w:vAlign w:val="center"/>
          </w:tcPr>
          <w:p>
            <w:pPr>
              <w:spacing w:before="20" w:after="20" w:line="264" w:lineRule="auto"/>
              <w:jc w:val="left"/>
            </w:pPr>
            <w:r>
              <w:rPr>
                <w:rFonts w:ascii="Sylfaen" w:hAnsi="Sylfaen" w:cs="Sylfaen" w:eastAsia="Sylfaen"/>
                <w:b/>
                <w:i w:val="0"/>
                <w:color w:val="000000"/>
                <w:sz w:val="20"/>
              </w:rPr>
              <w:t>დოკუმენტის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GIPC-POL-002</w:t>
            </w:r>
          </w:p>
        </w:tc>
      </w:tr>
      <w:tr>
        <w:trPr>
          <w:cantSplit/>
        </w:trPr>
        <w:tc>
          <w:tcPr>
            <w:tcW w:type="dxa" w:w="2698"/>
            <w:shd w:val="clear" w:color="auto" w:fill="F2F2F2"/>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shd w:val="clear" w:color="auto" w:fill="F2F2F2"/>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r>
        <w:trPr>
          <w:cantSplit/>
        </w:trPr>
        <w:tc>
          <w:tcPr>
            <w:tcW w:type="dxa" w:w="2698"/>
            <w:shd w:val="clear" w:color="auto" w:fill="F2F2F2"/>
            <w:vAlign w:val="center"/>
          </w:tcPr>
          <w:p>
            <w:pPr>
              <w:spacing w:before="20" w:after="20" w:line="264" w:lineRule="auto"/>
              <w:jc w:val="left"/>
            </w:pPr>
            <w:r>
              <w:rPr>
                <w:rFonts w:ascii="Sylfaen" w:hAnsi="Sylfaen" w:cs="Sylfaen" w:eastAsia="Sylfaen"/>
                <w:b/>
                <w:i w:val="0"/>
                <w:color w:val="000000"/>
                <w:sz w:val="20"/>
              </w:rPr>
              <w:t>კონფიდენციალურობა</w:t>
            </w:r>
          </w:p>
        </w:tc>
        <w:tc>
          <w:tcPr>
            <w:tcW w:type="dxa" w:w="6941"/>
            <w:vAlign w:val="center"/>
          </w:tcPr>
          <w:p>
            <w:pPr>
              <w:spacing w:before="20" w:after="20" w:line="264" w:lineRule="auto"/>
              <w:jc w:val="left"/>
            </w:pPr>
            <w:r>
              <w:rPr>
                <w:rFonts w:ascii="Sylfaen" w:hAnsi="Sylfaen" w:cs="Sylfaen" w:eastAsia="Sylfaen"/>
                <w:b w:val="0"/>
                <w:i w:val="0"/>
                <w:color w:val="000000"/>
                <w:sz w:val="20"/>
              </w:rPr>
              <w:t>საჯარო</w:t>
            </w:r>
          </w:p>
        </w:tc>
      </w:tr>
    </w:tbl>
    <w:p>
      <w:pPr>
        <w:spacing w:before="0" w:after="80"/>
        <w:jc w:val="left"/>
      </w:pPr>
    </w:p>
    <w:p>
      <w:pPr>
        <w:keepNext/>
        <w:spacing w:before="240" w:after="80"/>
        <w:jc w:val="left"/>
        <w:pBdr>
          <w:bottom w:val="single" w:sz="4" w:space="2" w:color="000000"/>
        </w:pBdr>
      </w:pPr>
      <w:r>
        <w:rPr>
          <w:rFonts w:ascii="Sylfaen" w:hAnsi="Sylfaen" w:cs="Sylfaen" w:eastAsia="Sylfaen"/>
          <w:b/>
          <w:i w:val="0"/>
          <w:color w:val="000000"/>
          <w:sz w:val="24"/>
        </w:rPr>
        <w:t>1. მიზანი</w:t>
      </w:r>
    </w:p>
    <w:p>
      <w:pPr>
        <w:spacing w:before="0" w:after="60" w:line="276" w:lineRule="auto"/>
        <w:jc w:val="both"/>
      </w:pPr>
      <w:r>
        <w:rPr>
          <w:rFonts w:ascii="Sylfaen" w:hAnsi="Sylfaen" w:cs="Sylfaen" w:eastAsia="Sylfaen"/>
          <w:b w:val="0"/>
          <w:i w:val="0"/>
          <w:color w:val="000000"/>
          <w:sz w:val="21"/>
        </w:rPr>
        <w:t>წინამდებარე პოლიტიკა განსაზღვრავს შპს „საქართველოს პროფესიული სერტიფიცირების ინსტიტუტის“ (შემდგომ — ინსტიტუტი) ვალდებულებებსა და წესებს სერტიფიცირების პროცესში მიღებული და შექმნილი კონფიდენციალური ინფორმაციის, პერსონალური მონაცემებისა და საგამოცდო მასალების დაცვის, მათზე წვდომისა და ინფორმაციის გაცემის შესახებ, სსტ ისო/იეკ 17024:2012/2014 სტანდარტისა (§§7.3–7.4) და „პერსონალურ მონაცემთა დაცვის შესახებ“ საქართველოს კანონის შესაბამისად.</w:t>
      </w:r>
    </w:p>
    <w:p>
      <w:pPr>
        <w:keepNext/>
        <w:spacing w:before="240" w:after="80"/>
        <w:jc w:val="left"/>
        <w:pBdr>
          <w:bottom w:val="single" w:sz="4" w:space="2" w:color="000000"/>
        </w:pBdr>
      </w:pPr>
      <w:r>
        <w:rPr>
          <w:rFonts w:ascii="Sylfaen" w:hAnsi="Sylfaen" w:cs="Sylfaen" w:eastAsia="Sylfaen"/>
          <w:b/>
          <w:i w:val="0"/>
          <w:color w:val="000000"/>
          <w:sz w:val="24"/>
        </w:rPr>
        <w:t>2. გამოყენების სფერო</w:t>
      </w:r>
    </w:p>
    <w:p>
      <w:pPr>
        <w:spacing w:before="0" w:after="60" w:line="276" w:lineRule="auto"/>
        <w:jc w:val="both"/>
      </w:pPr>
      <w:r>
        <w:rPr>
          <w:rFonts w:ascii="Sylfaen" w:hAnsi="Sylfaen" w:cs="Sylfaen" w:eastAsia="Sylfaen"/>
          <w:b w:val="0"/>
          <w:i w:val="0"/>
          <w:color w:val="000000"/>
          <w:sz w:val="21"/>
        </w:rPr>
        <w:t>წინამდებარე პოლიტიკის მოთხოვნები სავალდებულოა და ვრცელდება:</w:t>
      </w:r>
    </w:p>
    <w:p>
      <w:pPr>
        <w:spacing w:before="0" w:after="60" w:line="276" w:lineRule="auto"/>
        <w:jc w:val="both"/>
      </w:pPr>
      <w:r>
        <w:rPr>
          <w:rFonts w:ascii="Sylfaen" w:hAnsi="Sylfaen" w:cs="Sylfaen" w:eastAsia="Sylfaen"/>
          <w:b w:val="0"/>
          <w:i w:val="0"/>
          <w:color w:val="000000"/>
          <w:sz w:val="21"/>
        </w:rPr>
        <w:t>ა) ინსტიტუტის დამფუძნებლებზე (პარტნიორებზე), დირექტორსა და ყველა თანამშრომელზე;</w:t>
      </w:r>
    </w:p>
    <w:p>
      <w:pPr>
        <w:spacing w:before="0" w:after="60" w:line="276" w:lineRule="auto"/>
        <w:jc w:val="both"/>
      </w:pPr>
      <w:r>
        <w:rPr>
          <w:rFonts w:ascii="Sylfaen" w:hAnsi="Sylfaen" w:cs="Sylfaen" w:eastAsia="Sylfaen"/>
          <w:b w:val="0"/>
          <w:i w:val="0"/>
          <w:color w:val="000000"/>
          <w:sz w:val="21"/>
        </w:rPr>
        <w:t>ბ) მოწვეულ დარგობრივ ექსპერტებზე / ექსპერტთა საბჭოსა და სააპელაციო რგოლის (სააპელაციო კომისიის) წევრებზე და აუდიტორებზე;</w:t>
      </w:r>
    </w:p>
    <w:p>
      <w:pPr>
        <w:spacing w:before="0" w:after="60" w:line="276" w:lineRule="auto"/>
        <w:jc w:val="both"/>
      </w:pPr>
      <w:r>
        <w:rPr>
          <w:rFonts w:ascii="Sylfaen" w:hAnsi="Sylfaen" w:cs="Sylfaen" w:eastAsia="Sylfaen"/>
          <w:b w:val="0"/>
          <w:i w:val="0"/>
          <w:color w:val="000000"/>
          <w:sz w:val="21"/>
        </w:rPr>
        <w:t>გ) დამხმარე მომსახურების მიმწოდებლებზე (ქვეკონტრაქტორებზე);</w:t>
      </w:r>
    </w:p>
    <w:p>
      <w:pPr>
        <w:spacing w:before="0" w:after="60" w:line="276" w:lineRule="auto"/>
        <w:jc w:val="both"/>
      </w:pPr>
      <w:r>
        <w:rPr>
          <w:rFonts w:ascii="Sylfaen" w:hAnsi="Sylfaen" w:cs="Sylfaen" w:eastAsia="Sylfaen"/>
          <w:b w:val="0"/>
          <w:i w:val="0"/>
          <w:color w:val="000000"/>
          <w:sz w:val="21"/>
        </w:rPr>
        <w:t>დ) ნებისმიერ პირზე, რომელსაც სამსახურებრივი ან სახელშეკრულებო მოვალეობის შესრულებისას წვდომა აქვს ინსტიტუტის კონფიდენციალურ ინფორმაციაზე.</w:t>
      </w:r>
    </w:p>
    <w:p>
      <w:pPr>
        <w:keepNext/>
        <w:spacing w:before="240" w:after="80"/>
        <w:jc w:val="left"/>
        <w:pBdr>
          <w:bottom w:val="single" w:sz="4" w:space="2" w:color="000000"/>
        </w:pBdr>
      </w:pPr>
      <w:r>
        <w:rPr>
          <w:rFonts w:ascii="Sylfaen" w:hAnsi="Sylfaen" w:cs="Sylfaen" w:eastAsia="Sylfaen"/>
          <w:b/>
          <w:i w:val="0"/>
          <w:color w:val="000000"/>
          <w:sz w:val="24"/>
        </w:rPr>
        <w:t>3. ტერმინთა განმარტება</w:t>
      </w:r>
    </w:p>
    <w:p>
      <w:pPr>
        <w:spacing w:before="0" w:after="60" w:line="276" w:lineRule="auto"/>
        <w:jc w:val="both"/>
      </w:pPr>
      <w:r>
        <w:rPr>
          <w:rFonts w:ascii="Sylfaen" w:hAnsi="Sylfaen" w:cs="Sylfaen" w:eastAsia="Sylfaen"/>
          <w:b w:val="0"/>
          <w:i w:val="0"/>
          <w:color w:val="000000"/>
          <w:sz w:val="21"/>
        </w:rPr>
        <w:t>წინამდებარე პოლიტიკის მიზნებისთვის გამოიყენება შემდეგი ტერმინები:</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კონფიდენციალური ინფორმაცია</w:t>
      </w:r>
      <w:r>
        <w:rPr>
          <w:rFonts w:ascii="Sylfaen" w:hAnsi="Sylfaen" w:cs="Sylfaen" w:eastAsia="Sylfaen"/>
          <w:b w:val="0"/>
          <w:i w:val="0"/>
          <w:color w:val="000000"/>
          <w:sz w:val="21"/>
        </w:rPr>
        <w:t xml:space="preserve"> — სერტიფიცირების პროცესში მიღებული ან შექმნილი ნებისმიერი ინფორმაცია, რომელიც არ არის განკუთვნილი საჯარო გავრცელებისთვის;</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პერსონალური მონაცემი</w:t>
      </w:r>
      <w:r>
        <w:rPr>
          <w:rFonts w:ascii="Sylfaen" w:hAnsi="Sylfaen" w:cs="Sylfaen" w:eastAsia="Sylfaen"/>
          <w:b w:val="0"/>
          <w:i w:val="0"/>
          <w:color w:val="000000"/>
          <w:sz w:val="21"/>
        </w:rPr>
        <w:t xml:space="preserve"> — იდენტიფიცირებულ ან იდენტიფიცირებად ფიზიკურ პირთან დაკავშირებული ნებისმიერი ინფორმაცია;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საგამოცდო მასალა</w:t>
      </w:r>
      <w:r>
        <w:rPr>
          <w:rFonts w:ascii="Sylfaen" w:hAnsi="Sylfaen" w:cs="Sylfaen" w:eastAsia="Sylfaen"/>
          <w:b w:val="0"/>
          <w:i w:val="0"/>
          <w:color w:val="000000"/>
          <w:sz w:val="21"/>
        </w:rPr>
        <w:t xml:space="preserve"> — კითხვების ბაზა, პრაქტიკული საგამოცდო პროექტები, სწორი პასუხების დამტკიცებული ჩამონათვალი და დავალების შეფასების დოკუმენტი;</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მესამე პირი</w:t>
      </w:r>
      <w:r>
        <w:rPr>
          <w:rFonts w:ascii="Sylfaen" w:hAnsi="Sylfaen" w:cs="Sylfaen" w:eastAsia="Sylfaen"/>
          <w:b w:val="0"/>
          <w:i w:val="0"/>
          <w:color w:val="000000"/>
          <w:sz w:val="21"/>
        </w:rPr>
        <w:t xml:space="preserve"> — ნებისმიერი ფიზიკური ან იურიდიული პირი, გარდა მონაცემთა სუბიექტისა, ინსტიტუტისა, მისი უფლებამოსილი პერსონალისა და პერსონალურ მონაცემთა დაცვის სამსახურისა.</w:t>
      </w:r>
    </w:p>
    <w:p>
      <w:pPr>
        <w:keepNext/>
        <w:spacing w:before="240" w:after="80"/>
        <w:jc w:val="left"/>
        <w:pBdr>
          <w:bottom w:val="single" w:sz="4" w:space="2" w:color="000000"/>
        </w:pBdr>
      </w:pPr>
      <w:r>
        <w:rPr>
          <w:rFonts w:ascii="Sylfaen" w:hAnsi="Sylfaen" w:cs="Sylfaen" w:eastAsia="Sylfaen"/>
          <w:b/>
          <w:i w:val="0"/>
          <w:color w:val="000000"/>
          <w:sz w:val="24"/>
        </w:rPr>
        <w:t>4. ინფორმაციის კლასიფიკაცია</w:t>
      </w:r>
    </w:p>
    <w:p>
      <w:pPr>
        <w:keepNext/>
        <w:spacing w:before="160" w:after="60"/>
        <w:jc w:val="left"/>
      </w:pPr>
      <w:r>
        <w:rPr>
          <w:rFonts w:ascii="Sylfaen" w:hAnsi="Sylfaen" w:cs="Sylfaen" w:eastAsia="Sylfaen"/>
          <w:b/>
          <w:i w:val="0"/>
          <w:color w:val="000000"/>
          <w:sz w:val="22"/>
        </w:rPr>
        <w:t>4.1 კონფიდენციალურობის დონეები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1630"/>
        <w:gridCol w:w="2209"/>
        <w:gridCol w:w="5800"/>
      </w:tblGrid>
      <w:tr>
        <w:trPr>
          <w:cantSplit/>
          <w:tblHeader/>
        </w:trPr>
        <w:tc>
          <w:tcPr>
            <w:tcW w:type="dxa" w:w="1630"/>
            <w:shd w:val="clear" w:color="auto" w:fill="F2F2F2"/>
            <w:vAlign w:val="center"/>
          </w:tcPr>
          <w:p>
            <w:pPr>
              <w:spacing w:before="20" w:after="20" w:line="264" w:lineRule="auto"/>
              <w:jc w:val="left"/>
            </w:pPr>
            <w:r>
              <w:rPr>
                <w:rFonts w:ascii="Sylfaen" w:hAnsi="Sylfaen" w:cs="Sylfaen" w:eastAsia="Sylfaen"/>
                <w:b/>
                <w:i w:val="0"/>
                <w:color w:val="000000"/>
                <w:sz w:val="20"/>
              </w:rPr>
              <w:t>დონე</w:t>
            </w:r>
          </w:p>
        </w:tc>
        <w:tc>
          <w:tcPr>
            <w:tcW w:type="dxa" w:w="2209"/>
            <w:shd w:val="clear" w:color="auto" w:fill="F2F2F2"/>
            <w:vAlign w:val="center"/>
          </w:tcPr>
          <w:p>
            <w:pPr>
              <w:spacing w:before="20" w:after="20" w:line="264" w:lineRule="auto"/>
              <w:jc w:val="left"/>
            </w:pPr>
            <w:r>
              <w:rPr>
                <w:rFonts w:ascii="Sylfaen" w:hAnsi="Sylfaen" w:cs="Sylfaen" w:eastAsia="Sylfaen"/>
                <w:b/>
                <w:i w:val="0"/>
                <w:color w:val="000000"/>
                <w:sz w:val="20"/>
              </w:rPr>
              <w:t>აღწერა</w:t>
            </w:r>
          </w:p>
        </w:tc>
        <w:tc>
          <w:tcPr>
            <w:tcW w:type="dxa" w:w="5800"/>
            <w:shd w:val="clear" w:color="auto" w:fill="F2F2F2"/>
            <w:vAlign w:val="center"/>
          </w:tcPr>
          <w:p>
            <w:pPr>
              <w:spacing w:before="20" w:after="20" w:line="264" w:lineRule="auto"/>
              <w:jc w:val="left"/>
            </w:pPr>
            <w:r>
              <w:rPr>
                <w:rFonts w:ascii="Sylfaen" w:hAnsi="Sylfaen" w:cs="Sylfaen" w:eastAsia="Sylfaen"/>
                <w:b/>
                <w:i w:val="0"/>
                <w:color w:val="000000"/>
                <w:sz w:val="20"/>
              </w:rPr>
              <w:t>ინფორმაციის კატეგორიები</w:t>
            </w:r>
          </w:p>
        </w:tc>
      </w:tr>
      <w:tr>
        <w:trPr>
          <w:cantSplit/>
        </w:trPr>
        <w:tc>
          <w:tcPr>
            <w:tcW w:type="dxa" w:w="1630"/>
            <w:vAlign w:val="center"/>
          </w:tcPr>
          <w:p>
            <w:pPr>
              <w:spacing w:before="20" w:after="20" w:line="264" w:lineRule="auto"/>
              <w:jc w:val="left"/>
            </w:pPr>
            <w:r>
              <w:rPr>
                <w:rFonts w:ascii="Sylfaen" w:hAnsi="Sylfaen" w:cs="Sylfaen" w:eastAsia="Sylfaen"/>
                <w:b/>
                <w:i w:val="0"/>
                <w:color w:val="000000"/>
                <w:sz w:val="20"/>
              </w:rPr>
              <w:t>მაღალი</w:t>
            </w:r>
          </w:p>
        </w:tc>
        <w:tc>
          <w:tcPr>
            <w:tcW w:type="dxa" w:w="2209"/>
            <w:vAlign w:val="center"/>
          </w:tcPr>
          <w:p>
            <w:pPr>
              <w:spacing w:before="20" w:after="20" w:line="264" w:lineRule="auto"/>
              <w:jc w:val="left"/>
            </w:pPr>
            <w:r>
              <w:rPr>
                <w:rFonts w:ascii="Sylfaen" w:hAnsi="Sylfaen" w:cs="Sylfaen" w:eastAsia="Sylfaen"/>
                <w:b w:val="0"/>
                <w:i w:val="0"/>
                <w:color w:val="000000"/>
                <w:sz w:val="20"/>
              </w:rPr>
              <w:t>მკაცრად კონფიდენციალური</w:t>
            </w:r>
          </w:p>
        </w:tc>
        <w:tc>
          <w:tcPr>
            <w:tcW w:type="dxa" w:w="5800"/>
            <w:vAlign w:val="center"/>
          </w:tcPr>
          <w:p>
            <w:pPr>
              <w:spacing w:before="20" w:after="20" w:line="264" w:lineRule="auto"/>
              <w:jc w:val="left"/>
            </w:pPr>
            <w:r>
              <w:rPr>
                <w:rFonts w:ascii="Sylfaen" w:hAnsi="Sylfaen" w:cs="Sylfaen" w:eastAsia="Sylfaen"/>
                <w:b w:val="0"/>
                <w:i w:val="0"/>
                <w:color w:val="000000"/>
                <w:sz w:val="20"/>
              </w:rPr>
              <w:t>მოქმედი კითხვების ბაზა, პრაქტიკული საგამოცდო პროექტები, სწორი პასუხების დამტკიცებული ჩამონათვალი, დავალების შეფასების დოკუმენტები</w:t>
            </w:r>
          </w:p>
        </w:tc>
      </w:tr>
      <w:tr>
        <w:trPr>
          <w:cantSplit/>
        </w:trPr>
        <w:tc>
          <w:tcPr>
            <w:tcW w:type="dxa" w:w="1630"/>
            <w:vAlign w:val="center"/>
          </w:tcPr>
          <w:p>
            <w:pPr>
              <w:spacing w:before="20" w:after="20" w:line="264" w:lineRule="auto"/>
              <w:jc w:val="left"/>
            </w:pPr>
            <w:r>
              <w:rPr>
                <w:rFonts w:ascii="Sylfaen" w:hAnsi="Sylfaen" w:cs="Sylfaen" w:eastAsia="Sylfaen"/>
                <w:b/>
                <w:i w:val="0"/>
                <w:color w:val="000000"/>
                <w:sz w:val="20"/>
              </w:rPr>
              <w:t>საშუალო</w:t>
            </w:r>
          </w:p>
        </w:tc>
        <w:tc>
          <w:tcPr>
            <w:tcW w:type="dxa" w:w="2209"/>
            <w:vAlign w:val="center"/>
          </w:tcPr>
          <w:p>
            <w:pPr>
              <w:spacing w:before="20" w:after="20" w:line="264" w:lineRule="auto"/>
              <w:jc w:val="left"/>
            </w:pPr>
            <w:r>
              <w:rPr>
                <w:rFonts w:ascii="Sylfaen" w:hAnsi="Sylfaen" w:cs="Sylfaen" w:eastAsia="Sylfaen"/>
                <w:b w:val="0"/>
                <w:i w:val="0"/>
                <w:color w:val="000000"/>
                <w:sz w:val="20"/>
              </w:rPr>
              <w:t>შეზღუდული წვდომა</w:t>
            </w:r>
          </w:p>
        </w:tc>
        <w:tc>
          <w:tcPr>
            <w:tcW w:type="dxa" w:w="5800"/>
            <w:vAlign w:val="center"/>
          </w:tcPr>
          <w:p>
            <w:pPr>
              <w:spacing w:before="20" w:after="20" w:line="264" w:lineRule="auto"/>
              <w:jc w:val="left"/>
            </w:pPr>
            <w:r>
              <w:rPr>
                <w:rFonts w:ascii="Sylfaen" w:hAnsi="Sylfaen" w:cs="Sylfaen" w:eastAsia="Sylfaen"/>
                <w:b w:val="0"/>
                <w:i w:val="0"/>
                <w:color w:val="000000"/>
                <w:sz w:val="20"/>
              </w:rPr>
              <w:t>განმცხადებელთა, კანდიდატთა და სერტიფიცირებულ პირთა პერსონალური მონაცემები, პირადი საქმეები, საგამოცდო შედეგები, აუდიო-ვიდეო და ეკრანის ჩანაწერები, საჩივრებისა და აპელაციების მასალები</w:t>
            </w:r>
          </w:p>
        </w:tc>
      </w:tr>
      <w:tr>
        <w:trPr>
          <w:cantSplit/>
        </w:trPr>
        <w:tc>
          <w:tcPr>
            <w:tcW w:type="dxa" w:w="1630"/>
            <w:vAlign w:val="center"/>
          </w:tcPr>
          <w:p>
            <w:pPr>
              <w:spacing w:before="20" w:after="20" w:line="264" w:lineRule="auto"/>
              <w:jc w:val="left"/>
            </w:pPr>
            <w:r>
              <w:rPr>
                <w:rFonts w:ascii="Sylfaen" w:hAnsi="Sylfaen" w:cs="Sylfaen" w:eastAsia="Sylfaen"/>
                <w:b/>
                <w:i w:val="0"/>
                <w:color w:val="000000"/>
                <w:sz w:val="20"/>
              </w:rPr>
              <w:t>დაბალი</w:t>
            </w:r>
          </w:p>
        </w:tc>
        <w:tc>
          <w:tcPr>
            <w:tcW w:type="dxa" w:w="2209"/>
            <w:vAlign w:val="center"/>
          </w:tcPr>
          <w:p>
            <w:pPr>
              <w:spacing w:before="20" w:after="20" w:line="264" w:lineRule="auto"/>
              <w:jc w:val="left"/>
            </w:pPr>
            <w:r>
              <w:rPr>
                <w:rFonts w:ascii="Sylfaen" w:hAnsi="Sylfaen" w:cs="Sylfaen" w:eastAsia="Sylfaen"/>
                <w:b w:val="0"/>
                <w:i w:val="0"/>
                <w:color w:val="000000"/>
                <w:sz w:val="20"/>
              </w:rPr>
              <w:t>შიდა სამუშაო გამოყენება</w:t>
            </w:r>
          </w:p>
        </w:tc>
        <w:tc>
          <w:tcPr>
            <w:tcW w:type="dxa" w:w="5800"/>
            <w:vAlign w:val="center"/>
          </w:tcPr>
          <w:p>
            <w:pPr>
              <w:spacing w:before="20" w:after="20" w:line="264" w:lineRule="auto"/>
              <w:jc w:val="left"/>
            </w:pPr>
            <w:r>
              <w:rPr>
                <w:rFonts w:ascii="Sylfaen" w:hAnsi="Sylfaen" w:cs="Sylfaen" w:eastAsia="Sylfaen"/>
                <w:b w:val="0"/>
                <w:i w:val="0"/>
                <w:color w:val="000000"/>
                <w:sz w:val="20"/>
              </w:rPr>
              <w:t>შიდა პროცედურები, რეესტრები, აუდიტის ანგარიშები და სამუშაო მიმოწერა</w:t>
            </w:r>
          </w:p>
        </w:tc>
      </w:tr>
      <w:tr>
        <w:trPr>
          <w:cantSplit/>
        </w:trPr>
        <w:tc>
          <w:tcPr>
            <w:tcW w:type="dxa" w:w="1630"/>
            <w:vAlign w:val="center"/>
          </w:tcPr>
          <w:p>
            <w:pPr>
              <w:spacing w:before="20" w:after="20" w:line="264" w:lineRule="auto"/>
              <w:jc w:val="left"/>
            </w:pPr>
            <w:r>
              <w:rPr>
                <w:rFonts w:ascii="Sylfaen" w:hAnsi="Sylfaen" w:cs="Sylfaen" w:eastAsia="Sylfaen"/>
                <w:b/>
                <w:i w:val="0"/>
                <w:color w:val="000000"/>
                <w:sz w:val="20"/>
              </w:rPr>
              <w:t>საჯარო</w:t>
            </w:r>
          </w:p>
        </w:tc>
        <w:tc>
          <w:tcPr>
            <w:tcW w:type="dxa" w:w="2209"/>
            <w:vAlign w:val="center"/>
          </w:tcPr>
          <w:p>
            <w:pPr>
              <w:spacing w:before="20" w:after="20" w:line="264" w:lineRule="auto"/>
              <w:jc w:val="left"/>
            </w:pPr>
            <w:r>
              <w:rPr>
                <w:rFonts w:ascii="Sylfaen" w:hAnsi="Sylfaen" w:cs="Sylfaen" w:eastAsia="Sylfaen"/>
                <w:b w:val="0"/>
                <w:i w:val="0"/>
                <w:color w:val="000000"/>
                <w:sz w:val="20"/>
              </w:rPr>
              <w:t>ღია ინფორმაცია</w:t>
            </w:r>
          </w:p>
        </w:tc>
        <w:tc>
          <w:tcPr>
            <w:tcW w:type="dxa" w:w="5800"/>
            <w:vAlign w:val="center"/>
          </w:tcPr>
          <w:p>
            <w:pPr>
              <w:spacing w:before="20" w:after="20" w:line="264" w:lineRule="auto"/>
              <w:jc w:val="left"/>
            </w:pPr>
            <w:r>
              <w:rPr>
                <w:rFonts w:ascii="Sylfaen" w:hAnsi="Sylfaen" w:cs="Sylfaen" w:eastAsia="Sylfaen"/>
                <w:b w:val="0"/>
                <w:i w:val="0"/>
                <w:color w:val="000000"/>
                <w:sz w:val="20"/>
              </w:rPr>
              <w:t>სერტიფიცირების სქემა, საჯარო პოლიტიკები, ტარიფები და სერტიფიცირებულ პირთა საჯარო რეესტრის მონაცემები (</w:t>
            </w:r>
            <w:r>
              <w:rPr>
                <w:rFonts w:ascii="Sylfaen" w:hAnsi="Sylfaen" w:cs="Sylfaen" w:eastAsia="Sylfaen"/>
                <w:b/>
                <w:i w:val="0"/>
                <w:color w:val="000000"/>
                <w:sz w:val="20"/>
              </w:rPr>
              <w:t>gipc.org.ge</w:t>
            </w:r>
            <w:r>
              <w:rPr>
                <w:rFonts w:ascii="Sylfaen" w:hAnsi="Sylfaen" w:cs="Sylfaen" w:eastAsia="Sylfaen"/>
                <w:b w:val="0"/>
                <w:i w:val="0"/>
                <w:color w:val="000000"/>
                <w:sz w:val="20"/>
              </w:rPr>
              <w:t>)</w:t>
            </w:r>
          </w:p>
        </w:tc>
      </w:tr>
    </w:tbl>
    <w:p>
      <w:pPr>
        <w:keepNext/>
        <w:spacing w:before="160" w:after="60"/>
        <w:jc w:val="left"/>
      </w:pPr>
      <w:r>
        <w:rPr>
          <w:rFonts w:ascii="Sylfaen" w:hAnsi="Sylfaen" w:cs="Sylfaen" w:eastAsia="Sylfaen"/>
          <w:b/>
          <w:i w:val="0"/>
          <w:color w:val="000000"/>
          <w:sz w:val="22"/>
        </w:rPr>
        <w:t>4.2 მაღალი კონფიდენციალურობის ინფორმაცია</w:t>
      </w:r>
    </w:p>
    <w:p>
      <w:pPr>
        <w:spacing w:before="0" w:after="60" w:line="276" w:lineRule="auto"/>
        <w:jc w:val="both"/>
      </w:pPr>
      <w:r>
        <w:rPr>
          <w:rFonts w:ascii="Sylfaen" w:hAnsi="Sylfaen" w:cs="Sylfaen" w:eastAsia="Sylfaen"/>
          <w:b w:val="0"/>
          <w:i w:val="0"/>
          <w:color w:val="000000"/>
          <w:sz w:val="21"/>
        </w:rPr>
        <w:t>მაღალი კონფიდენციალურობის კატეგორიას განეკუთვნება საჯაროდ გამოუქვეყნებელი საგამოცდო მასალა:</w:t>
      </w:r>
    </w:p>
    <w:p>
      <w:pPr>
        <w:spacing w:before="0" w:after="60" w:line="276" w:lineRule="auto"/>
        <w:jc w:val="both"/>
      </w:pPr>
      <w:r>
        <w:rPr>
          <w:rFonts w:ascii="Sylfaen" w:hAnsi="Sylfaen" w:cs="Sylfaen" w:eastAsia="Sylfaen"/>
          <w:b w:val="0"/>
          <w:i w:val="0"/>
          <w:color w:val="000000"/>
          <w:sz w:val="21"/>
        </w:rPr>
        <w:t>ა) მოქმედი კითხვების ბაზაში შემავალი ტესტური კითხვები;</w:t>
      </w:r>
    </w:p>
    <w:p>
      <w:pPr>
        <w:spacing w:before="0" w:after="60" w:line="276" w:lineRule="auto"/>
        <w:jc w:val="both"/>
      </w:pPr>
      <w:r>
        <w:rPr>
          <w:rFonts w:ascii="Sylfaen" w:hAnsi="Sylfaen" w:cs="Sylfaen" w:eastAsia="Sylfaen"/>
          <w:b w:val="0"/>
          <w:i w:val="0"/>
          <w:color w:val="000000"/>
          <w:sz w:val="21"/>
        </w:rPr>
        <w:t>ბ) სწორი პასუხების დამტკიცებული ჩამონათვალი და დავალების შეფასების დოკუმენტები;</w:t>
      </w:r>
    </w:p>
    <w:p>
      <w:pPr>
        <w:spacing w:before="0" w:after="60" w:line="276" w:lineRule="auto"/>
        <w:jc w:val="both"/>
      </w:pPr>
      <w:r>
        <w:rPr>
          <w:rFonts w:ascii="Sylfaen" w:hAnsi="Sylfaen" w:cs="Sylfaen" w:eastAsia="Sylfaen"/>
          <w:b w:val="0"/>
          <w:i w:val="0"/>
          <w:color w:val="000000"/>
          <w:sz w:val="21"/>
        </w:rPr>
        <w:t>გ) პრაქტიკული საგამოცდო პროექტების სრული გრაფიკული და ტექსტური ნაწილები;</w:t>
      </w:r>
    </w:p>
    <w:p>
      <w:pPr>
        <w:spacing w:before="0" w:after="60" w:line="276" w:lineRule="auto"/>
        <w:jc w:val="both"/>
      </w:pPr>
      <w:r>
        <w:rPr>
          <w:rFonts w:ascii="Sylfaen" w:hAnsi="Sylfaen" w:cs="Sylfaen" w:eastAsia="Sylfaen"/>
          <w:b w:val="0"/>
          <w:i w:val="0"/>
          <w:color w:val="000000"/>
          <w:sz w:val="21"/>
        </w:rPr>
        <w:t>დ) საგამოცდო ვარიანტების გენერირების პროგრამული პარამეტრები.</w:t>
      </w:r>
    </w:p>
    <w:p>
      <w:pPr>
        <w:spacing w:before="0" w:after="60" w:line="276" w:lineRule="auto"/>
        <w:jc w:val="both"/>
      </w:pPr>
      <w:r>
        <w:rPr>
          <w:rFonts w:ascii="Sylfaen" w:hAnsi="Sylfaen" w:cs="Sylfaen" w:eastAsia="Sylfaen"/>
          <w:b w:val="0"/>
          <w:i/>
          <w:color w:val="000000"/>
          <w:sz w:val="21"/>
        </w:rPr>
        <w:t>შენიშვნა:</w:t>
      </w:r>
      <w:r>
        <w:rPr>
          <w:rFonts w:ascii="Sylfaen" w:hAnsi="Sylfaen" w:cs="Sylfaen" w:eastAsia="Sylfaen"/>
          <w:b w:val="0"/>
          <w:i w:val="0"/>
          <w:color w:val="000000"/>
          <w:sz w:val="21"/>
        </w:rPr>
        <w:t xml:space="preserve"> დამტკიცებული სერტიფიცირების სქემა, შეფასების ზოგადი კრიტერიუმები, გამსვლელი ზღვრები და სასწავლო პლატფორმაზე (</w:t>
      </w:r>
      <w:r>
        <w:rPr>
          <w:rFonts w:ascii="Sylfaen" w:hAnsi="Sylfaen" w:cs="Sylfaen" w:eastAsia="Sylfaen"/>
          <w:b/>
          <w:i w:val="0"/>
          <w:color w:val="000000"/>
          <w:sz w:val="21"/>
        </w:rPr>
        <w:t>gipc.ge</w:t>
      </w:r>
      <w:r>
        <w:rPr>
          <w:rFonts w:ascii="Sylfaen" w:hAnsi="Sylfaen" w:cs="Sylfaen" w:eastAsia="Sylfaen"/>
          <w:b w:val="0"/>
          <w:i w:val="0"/>
          <w:color w:val="000000"/>
          <w:sz w:val="21"/>
        </w:rPr>
        <w:t>) განთავსებული სავარჯიშო მაგალითები საჯაროა და კონფიდენციალურ საგამოცდო მასალას არ წარმოადგენს.</w:t>
      </w:r>
    </w:p>
    <w:p>
      <w:pPr>
        <w:keepNext/>
        <w:spacing w:before="160" w:after="60"/>
        <w:jc w:val="left"/>
      </w:pPr>
      <w:r>
        <w:rPr>
          <w:rFonts w:ascii="Sylfaen" w:hAnsi="Sylfaen" w:cs="Sylfaen" w:eastAsia="Sylfaen"/>
          <w:b/>
          <w:i w:val="0"/>
          <w:color w:val="000000"/>
          <w:sz w:val="22"/>
        </w:rPr>
        <w:t>4.3 საშუალო კონფიდენციალურობის ინფორმაცია</w:t>
      </w:r>
    </w:p>
    <w:p>
      <w:pPr>
        <w:spacing w:before="0" w:after="60" w:line="276" w:lineRule="auto"/>
        <w:jc w:val="both"/>
      </w:pPr>
      <w:r>
        <w:rPr>
          <w:rFonts w:ascii="Sylfaen" w:hAnsi="Sylfaen" w:cs="Sylfaen" w:eastAsia="Sylfaen"/>
          <w:b w:val="0"/>
          <w:i w:val="0"/>
          <w:color w:val="000000"/>
          <w:sz w:val="21"/>
        </w:rPr>
        <w:t>საშუალო კონფიდენციალურობის კატეგორიას განეკუთვნება კანდიდატისა და სერტიფიცირებული პირის ინდივიდუალური მონაცემები, რომლებზეც წვდომა აქვთ მხოლოდ უფლებამოსილ პირებს:</w:t>
      </w:r>
    </w:p>
    <w:p>
      <w:pPr>
        <w:spacing w:before="0" w:after="60" w:line="276" w:lineRule="auto"/>
        <w:jc w:val="both"/>
      </w:pPr>
      <w:r>
        <w:rPr>
          <w:rFonts w:ascii="Sylfaen" w:hAnsi="Sylfaen" w:cs="Sylfaen" w:eastAsia="Sylfaen"/>
          <w:b w:val="0"/>
          <w:i w:val="0"/>
          <w:color w:val="000000"/>
          <w:sz w:val="21"/>
        </w:rPr>
        <w:t>ა) სახელი, გვარი, პირადი ნომერი და საკონტაქტო მონაცემები;</w:t>
      </w:r>
    </w:p>
    <w:p>
      <w:pPr>
        <w:spacing w:before="0" w:after="60" w:line="276" w:lineRule="auto"/>
        <w:jc w:val="both"/>
      </w:pPr>
      <w:r>
        <w:rPr>
          <w:rFonts w:ascii="Sylfaen" w:hAnsi="Sylfaen" w:cs="Sylfaen" w:eastAsia="Sylfaen"/>
          <w:b w:val="0"/>
          <w:i w:val="0"/>
          <w:color w:val="000000"/>
          <w:sz w:val="21"/>
        </w:rPr>
        <w:t>ბ) განათლებისა და სამუშაო გამოცდილების დამადასტურებელი დოკუმენტები;</w:t>
      </w:r>
    </w:p>
    <w:p>
      <w:pPr>
        <w:spacing w:before="0" w:after="60" w:line="276" w:lineRule="auto"/>
        <w:jc w:val="both"/>
      </w:pPr>
      <w:r>
        <w:rPr>
          <w:rFonts w:ascii="Sylfaen" w:hAnsi="Sylfaen" w:cs="Sylfaen" w:eastAsia="Sylfaen"/>
          <w:b w:val="0"/>
          <w:i w:val="0"/>
          <w:color w:val="000000"/>
          <w:sz w:val="21"/>
        </w:rPr>
        <w:t>გ) გამოცდის ინდივიდუალური ქულები და ანგარიშები;</w:t>
      </w:r>
    </w:p>
    <w:p>
      <w:pPr>
        <w:spacing w:before="0" w:after="60" w:line="276" w:lineRule="auto"/>
        <w:jc w:val="both"/>
      </w:pPr>
      <w:r>
        <w:rPr>
          <w:rFonts w:ascii="Sylfaen" w:hAnsi="Sylfaen" w:cs="Sylfaen" w:eastAsia="Sylfaen"/>
          <w:b w:val="0"/>
          <w:i w:val="0"/>
          <w:color w:val="000000"/>
          <w:sz w:val="21"/>
        </w:rPr>
        <w:t>დ) საგამოცდო სესიის აუდიო-ვიდეო და ეკრანის ჩანაწერები;</w:t>
      </w:r>
    </w:p>
    <w:p>
      <w:pPr>
        <w:spacing w:before="0" w:after="60" w:line="276" w:lineRule="auto"/>
        <w:jc w:val="both"/>
      </w:pPr>
      <w:r>
        <w:rPr>
          <w:rFonts w:ascii="Sylfaen" w:hAnsi="Sylfaen" w:cs="Sylfaen" w:eastAsia="Sylfaen"/>
          <w:b w:val="0"/>
          <w:i w:val="0"/>
          <w:color w:val="000000"/>
          <w:sz w:val="21"/>
        </w:rPr>
        <w:t>ე) ინდივიდუალური საჩივრების, აპელაციებისა და დისციპლინური წარმოების მასალები.</w:t>
      </w:r>
    </w:p>
    <w:p>
      <w:pPr>
        <w:keepNext/>
        <w:spacing w:before="240" w:after="80"/>
        <w:jc w:val="left"/>
        <w:pBdr>
          <w:bottom w:val="single" w:sz="4" w:space="2" w:color="000000"/>
        </w:pBdr>
      </w:pPr>
      <w:r>
        <w:rPr>
          <w:rFonts w:ascii="Sylfaen" w:hAnsi="Sylfaen" w:cs="Sylfaen" w:eastAsia="Sylfaen"/>
          <w:b/>
          <w:i w:val="0"/>
          <w:color w:val="000000"/>
          <w:sz w:val="24"/>
        </w:rPr>
        <w:t>5. ინფორმაციის დაცვის ზომები</w:t>
      </w:r>
    </w:p>
    <w:p>
      <w:pPr>
        <w:keepNext/>
        <w:spacing w:before="160" w:after="60"/>
        <w:jc w:val="left"/>
      </w:pPr>
      <w:r>
        <w:rPr>
          <w:rFonts w:ascii="Sylfaen" w:hAnsi="Sylfaen" w:cs="Sylfaen" w:eastAsia="Sylfaen"/>
          <w:b/>
          <w:i w:val="0"/>
          <w:color w:val="000000"/>
          <w:sz w:val="22"/>
        </w:rPr>
        <w:t>5.1 ადმინისტრაციული ზომები</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კონფიდენციალურობის წერილობითი ვალდებულება:</w:t>
      </w:r>
      <w:r>
        <w:rPr>
          <w:rFonts w:ascii="Sylfaen" w:hAnsi="Sylfaen" w:cs="Sylfaen" w:eastAsia="Sylfaen"/>
          <w:b w:val="0"/>
          <w:i w:val="0"/>
          <w:color w:val="000000"/>
          <w:sz w:val="21"/>
        </w:rPr>
        <w:t xml:space="preserve"> ინსტიტუტის ყველა თანამშრომელი (დირექტორის/ხარისხის მენეჯერის, საგამოცდო მენეჯერის, საგამოცდო ზედამხედველისა და მისი მონაცვლის ჩათვლით), აგრეთვე მოწვეული დარგობრივი ექსპერტები / ექსპერტთა საბჭოსა და სააპელაციო რგოლის (სააპელაციო კომისიის) წევრები და აუდიტორები კონფიდენციალურ ინფორმაციაზე წვდომამდე ხელს აწერენ </w:t>
      </w:r>
      <w:r>
        <w:rPr>
          <w:rFonts w:ascii="Sylfaen" w:hAnsi="Sylfaen" w:cs="Sylfaen" w:eastAsia="Sylfaen"/>
          <w:b/>
          <w:i w:val="0"/>
          <w:color w:val="000000"/>
          <w:sz w:val="21"/>
        </w:rPr>
        <w:t>კონფიდენციალურობის დეკლარაციას</w:t>
      </w:r>
      <w:r>
        <w:rPr>
          <w:rFonts w:ascii="Sylfaen" w:hAnsi="Sylfaen" w:cs="Sylfaen" w:eastAsia="Sylfaen"/>
          <w:b w:val="0"/>
          <w:i w:val="0"/>
          <w:color w:val="000000"/>
          <w:sz w:val="21"/>
        </w:rPr>
        <w:t>. ხელმოწერილი დეკლარაცია ინახება პერსონალის პირად საქმეში და ძალაში რჩება თანამშრომლობის დასრულების შემდეგაც;</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წვდომის განაწილება სამსახურებრივი საჭიროების მიხედვით:</w:t>
      </w:r>
      <w:r>
        <w:rPr>
          <w:rFonts w:ascii="Sylfaen" w:hAnsi="Sylfaen" w:cs="Sylfaen" w:eastAsia="Sylfaen"/>
          <w:b w:val="0"/>
          <w:i w:val="0"/>
          <w:color w:val="000000"/>
          <w:sz w:val="21"/>
        </w:rPr>
        <w:t xml:space="preserve"> თითოეულ თანამშრომელსა და მოწვეულ წევრს წვდომა ეძლევა მხოლოდ იმ ინფორმაციასა და ჩანაწერებზე, რომლებიც აუცილებელია მისი უშუალო ფუნქციის (მათ შორის, დამოუკიდებელი შიდა კონტროლის) შესასრულებლად;</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პერსონალის ინსტრუქტაჟი:</w:t>
      </w:r>
      <w:r>
        <w:rPr>
          <w:rFonts w:ascii="Sylfaen" w:hAnsi="Sylfaen" w:cs="Sylfaen" w:eastAsia="Sylfaen"/>
          <w:b w:val="0"/>
          <w:i w:val="0"/>
          <w:color w:val="000000"/>
          <w:sz w:val="21"/>
        </w:rPr>
        <w:t xml:space="preserve"> პერსონალს საქმიანობის დაწყებისას და პროცედურების განახლებისას უტარდება ინსტრუქტაჟი კონფიდენციალურობისა და პერსონალურ მონაცემთა დაცვის წესების შესახებ.</w:t>
      </w:r>
    </w:p>
    <w:p>
      <w:pPr>
        <w:keepNext/>
        <w:spacing w:before="160" w:after="60"/>
        <w:jc w:val="left"/>
      </w:pPr>
      <w:r>
        <w:rPr>
          <w:rFonts w:ascii="Sylfaen" w:hAnsi="Sylfaen" w:cs="Sylfaen" w:eastAsia="Sylfaen"/>
          <w:b/>
          <w:i w:val="0"/>
          <w:color w:val="000000"/>
          <w:sz w:val="22"/>
        </w:rPr>
        <w:t>5.2 ტექნიკური ზომები</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ავტორიზაცია და პაროლით დაცვა:</w:t>
      </w:r>
      <w:r>
        <w:rPr>
          <w:rFonts w:ascii="Sylfaen" w:hAnsi="Sylfaen" w:cs="Sylfaen" w:eastAsia="Sylfaen"/>
          <w:b w:val="0"/>
          <w:i w:val="0"/>
          <w:color w:val="000000"/>
          <w:sz w:val="21"/>
        </w:rPr>
        <w:t xml:space="preserve"> სამუშაო კომპიუტერებსა და საგამოცდო ელექტრონულ პლატფორმაზე წვდომა ხორციელდება მხოლოდ სახელობითი მომხმარებლის ანგარიშითა და ინდივიდუალური პაროლით;</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შიფრაცია და ქსელური უსაფრთხოება:</w:t>
      </w:r>
      <w:r>
        <w:rPr>
          <w:rFonts w:ascii="Sylfaen" w:hAnsi="Sylfaen" w:cs="Sylfaen" w:eastAsia="Sylfaen"/>
          <w:b w:val="0"/>
          <w:i w:val="0"/>
          <w:color w:val="000000"/>
          <w:sz w:val="21"/>
        </w:rPr>
        <w:t xml:space="preserve"> მგრძნობიარე მონაცემები და კითხვების ბაზა ინახება დაცულ გარემოში, ლიცენზირებული ანტივირუსული და ქსელური დაცვის საშუალებების გამოყენებით;</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სარეზერვო კოპირება:</w:t>
      </w:r>
      <w:r>
        <w:rPr>
          <w:rFonts w:ascii="Sylfaen" w:hAnsi="Sylfaen" w:cs="Sylfaen" w:eastAsia="Sylfaen"/>
          <w:b w:val="0"/>
          <w:i w:val="0"/>
          <w:color w:val="000000"/>
          <w:sz w:val="21"/>
        </w:rPr>
        <w:t xml:space="preserve"> სამართავი დოკუმენტების, რეესტრებისა და კანდიდატთა ელექტრონული საქმეების სარეზერვო ასლები იქმნება რეგულარულად და ინახება დაცულ ლოკალურ საცავში / მეხსიერების მატარებელზე;</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მოქმედებების აღრიცხვა (ლოგირება):</w:t>
      </w:r>
      <w:r>
        <w:rPr>
          <w:rFonts w:ascii="Sylfaen" w:hAnsi="Sylfaen" w:cs="Sylfaen" w:eastAsia="Sylfaen"/>
          <w:b w:val="0"/>
          <w:i w:val="0"/>
          <w:color w:val="000000"/>
          <w:sz w:val="21"/>
        </w:rPr>
        <w:t xml:space="preserve"> ელექტრონულ სისტემაში შესვლა, წვდომის მინიჭება/გაუქმება და ძირითადი ოპერაციები აისახება სისტემურ ჟურნალში ან კონტროლირებულ აღრიცხვის ჩანაწერში.</w:t>
      </w:r>
    </w:p>
    <w:p>
      <w:pPr>
        <w:keepNext/>
        <w:spacing w:before="160" w:after="60"/>
        <w:jc w:val="left"/>
      </w:pPr>
      <w:r>
        <w:rPr>
          <w:rFonts w:ascii="Sylfaen" w:hAnsi="Sylfaen" w:cs="Sylfaen" w:eastAsia="Sylfaen"/>
          <w:b/>
          <w:i w:val="0"/>
          <w:color w:val="000000"/>
          <w:sz w:val="22"/>
        </w:rPr>
        <w:t>5.3 ფიზიკური ზომები</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დაცული სამუშაო და საგამოცდო სივრცე:</w:t>
      </w:r>
      <w:r>
        <w:rPr>
          <w:rFonts w:ascii="Sylfaen" w:hAnsi="Sylfaen" w:cs="Sylfaen" w:eastAsia="Sylfaen"/>
          <w:b w:val="0"/>
          <w:i w:val="0"/>
          <w:color w:val="000000"/>
          <w:sz w:val="21"/>
        </w:rPr>
        <w:t xml:space="preserve"> ინსტიტუტის ოფისსა და საგამოცდო აუდიტორიაში უცხო პირთა დაშვება შეზღუდულია და კონტროლდება პერსონალის მიერ;</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მატერიალური დოკუმენტების შენახვა:</w:t>
      </w:r>
      <w:r>
        <w:rPr>
          <w:rFonts w:ascii="Sylfaen" w:hAnsi="Sylfaen" w:cs="Sylfaen" w:eastAsia="Sylfaen"/>
          <w:b w:val="0"/>
          <w:i w:val="0"/>
          <w:color w:val="000000"/>
          <w:sz w:val="21"/>
        </w:rPr>
        <w:t xml:space="preserve"> მატერიალური ჩანაწერები და პირადი საქმეები ინახება ჩაკეტილ საარქივო კარადებში/სეიფში;</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უსაფრთხო განადგურება:</w:t>
      </w:r>
      <w:r>
        <w:rPr>
          <w:rFonts w:ascii="Sylfaen" w:hAnsi="Sylfaen" w:cs="Sylfaen" w:eastAsia="Sylfaen"/>
          <w:b w:val="0"/>
          <w:i w:val="0"/>
          <w:color w:val="000000"/>
          <w:sz w:val="21"/>
        </w:rPr>
        <w:t xml:space="preserve"> შენახვის ვადის გასვლის შემდეგ მატერიალური დოკუმენტები ნადგურდება დაქუცმაცებით (შრედერით), ხოლო ელექტრონული ფაილები იშლება აღდგენის შესაძლებლობის გარეშე, ჩანაწერების განადგურების აქტის საფუძველზე.</w:t>
      </w:r>
    </w:p>
    <w:p>
      <w:pPr>
        <w:keepNext/>
        <w:spacing w:before="240" w:after="80"/>
        <w:jc w:val="left"/>
        <w:pBdr>
          <w:bottom w:val="single" w:sz="4" w:space="2" w:color="000000"/>
        </w:pBdr>
      </w:pPr>
      <w:r>
        <w:rPr>
          <w:rFonts w:ascii="Sylfaen" w:hAnsi="Sylfaen" w:cs="Sylfaen" w:eastAsia="Sylfaen"/>
          <w:b/>
          <w:i w:val="0"/>
          <w:color w:val="000000"/>
          <w:sz w:val="24"/>
        </w:rPr>
        <w:t>6. პერსონალურ მონაცემთა დაცვა</w:t>
      </w:r>
    </w:p>
    <w:p>
      <w:pPr>
        <w:keepNext/>
        <w:spacing w:before="160" w:after="60"/>
        <w:jc w:val="left"/>
      </w:pPr>
      <w:r>
        <w:rPr>
          <w:rFonts w:ascii="Sylfaen" w:hAnsi="Sylfaen" w:cs="Sylfaen" w:eastAsia="Sylfaen"/>
          <w:b/>
          <w:i w:val="0"/>
          <w:color w:val="000000"/>
          <w:sz w:val="22"/>
        </w:rPr>
        <w:t>6.1 მონაცემთა შეგროვების პრინციპები</w:t>
      </w:r>
    </w:p>
    <w:p>
      <w:pPr>
        <w:spacing w:before="0" w:after="60" w:line="276" w:lineRule="auto"/>
        <w:jc w:val="both"/>
      </w:pPr>
      <w:r>
        <w:rPr>
          <w:rFonts w:ascii="Sylfaen" w:hAnsi="Sylfaen" w:cs="Sylfaen" w:eastAsia="Sylfaen"/>
          <w:b w:val="0"/>
          <w:i w:val="0"/>
          <w:color w:val="000000"/>
          <w:sz w:val="21"/>
        </w:rPr>
        <w:t>ა) პერსონალური მონაცემები გროვდება მხოლოდ სერტიფიცირების კონკრეტული, მკაფიოდ განსაზღვრული და კანონიერი მიზნებისთვის;</w:t>
      </w:r>
    </w:p>
    <w:p>
      <w:pPr>
        <w:spacing w:before="0" w:after="60" w:line="276" w:lineRule="auto"/>
        <w:jc w:val="both"/>
      </w:pPr>
      <w:r>
        <w:rPr>
          <w:rFonts w:ascii="Sylfaen" w:hAnsi="Sylfaen" w:cs="Sylfaen" w:eastAsia="Sylfaen"/>
          <w:b w:val="0"/>
          <w:i w:val="0"/>
          <w:color w:val="000000"/>
          <w:sz w:val="21"/>
        </w:rPr>
        <w:t>ბ) გროვდება მხოლოდ ის მინიმალური მოცულობის მონაცემები, რომლებიც აუცილებელია პირის იდენტიფიცირებისთვის, საკვალიფიკაციო წინაპირობების შესამოწმებლად, გამოცდის ჩასატარებლად და სერტიფიკატის გასაცემად;</w:t>
      </w:r>
    </w:p>
    <w:p>
      <w:pPr>
        <w:spacing w:before="0" w:after="60" w:line="276" w:lineRule="auto"/>
        <w:jc w:val="both"/>
      </w:pPr>
      <w:r>
        <w:rPr>
          <w:rFonts w:ascii="Sylfaen" w:hAnsi="Sylfaen" w:cs="Sylfaen" w:eastAsia="Sylfaen"/>
          <w:b w:val="0"/>
          <w:i w:val="0"/>
          <w:color w:val="000000"/>
          <w:sz w:val="21"/>
        </w:rPr>
        <w:t>გ) განაცხადის წარდგენისა და ხელშეკრულების გაფორმებისას მონაცემთა სუბიექტს წინასწარ მიეწოდება სრული ინფორმაცია მონაცემთა დამუშავების მიზნის, სამართლებრივი საფუძვლის, შენახვის ვადებისა და მისი კანონიერი უფლებების შესახებ.</w:t>
      </w:r>
    </w:p>
    <w:p>
      <w:pPr>
        <w:keepNext/>
        <w:spacing w:before="160" w:after="60"/>
        <w:jc w:val="left"/>
      </w:pPr>
      <w:r>
        <w:rPr>
          <w:rFonts w:ascii="Sylfaen" w:hAnsi="Sylfaen" w:cs="Sylfaen" w:eastAsia="Sylfaen"/>
          <w:b/>
          <w:i w:val="0"/>
          <w:color w:val="000000"/>
          <w:sz w:val="22"/>
        </w:rPr>
        <w:t>6.2 მონაცემთა დამუშავების სამართლებრივი საფუძვლები და აღრიცხვა</w:t>
      </w:r>
    </w:p>
    <w:p>
      <w:pPr>
        <w:spacing w:before="0" w:after="60" w:line="276" w:lineRule="auto"/>
        <w:jc w:val="both"/>
      </w:pPr>
      <w:r>
        <w:rPr>
          <w:rFonts w:ascii="Sylfaen" w:hAnsi="Sylfaen" w:cs="Sylfaen" w:eastAsia="Sylfaen"/>
          <w:b w:val="0"/>
          <w:i w:val="0"/>
          <w:color w:val="000000"/>
          <w:sz w:val="21"/>
        </w:rPr>
        <w:t>„პერსონალურ მონაცემთა დაცვის შესახებ“ საქართველოს კანონის შესაბამისად, ინსტიტუტის მიერ პერსონალურ მონაცემთა დამუშავების სამართლებრივი საფუძვლებია:</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განაცხადის განხილვა და სახელშეკრულებო ვალდებულების შესრულება</w:t>
      </w:r>
      <w:r>
        <w:rPr>
          <w:rFonts w:ascii="Sylfaen" w:hAnsi="Sylfaen" w:cs="Sylfaen" w:eastAsia="Sylfaen"/>
          <w:b w:val="0"/>
          <w:i w:val="0"/>
          <w:color w:val="000000"/>
          <w:sz w:val="21"/>
        </w:rPr>
        <w:t xml:space="preserve"> (კანონის მე-5 მუხლის პირველი პუნქტის „ბ“ და „კ“ ქვეპუნქტები) — კანდიდატის საიდენტიფიკაციო, საკონტაქტო, განათლების, სამუშაო გამოცდილებისა და საგამოცდო შედეგების მონაცემების დამუშავება;</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კანონმდებლობით დაკისრებული ვალდებულების შესრულება</w:t>
      </w:r>
      <w:r>
        <w:rPr>
          <w:rFonts w:ascii="Sylfaen" w:hAnsi="Sylfaen" w:cs="Sylfaen" w:eastAsia="Sylfaen"/>
          <w:b w:val="0"/>
          <w:i w:val="0"/>
          <w:color w:val="000000"/>
          <w:sz w:val="21"/>
        </w:rPr>
        <w:t xml:space="preserve"> (კანონის მე-5 მუხლის პირველი პუნქტის „დ“ ქვეპუნქტი და საქართველოს მთავრობის №134 დადგენილება) — არქიტექტორთა სერტიფიცირებისა და სერტიფიცირებულ პირთა საჯარო რეესტრის წარმოება;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მნიშვნელოვანი ლეგიტიმური ინტერესების დაცვა</w:t>
      </w:r>
      <w:r>
        <w:rPr>
          <w:rFonts w:ascii="Sylfaen" w:hAnsi="Sylfaen" w:cs="Sylfaen" w:eastAsia="Sylfaen"/>
          <w:b w:val="0"/>
          <w:i w:val="0"/>
          <w:color w:val="000000"/>
          <w:sz w:val="21"/>
        </w:rPr>
        <w:t xml:space="preserve"> (კანონის მე-5 მუხლის პირველი პუნქტის „ი“ ქვეპუნქტი, მე-10 მუხლი და მე-11 მუხლის პირველი პუნქტის „გ“ ქვეპუნქტი) — საგამოცდო სესიის ვიდეო, აუდიო და ეკრანის ჩაწერა გამოცდის ობიექტურობისა და სანდოობის უზრუნველსაყოფად (§§6.2.1–6.2.3);</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მონაცემთა სუბიექტის თანხმობა</w:t>
      </w:r>
      <w:r>
        <w:rPr>
          <w:rFonts w:ascii="Sylfaen" w:hAnsi="Sylfaen" w:cs="Sylfaen" w:eastAsia="Sylfaen"/>
          <w:b w:val="0"/>
          <w:i w:val="0"/>
          <w:color w:val="000000"/>
          <w:sz w:val="21"/>
        </w:rPr>
        <w:t xml:space="preserve"> (კანონის მე-5 მუხლის პირველი პუნქტის „ა“ ქვეპუნქტი) — ნებისმიერი დამატებითი/არჩევითი მიზნით მონაცემთა დამუშავებისას, ან სპეციალური საგამოცდო საჭიროების მოთხოვნისას წარმოდგენილი ჯანმრთელობის მონაცემის დამუშავებისას (კანონის მე-6 მუხლის შესაბამისად).</w:t>
      </w:r>
    </w:p>
    <w:p>
      <w:pPr>
        <w:spacing w:before="0" w:after="60" w:line="276" w:lineRule="auto"/>
        <w:jc w:val="both"/>
      </w:pPr>
      <w:r>
        <w:rPr>
          <w:rFonts w:ascii="Sylfaen" w:hAnsi="Sylfaen" w:cs="Sylfaen" w:eastAsia="Sylfaen"/>
          <w:b w:val="0"/>
          <w:i w:val="0"/>
          <w:color w:val="000000"/>
          <w:sz w:val="21"/>
        </w:rPr>
        <w:t>წინამდებარე პოლიტიკის მე-4 და მე-6 თავებით განსაზღვრულია დამუშავებულ მონაცემთა კატეგორიები, დამუშავების მიზნები, სამართლებრივი საფუძვლები, შენახვის ვადები, მიმღებები/წვდომა და უსაფრთხოების ზომები „პერსონალურ მონაცემთა დაცვის შესახებ“ საქართველოს კანონის 28-ე მუხლის შესაბამისად, რაც პერსონალურ მონაცემთა დაცვის სამსახურის მოთხოვნის შემთხვევაში წარედგინება კანონმდებლობით დადგენილი წესითა და ვადებში.</w:t>
      </w:r>
    </w:p>
    <w:p>
      <w:pPr>
        <w:keepNext/>
        <w:spacing w:before="120" w:after="50"/>
        <w:jc w:val="left"/>
      </w:pPr>
      <w:r>
        <w:rPr>
          <w:rFonts w:ascii="Sylfaen" w:hAnsi="Sylfaen" w:cs="Sylfaen" w:eastAsia="Sylfaen"/>
          <w:b/>
          <w:i w:val="0"/>
          <w:color w:val="000000"/>
          <w:sz w:val="21"/>
        </w:rPr>
        <w:t>6.2.1 საგამოცდო ვიდეომონიტორინგი, აუდიომონიტორინგი და ეკრანის ჩაწერა</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მიზანი და მოცულობა:</w:t>
      </w:r>
      <w:r>
        <w:rPr>
          <w:rFonts w:ascii="Sylfaen" w:hAnsi="Sylfaen" w:cs="Sylfaen" w:eastAsia="Sylfaen"/>
          <w:b w:val="0"/>
          <w:i w:val="0"/>
          <w:color w:val="000000"/>
          <w:sz w:val="21"/>
        </w:rPr>
        <w:t xml:space="preserve"> საგამოცდო სესიის მიმდინარეობისას აუდიტორიაში ყველა მონიტორზე განთავსებული ვიდეოთვალი (ვებკამერა) ჩართულია და აღიქვამს კანდიდატს, ხოლო საგამოცდო ოთახში განთავსებული კამერები უწყვეტად იწერენ გამოსახულებასა (ვიდეო) და ხმას (აუდიო); ამავდროულად ხორციელდება საგამოცდო კომპიუტერის ეკრანის ჩაწერა. აღნიშნული ჩანაწერები წარმოადგენს კონფიდენციალურ პერსონალურ მონაცემს (ბიომეტრიული იდენტიფიკაციის ან სახის ამოცნობის სისტემა არ გამოიყენება). ვიდეო და ეკრანის ჩაწერა უზრუნველყოფს დამოუკიდებელი მუშაობისა და საგამოცდო პროგრამის კონტროლს, ხოლო აუდიოჩანაწერი — კარნახის, კანდიდატებს შორის საუბრისა და დაუშვებელი გარე დახმარების გამოვლენას. ჩაწერა მიმდინარეობს უწყვეტად საგამოცდო სესიის განმავლობაში (მათ შორის, კანდიდატის მიერ საგამოცდო აუდიტორიიდან დროებით გასვლის პერიოდშიც ჩაწერა არ წყდება) და არ მოიცავს პირად სივრცეს ან კერძო მიმოწერას;</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შენახვის ადგილი და ვადა:</w:t>
      </w:r>
      <w:r>
        <w:rPr>
          <w:rFonts w:ascii="Sylfaen" w:hAnsi="Sylfaen" w:cs="Sylfaen" w:eastAsia="Sylfaen"/>
          <w:b w:val="0"/>
          <w:i w:val="0"/>
          <w:color w:val="000000"/>
          <w:sz w:val="21"/>
        </w:rPr>
        <w:t xml:space="preserve"> საგამოცდო ვიდეო, აუდიო და ეკრანის ჩანაწერები ინახება ინსტიტუტის დაცულ ლოკალურ მოწყობილობაზე (დირექტორის სამუშაო კომპიუტერზე ან დაცულ მეხსიერების მატარებელზე), პაროლით დაცულ საქაღალდეში (გარე სერვერზე ან ღრუბლოვან საცავში არ იტვირთება; საჭიროების შემთხვევაში დასაშვებია დაშიფრული ლოკალური სარეზერვო ასლის შექმნა). შენახვის ვადა შეადგენს გამოცდის დასრულებიდან </w:t>
      </w:r>
      <w:r>
        <w:rPr>
          <w:rFonts w:ascii="Sylfaen" w:hAnsi="Sylfaen" w:cs="Sylfaen" w:eastAsia="Sylfaen"/>
          <w:b/>
          <w:i w:val="0"/>
          <w:color w:val="000000"/>
          <w:sz w:val="21"/>
        </w:rPr>
        <w:t>1 წელს</w:t>
      </w:r>
      <w:r>
        <w:rPr>
          <w:rFonts w:ascii="Sylfaen" w:hAnsi="Sylfaen" w:cs="Sylfaen" w:eastAsia="Sylfaen"/>
          <w:b w:val="0"/>
          <w:i w:val="0"/>
          <w:color w:val="000000"/>
          <w:sz w:val="21"/>
        </w:rPr>
        <w:t>, რის შემდეგაც ჩანაწერები უსაფრთხოდ იშლება (გარდა მიმდინარე დავის/აპელაციის შემთხვევისა, როდესაც კონკრეტული ჩანაწერი ინახება დავის დასრულებამდე);</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წვდომის შეზღუდვა და აღრიცხვა:</w:t>
      </w:r>
      <w:r>
        <w:rPr>
          <w:rFonts w:ascii="Sylfaen" w:hAnsi="Sylfaen" w:cs="Sylfaen" w:eastAsia="Sylfaen"/>
          <w:b w:val="0"/>
          <w:i w:val="0"/>
          <w:color w:val="000000"/>
          <w:sz w:val="21"/>
        </w:rPr>
        <w:t xml:space="preserve"> ჩანაწერების არქივზე მუდმივი წვდომა აქვს მხოლოდ დირექტორს/ხარისხის მენეჯერს. ჩანაწერების დათვალიერება და გადამოწმება ხორციელდება </w:t>
      </w:r>
      <w:r>
        <w:rPr>
          <w:rFonts w:ascii="Sylfaen" w:hAnsi="Sylfaen" w:cs="Sylfaen" w:eastAsia="Sylfaen"/>
          <w:b/>
          <w:i w:val="0"/>
          <w:color w:val="000000"/>
          <w:sz w:val="21"/>
        </w:rPr>
        <w:t>მხოლოდ საჭიროების შემთხვევაში</w:t>
      </w:r>
      <w:r>
        <w:rPr>
          <w:rFonts w:ascii="Sylfaen" w:hAnsi="Sylfaen" w:cs="Sylfaen" w:eastAsia="Sylfaen"/>
          <w:b w:val="0"/>
          <w:i w:val="0"/>
          <w:color w:val="000000"/>
          <w:sz w:val="21"/>
        </w:rPr>
        <w:t xml:space="preserve"> — თუ საგამოცდო ზედამხედველის მიერ შედგენილ ოქმში დაფიქსირდა დარღვევა ან საეჭვო გარემოება, მოხდა ტექნიკური ხარვეზი, შემოვიდა საჩივარი/აპელაცია, ან შერჩევითად შიდა აუდიტის / აკრედიტაციის შეფასების ფარგლებში, შესაბამისი უფლებამოსილი პირის (აპელაციის განმხილველის, შიდა აუდიტორის, აკრედიტაციის შემფასებლის) მიერ, ცალკე ასლის ჩამოტვირთვისა და გავრცელების გარეშე (გარდა კანონმდებლობით პირდაპირ გათვალისწინებული შემთხვევისა — §6.4 „ბ“). აღირიცხება ჩანაწერის უფლებამოსილი მესამე პირისთვის გადაცემა/გაცემა.</w:t>
      </w:r>
    </w:p>
    <w:p>
      <w:pPr>
        <w:keepNext/>
        <w:spacing w:before="120" w:after="50"/>
        <w:jc w:val="left"/>
      </w:pPr>
      <w:r>
        <w:rPr>
          <w:rFonts w:ascii="Sylfaen" w:hAnsi="Sylfaen" w:cs="Sylfaen" w:eastAsia="Sylfaen"/>
          <w:b/>
          <w:i w:val="0"/>
          <w:color w:val="000000"/>
          <w:sz w:val="21"/>
        </w:rPr>
        <w:t>6.2.2 მნიშვნელოვანი ლეგიტიმური ინტერესისა და პროპორციულობის შეფასება</w:t>
      </w:r>
    </w:p>
    <w:p>
      <w:pPr>
        <w:spacing w:before="0" w:after="60" w:line="276" w:lineRule="auto"/>
        <w:jc w:val="both"/>
      </w:pPr>
      <w:r>
        <w:rPr>
          <w:rFonts w:ascii="Sylfaen" w:hAnsi="Sylfaen" w:cs="Sylfaen" w:eastAsia="Sylfaen"/>
          <w:b w:val="0"/>
          <w:i w:val="0"/>
          <w:color w:val="000000"/>
          <w:sz w:val="21"/>
        </w:rPr>
        <w:t>სსტ ისო/იეკ 17024:2012/2014-ის §7.4-ისა და „პერსონალურ მონაცემთა დაცვის შესახებ“ საქართველოს კანონის მე-5, მე-10 და მე-11 მუხლების შესაბამისად, საგამოცდო ვიდეო, აუდიო და ეკრანის ჩაწერის აუცილებლობა და პროპორციულობა ეფუძნება შემდეგ შეფასებას:</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3100"/>
        <w:gridCol w:w="6539"/>
      </w:tblGrid>
      <w:tr>
        <w:trPr>
          <w:cantSplit/>
          <w:tblHeader/>
        </w:trPr>
        <w:tc>
          <w:tcPr>
            <w:tcW w:type="dxa" w:w="3100"/>
            <w:shd w:val="clear" w:color="auto" w:fill="F2F2F2"/>
            <w:vAlign w:val="center"/>
          </w:tcPr>
          <w:p>
            <w:pPr>
              <w:spacing w:before="20" w:after="20" w:line="264" w:lineRule="auto"/>
              <w:jc w:val="left"/>
            </w:pPr>
            <w:r>
              <w:rPr>
                <w:rFonts w:ascii="Sylfaen" w:hAnsi="Sylfaen" w:cs="Sylfaen" w:eastAsia="Sylfaen"/>
                <w:b/>
                <w:i w:val="0"/>
                <w:color w:val="000000"/>
                <w:sz w:val="20"/>
              </w:rPr>
              <w:t>შეფასების კრიტერიუმი</w:t>
            </w:r>
          </w:p>
        </w:tc>
        <w:tc>
          <w:tcPr>
            <w:tcW w:type="dxa" w:w="6539"/>
            <w:shd w:val="clear" w:color="auto" w:fill="F2F2F2"/>
            <w:vAlign w:val="center"/>
          </w:tcPr>
          <w:p>
            <w:pPr>
              <w:spacing w:before="20" w:after="20" w:line="264" w:lineRule="auto"/>
              <w:jc w:val="left"/>
            </w:pPr>
            <w:r>
              <w:rPr>
                <w:rFonts w:ascii="Sylfaen" w:hAnsi="Sylfaen" w:cs="Sylfaen" w:eastAsia="Sylfaen"/>
                <w:b/>
                <w:i w:val="0"/>
                <w:color w:val="000000"/>
                <w:sz w:val="20"/>
              </w:rPr>
              <w:t>დასაბუთება და დაცვის მექანიზმი</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1. ლეგიტიმური ინტერესი</w:t>
            </w:r>
          </w:p>
        </w:tc>
        <w:tc>
          <w:tcPr>
            <w:tcW w:type="dxa" w:w="6539"/>
            <w:vAlign w:val="center"/>
          </w:tcPr>
          <w:p>
            <w:pPr>
              <w:spacing w:before="20" w:after="20" w:line="264" w:lineRule="auto"/>
              <w:jc w:val="left"/>
            </w:pPr>
            <w:r>
              <w:rPr>
                <w:rFonts w:ascii="Sylfaen" w:hAnsi="Sylfaen" w:cs="Sylfaen" w:eastAsia="Sylfaen"/>
                <w:b w:val="0"/>
                <w:i w:val="0"/>
                <w:color w:val="000000"/>
                <w:sz w:val="20"/>
              </w:rPr>
              <w:t>არქიტექტორთა სერტიფიცირება პირდაპირ უკავშირდება შენობა-ნაგებობების უსაფრთხოებასა და საჯარო ინტერესს (№134 დადგენილება). ინსტიტუტი ვალდებულია უზრუნველყოს გამოცდის სრული დამოუკიდებლობა, გადაწერის/კარნახის გამორიცხვა და საგამოცდო შედეგის უტყუარი მიკვლევადობა.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2. ვიდეო და ეკრანის ჩაწერის აუცილებლობა</w:t>
            </w:r>
          </w:p>
        </w:tc>
        <w:tc>
          <w:tcPr>
            <w:tcW w:type="dxa" w:w="6539"/>
            <w:vAlign w:val="center"/>
          </w:tcPr>
          <w:p>
            <w:pPr>
              <w:spacing w:before="20" w:after="20" w:line="264" w:lineRule="auto"/>
              <w:jc w:val="left"/>
            </w:pPr>
            <w:r>
              <w:rPr>
                <w:rFonts w:ascii="Sylfaen" w:hAnsi="Sylfaen" w:cs="Sylfaen" w:eastAsia="Sylfaen"/>
                <w:b w:val="0"/>
                <w:i w:val="0"/>
                <w:color w:val="000000"/>
                <w:sz w:val="20"/>
              </w:rPr>
              <w:t>მონიტორის ვიდეოთვალი (ვებკამერა), საგამოცდო ოთახის კამერები და ეკრანის ჩაწერა ადასტურებს, რომ გამოცდას ნამდვილად აბარებს იდენტიფიცირებული კანდიდატი, არ იყენებს აკრძალულ მატერიალურ ან ელექტრონულ დამხმარე საშუალებებს და სამუშაოს ასრულებს მხოლოდ საგამოცდო პროგრამაში.</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3. აუდიოჩაწერის აუცილებლობა</w:t>
            </w:r>
          </w:p>
        </w:tc>
        <w:tc>
          <w:tcPr>
            <w:tcW w:type="dxa" w:w="6539"/>
            <w:vAlign w:val="center"/>
          </w:tcPr>
          <w:p>
            <w:pPr>
              <w:spacing w:before="20" w:after="20" w:line="264" w:lineRule="auto"/>
              <w:jc w:val="left"/>
            </w:pPr>
            <w:r>
              <w:rPr>
                <w:rFonts w:ascii="Sylfaen" w:hAnsi="Sylfaen" w:cs="Sylfaen" w:eastAsia="Sylfaen"/>
                <w:b w:val="0"/>
                <w:i w:val="0"/>
                <w:color w:val="000000"/>
                <w:sz w:val="20"/>
              </w:rPr>
              <w:t>მხოლოდ ვიზუალური დაკვირვება და ზედამხედველის დასწრება ვერ უზრუნველყოფს სიტყვიერი კარნახის, ჩურჩულის ან აუდიოსაშუალებით მიღებული დაუშვებელი დახმარების სრულ პრევენციასა და ობიექტურ დადასტურებას (განსაკუთრებით სადავო/სააპელაციო შემთხვევებში).</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4. პროპორციულობა და მინიმიზაცია</w:t>
            </w:r>
          </w:p>
        </w:tc>
        <w:tc>
          <w:tcPr>
            <w:tcW w:type="dxa" w:w="6539"/>
            <w:vAlign w:val="center"/>
          </w:tcPr>
          <w:p>
            <w:pPr>
              <w:spacing w:before="20" w:after="20" w:line="264" w:lineRule="auto"/>
              <w:jc w:val="left"/>
            </w:pPr>
            <w:r>
              <w:rPr>
                <w:rFonts w:ascii="Sylfaen" w:hAnsi="Sylfaen" w:cs="Sylfaen" w:eastAsia="Sylfaen"/>
                <w:b w:val="0"/>
                <w:i w:val="0"/>
                <w:color w:val="000000"/>
                <w:sz w:val="20"/>
              </w:rPr>
              <w:t>ჩაწერა ხორციელდება მხოლოდ საგამოცდო აუდიტორიაში, საგამოცდო სესიის განმავლობაში, კანდიდატის წინასწარი წერილობითი ინფორმირებითა და აუდიტორიაში თვალსაჩინო გამაფრთხილებელი ნიშნის განთავსებით.</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5. უსაფრთხოება და შეზღუდული შენახვა</w:t>
            </w:r>
          </w:p>
        </w:tc>
        <w:tc>
          <w:tcPr>
            <w:tcW w:type="dxa" w:w="6539"/>
            <w:vAlign w:val="center"/>
          </w:tcPr>
          <w:p>
            <w:pPr>
              <w:spacing w:before="20" w:after="20" w:line="264" w:lineRule="auto"/>
              <w:jc w:val="left"/>
            </w:pPr>
            <w:r>
              <w:rPr>
                <w:rFonts w:ascii="Sylfaen" w:hAnsi="Sylfaen" w:cs="Sylfaen" w:eastAsia="Sylfaen"/>
                <w:b w:val="0"/>
                <w:i w:val="0"/>
                <w:color w:val="000000"/>
                <w:sz w:val="20"/>
              </w:rPr>
              <w:t>ჩანაწერები არ იტვირთება ინტერნეტში/ღრუბლოვან სერვერზე, ინახება ინსტიტუტის დაცულ ლოკალურ საცავში პაროლით დაცულ საქაღალდეში და ნადგურდება შემცირებულ ვადაში — გამოცდიდან 1 წლის გასვლისთანავე (ნაცვლად პირადი საქმის 5/10-წლიანი ვადისა).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დასკვნა</w:t>
            </w:r>
          </w:p>
        </w:tc>
        <w:tc>
          <w:tcPr>
            <w:tcW w:type="dxa" w:w="6539"/>
            <w:vAlign w:val="center"/>
          </w:tcPr>
          <w:p>
            <w:pPr>
              <w:spacing w:before="20" w:after="20" w:line="264" w:lineRule="auto"/>
              <w:jc w:val="left"/>
            </w:pPr>
            <w:r>
              <w:rPr>
                <w:rFonts w:ascii="Sylfaen" w:hAnsi="Sylfaen" w:cs="Sylfaen" w:eastAsia="Sylfaen"/>
                <w:b w:val="0"/>
                <w:i w:val="0"/>
                <w:color w:val="000000"/>
                <w:sz w:val="20"/>
              </w:rPr>
              <w:t>საგამოცდო ვიდეო, აუდიო და ეკრანის ჩაწერა აუცილებელი, გამოსადეგი და პროპორციული ზომაა სერტიფიცირების სანდოობისა და კანდიდატთა თანაბარი პირობების დასაცავად.</w:t>
            </w:r>
          </w:p>
        </w:tc>
      </w:tr>
    </w:tbl>
    <w:p>
      <w:pPr>
        <w:spacing w:before="0" w:after="60" w:line="276" w:lineRule="auto"/>
        <w:jc w:val="both"/>
      </w:pPr>
      <w:r>
        <w:rPr>
          <w:rFonts w:ascii="Sylfaen" w:hAnsi="Sylfaen" w:cs="Sylfaen" w:eastAsia="Sylfaen"/>
          <w:b w:val="0"/>
          <w:i w:val="0"/>
          <w:color w:val="000000"/>
          <w:sz w:val="21"/>
        </w:rPr>
        <w:t>ჩაწერის ტექნიკური კონფიგურაციის, მიზნის, წვდომის ან შენახვის პირობების არსებითი ცვლილების შემთხვევაში, დირექტორი / ხარისხის მენეჯერი წინასწარ აახლებს და ამტკიცებს აღნიშნულ შეფასებას.</w:t>
      </w:r>
    </w:p>
    <w:p>
      <w:pPr>
        <w:keepNext/>
        <w:spacing w:before="120" w:after="50"/>
        <w:jc w:val="left"/>
      </w:pPr>
      <w:r>
        <w:rPr>
          <w:rFonts w:ascii="Sylfaen" w:hAnsi="Sylfaen" w:cs="Sylfaen" w:eastAsia="Sylfaen"/>
          <w:b/>
          <w:i w:val="0"/>
          <w:color w:val="000000"/>
          <w:sz w:val="21"/>
        </w:rPr>
        <w:t>6.2.3 კანდიდატის წინასწარი ინფორმირება და გამაფრთხილებელი ნიშანი</w:t>
      </w:r>
    </w:p>
    <w:p>
      <w:pPr>
        <w:spacing w:before="0" w:after="60" w:line="276" w:lineRule="auto"/>
        <w:jc w:val="both"/>
      </w:pPr>
      <w:r>
        <w:rPr>
          <w:rFonts w:ascii="Sylfaen" w:hAnsi="Sylfaen" w:cs="Sylfaen" w:eastAsia="Sylfaen"/>
          <w:b w:val="0"/>
          <w:i w:val="0"/>
          <w:color w:val="000000"/>
          <w:sz w:val="21"/>
        </w:rPr>
        <w:t>ა) საგამოცდო აუდიტორიის შესასვლელსა და შიდა სივრცეში თვალსაჩინო ადგილას განთავსებულია გამაფრთხილებელი ნიშანი ვიდეო და აუდიომონიტორინგის მიმდინარეობის შესახებ, ინსტიტუტის სახელწოდებისა და საკონტაქტო მონაცემების (</w:t>
      </w:r>
      <w:r>
        <w:rPr>
          <w:rFonts w:ascii="Sylfaen" w:hAnsi="Sylfaen" w:cs="Sylfaen" w:eastAsia="Sylfaen"/>
          <w:b/>
          <w:i w:val="0"/>
          <w:color w:val="000000"/>
          <w:sz w:val="21"/>
        </w:rPr>
        <w:t>info@gipc.ge</w:t>
      </w:r>
      <w:r>
        <w:rPr>
          <w:rFonts w:ascii="Sylfaen" w:hAnsi="Sylfaen" w:cs="Sylfaen" w:eastAsia="Sylfaen"/>
          <w:b w:val="0"/>
          <w:i w:val="0"/>
          <w:color w:val="000000"/>
          <w:sz w:val="21"/>
        </w:rPr>
        <w:t>) მითითებით;</w:t>
      </w:r>
    </w:p>
    <w:p>
      <w:pPr>
        <w:spacing w:before="0" w:after="60" w:line="276" w:lineRule="auto"/>
        <w:jc w:val="both"/>
      </w:pPr>
      <w:r>
        <w:rPr>
          <w:rFonts w:ascii="Sylfaen" w:hAnsi="Sylfaen" w:cs="Sylfaen" w:eastAsia="Sylfaen"/>
          <w:b w:val="0"/>
          <w:i w:val="0"/>
          <w:color w:val="000000"/>
          <w:sz w:val="21"/>
        </w:rPr>
        <w:t>ბ) გამოცდაზე დაშვების განაცხადისა და საგამოცდო ხელშეკრულების ხელმოწერისას კანდიდატს წინასწარ წერილობით მიეწოდება სრული ინფორმაცია საგამოცდო ვიდეო, აუდიო და ეკრანის ჩაწერის მიზნის, დამუშავებისთვის პასუხისმგებელი პირის, სამართლებრივი საფუძვლის, ჩანაწერების შენახვის ადგილისა და 1-წლიანი ვადის, აგრეთვე მონაცემთა სუბიექტის კანონიერი უფლებებისა და გასაჩივრების წესის შესახებ.</w:t>
      </w:r>
    </w:p>
    <w:p>
      <w:pPr>
        <w:keepNext/>
        <w:spacing w:before="160" w:after="60"/>
        <w:jc w:val="left"/>
      </w:pPr>
      <w:r>
        <w:rPr>
          <w:rFonts w:ascii="Sylfaen" w:hAnsi="Sylfaen" w:cs="Sylfaen" w:eastAsia="Sylfaen"/>
          <w:b/>
          <w:i w:val="0"/>
          <w:color w:val="000000"/>
          <w:sz w:val="22"/>
        </w:rPr>
        <w:t>6.3 მონაცემთა შენახვის ვადები</w:t>
      </w:r>
    </w:p>
    <w:p>
      <w:pPr>
        <w:spacing w:before="0" w:after="60" w:line="276" w:lineRule="auto"/>
        <w:jc w:val="both"/>
      </w:pPr>
      <w:r>
        <w:rPr>
          <w:rFonts w:ascii="Sylfaen" w:hAnsi="Sylfaen" w:cs="Sylfaen" w:eastAsia="Sylfaen"/>
          <w:b w:val="0"/>
          <w:i w:val="0"/>
          <w:color w:val="000000"/>
          <w:sz w:val="21"/>
        </w:rPr>
        <w:t>პერსონალურ მონაცემთა და ჩანაწერების შენახვის ვადებია:</w:t>
      </w:r>
    </w:p>
    <w:p>
      <w:pPr>
        <w:spacing w:before="0" w:after="50" w:line="276" w:lineRule="auto"/>
        <w:ind w:left="312" w:hanging="312"/>
        <w:jc w:val="both"/>
      </w:pPr>
      <w:r>
        <w:rPr>
          <w:rFonts w:ascii="Sylfaen" w:hAnsi="Sylfaen" w:cs="Sylfaen" w:eastAsia="Sylfaen"/>
          <w:b w:val="0"/>
          <w:i w:val="0"/>
          <w:color w:val="000000"/>
          <w:sz w:val="21"/>
        </w:rPr>
        <w:t xml:space="preserve">– სერტიფიცირებული პირის პირადი საქმე — სერტიფიკატის მოქმედების ვადის გასვლიდან </w:t>
      </w:r>
      <w:r>
        <w:rPr>
          <w:rFonts w:ascii="Sylfaen" w:hAnsi="Sylfaen" w:cs="Sylfaen" w:eastAsia="Sylfaen"/>
          <w:b/>
          <w:i w:val="0"/>
          <w:color w:val="000000"/>
          <w:sz w:val="21"/>
        </w:rPr>
        <w:t>5 წელი</w:t>
      </w:r>
      <w:r>
        <w:rPr>
          <w:rFonts w:ascii="Sylfaen" w:hAnsi="Sylfaen" w:cs="Sylfaen" w:eastAsia="Sylfaen"/>
          <w:b w:val="0"/>
          <w:i w:val="0"/>
          <w:color w:val="000000"/>
          <w:sz w:val="21"/>
        </w:rPr>
        <w:t xml:space="preserve"> (სტანდარტულად — გაცემიდან 10 წელი);</w:t>
      </w:r>
    </w:p>
    <w:p>
      <w:pPr>
        <w:spacing w:before="0" w:after="50" w:line="276" w:lineRule="auto"/>
        <w:ind w:left="312" w:hanging="312"/>
        <w:jc w:val="both"/>
      </w:pPr>
      <w:r>
        <w:rPr>
          <w:rFonts w:ascii="Sylfaen" w:hAnsi="Sylfaen" w:cs="Sylfaen" w:eastAsia="Sylfaen"/>
          <w:b w:val="0"/>
          <w:i w:val="0"/>
          <w:color w:val="000000"/>
          <w:sz w:val="21"/>
        </w:rPr>
        <w:t xml:space="preserve">– სერტიფიცირების გარეშე დახურული საქმე და საჩივრების/აპელაციების მასალები — </w:t>
      </w:r>
      <w:r>
        <w:rPr>
          <w:rFonts w:ascii="Sylfaen" w:hAnsi="Sylfaen" w:cs="Sylfaen" w:eastAsia="Sylfaen"/>
          <w:b/>
          <w:i w:val="0"/>
          <w:color w:val="000000"/>
          <w:sz w:val="21"/>
        </w:rPr>
        <w:t>5 წელი</w:t>
      </w:r>
      <w:r>
        <w:rPr>
          <w:rFonts w:ascii="Sylfaen" w:hAnsi="Sylfaen" w:cs="Sylfaen" w:eastAsia="Sylfaen"/>
          <w:b w:val="0"/>
          <w:i w:val="0"/>
          <w:color w:val="000000"/>
          <w:sz w:val="21"/>
        </w:rPr>
        <w:t>;</w:t>
      </w:r>
    </w:p>
    <w:p>
      <w:pPr>
        <w:spacing w:before="0" w:after="50" w:line="276" w:lineRule="auto"/>
        <w:ind w:left="312" w:hanging="312"/>
        <w:jc w:val="both"/>
      </w:pPr>
      <w:r>
        <w:rPr>
          <w:rFonts w:ascii="Sylfaen" w:hAnsi="Sylfaen" w:cs="Sylfaen" w:eastAsia="Sylfaen"/>
          <w:b w:val="0"/>
          <w:i w:val="0"/>
          <w:color w:val="000000"/>
          <w:sz w:val="21"/>
        </w:rPr>
        <w:t xml:space="preserve">– პერსონალის საკვალიფიკაციო და დეკლარაციების ჩანაწერები — თანამშრომლობის დასრულებიდან </w:t>
      </w:r>
      <w:r>
        <w:rPr>
          <w:rFonts w:ascii="Sylfaen" w:hAnsi="Sylfaen" w:cs="Sylfaen" w:eastAsia="Sylfaen"/>
          <w:b/>
          <w:i w:val="0"/>
          <w:color w:val="000000"/>
          <w:sz w:val="21"/>
        </w:rPr>
        <w:t>5 წელი</w:t>
      </w:r>
      <w:r>
        <w:rPr>
          <w:rFonts w:ascii="Sylfaen" w:hAnsi="Sylfaen" w:cs="Sylfaen" w:eastAsia="Sylfaen"/>
          <w:b w:val="0"/>
          <w:i w:val="0"/>
          <w:color w:val="000000"/>
          <w:sz w:val="21"/>
        </w:rPr>
        <w:t>;</w:t>
      </w:r>
    </w:p>
    <w:p>
      <w:pPr>
        <w:spacing w:before="0" w:after="50" w:line="276" w:lineRule="auto"/>
        <w:ind w:left="312" w:hanging="312"/>
        <w:jc w:val="both"/>
      </w:pPr>
      <w:r>
        <w:rPr>
          <w:rFonts w:ascii="Sylfaen" w:hAnsi="Sylfaen" w:cs="Sylfaen" w:eastAsia="Sylfaen"/>
          <w:b w:val="0"/>
          <w:i w:val="0"/>
          <w:color w:val="000000"/>
          <w:sz w:val="21"/>
        </w:rPr>
        <w:t xml:space="preserve">– საგამოცდო ვიდეო, აუდიო და ეკრანის ჩანაწერები — გამოცდის დასრულებიდან </w:t>
      </w:r>
      <w:r>
        <w:rPr>
          <w:rFonts w:ascii="Sylfaen" w:hAnsi="Sylfaen" w:cs="Sylfaen" w:eastAsia="Sylfaen"/>
          <w:b/>
          <w:i w:val="0"/>
          <w:color w:val="000000"/>
          <w:sz w:val="21"/>
        </w:rPr>
        <w:t>1 წელი</w:t>
      </w:r>
      <w:r>
        <w:rPr>
          <w:rFonts w:ascii="Sylfaen" w:hAnsi="Sylfaen" w:cs="Sylfaen" w:eastAsia="Sylfaen"/>
          <w:b w:val="0"/>
          <w:i w:val="0"/>
          <w:color w:val="000000"/>
          <w:sz w:val="21"/>
        </w:rPr>
        <w:t>.</w:t>
      </w:r>
    </w:p>
    <w:p>
      <w:pPr>
        <w:keepNext/>
        <w:spacing w:before="160" w:after="60"/>
        <w:jc w:val="left"/>
      </w:pPr>
      <w:r>
        <w:rPr>
          <w:rFonts w:ascii="Sylfaen" w:hAnsi="Sylfaen" w:cs="Sylfaen" w:eastAsia="Sylfaen"/>
          <w:b/>
          <w:i w:val="0"/>
          <w:color w:val="000000"/>
          <w:sz w:val="22"/>
        </w:rPr>
        <w:t>6.4 ინფორმაციის გამჟღავნების პირობები</w:t>
      </w:r>
    </w:p>
    <w:p>
      <w:pPr>
        <w:spacing w:before="0" w:after="60" w:line="276" w:lineRule="auto"/>
        <w:jc w:val="both"/>
      </w:pPr>
      <w:r>
        <w:rPr>
          <w:rFonts w:ascii="Sylfaen" w:hAnsi="Sylfaen" w:cs="Sylfaen" w:eastAsia="Sylfaen"/>
          <w:b w:val="0"/>
          <w:i w:val="0"/>
          <w:color w:val="000000"/>
          <w:sz w:val="21"/>
        </w:rPr>
        <w:t>სერტიფიცირების პროცესში მიღებული კონფიდენციალური ინფორმაციის მესამე პირისთვის გადაცემა დაუშვებელია, გარდა შემდეგი შემთხვევებისა:</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პირის წერილობითი თანხმობით</w:t>
      </w:r>
      <w:r>
        <w:rPr>
          <w:rFonts w:ascii="Sylfaen" w:hAnsi="Sylfaen" w:cs="Sylfaen" w:eastAsia="Sylfaen"/>
          <w:b w:val="0"/>
          <w:i w:val="0"/>
          <w:color w:val="000000"/>
          <w:sz w:val="21"/>
        </w:rPr>
        <w:t xml:space="preserve"> — განმცხადებლის, კანდიდატის ან სერტიფიცირებული პირის წინასწარი წერილობითი თანხმობის საფუძველზე, თანხმობით განსაზღვრულ ფარგლებში;</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კანონმდებლობით პირდაპირ გათვალისწინებულ შემთხვევაში</w:t>
      </w:r>
      <w:r>
        <w:rPr>
          <w:rFonts w:ascii="Sylfaen" w:hAnsi="Sylfaen" w:cs="Sylfaen" w:eastAsia="Sylfaen"/>
          <w:b w:val="0"/>
          <w:i w:val="0"/>
          <w:color w:val="000000"/>
          <w:sz w:val="21"/>
        </w:rPr>
        <w:t xml:space="preserve"> — სასამართლოს ან კანონით უფლებამოსილი სახელმწიფო ორგანოს დასაბუთებული მოთხოვნის საფუძველზე. ასეთ შემთხვევაში (სსტ ისო/იეკ 17024 §7.3.4) ინსტიტუტი წინასწარ წერილობით ატყობინებს შესაბამის პირს, თუ რა ინფორმაცია გაიცემა, გარდა იმ შემთხვევისა, როდესაც ასეთი შეტყობინება კანონით აკრძალულია;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აკრედიტაციის ცენტრისთვის</w:t>
      </w:r>
      <w:r>
        <w:rPr>
          <w:rFonts w:ascii="Sylfaen" w:hAnsi="Sylfaen" w:cs="Sylfaen" w:eastAsia="Sylfaen"/>
          <w:b w:val="0"/>
          <w:i w:val="0"/>
          <w:color w:val="000000"/>
          <w:sz w:val="21"/>
        </w:rPr>
        <w:t xml:space="preserve"> — აკრედიტაციის შეფასებისა და მონიტორინგის მიზნებისთვის, კონფიდენციალურობის დაცვით;</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ქვეკონტრაქტორისთვის</w:t>
      </w:r>
      <w:r>
        <w:rPr>
          <w:rFonts w:ascii="Sylfaen" w:hAnsi="Sylfaen" w:cs="Sylfaen" w:eastAsia="Sylfaen"/>
          <w:b w:val="0"/>
          <w:i w:val="0"/>
          <w:color w:val="000000"/>
          <w:sz w:val="21"/>
        </w:rPr>
        <w:t xml:space="preserve"> — მხოლოდ წინამდებარე პოლიტიკის მე-10 თავით გათვალისწინებული წერილობითი ხელშეკრულებისა და კონფიდენციალურობის ვალდებულების ფარგლებში.</w:t>
      </w:r>
    </w:p>
    <w:p>
      <w:pPr>
        <w:keepNext/>
        <w:spacing w:before="160" w:after="60"/>
        <w:jc w:val="left"/>
      </w:pPr>
      <w:r>
        <w:rPr>
          <w:rFonts w:ascii="Sylfaen" w:hAnsi="Sylfaen" w:cs="Sylfaen" w:eastAsia="Sylfaen"/>
          <w:b/>
          <w:i w:val="0"/>
          <w:color w:val="000000"/>
          <w:sz w:val="22"/>
        </w:rPr>
        <w:t>6.5 მონაცემთა სუბიექტის უფლებები</w:t>
      </w:r>
    </w:p>
    <w:p>
      <w:pPr>
        <w:spacing w:before="0" w:after="60" w:line="276" w:lineRule="auto"/>
        <w:jc w:val="both"/>
      </w:pPr>
      <w:r>
        <w:rPr>
          <w:rFonts w:ascii="Sylfaen" w:hAnsi="Sylfaen" w:cs="Sylfaen" w:eastAsia="Sylfaen"/>
          <w:b w:val="0"/>
          <w:i w:val="0"/>
          <w:color w:val="000000"/>
          <w:sz w:val="21"/>
        </w:rPr>
        <w:t>პირს, რომლის პერსონალურ მონაცემებსაც ინსტიტუტი ამუშავებს, უფლება აქვს:</w:t>
      </w:r>
    </w:p>
    <w:p>
      <w:pPr>
        <w:spacing w:before="0" w:after="60" w:line="276" w:lineRule="auto"/>
        <w:jc w:val="both"/>
      </w:pPr>
      <w:r>
        <w:rPr>
          <w:rFonts w:ascii="Sylfaen" w:hAnsi="Sylfaen" w:cs="Sylfaen" w:eastAsia="Sylfaen"/>
          <w:b w:val="0"/>
          <w:i w:val="0"/>
          <w:color w:val="000000"/>
          <w:sz w:val="21"/>
        </w:rPr>
        <w:t>ა) მიიღოს ინფორმაცია მის შესახებ დამუშავებული მონაცემების, დამუშავების მიზნის, სამართლებრივი საფუძვლის, მიმღებებისა და შენახვის ვადის თაობაზე;</w:t>
      </w:r>
    </w:p>
    <w:p>
      <w:pPr>
        <w:spacing w:before="0" w:after="60" w:line="276" w:lineRule="auto"/>
        <w:jc w:val="both"/>
      </w:pPr>
      <w:r>
        <w:rPr>
          <w:rFonts w:ascii="Sylfaen" w:hAnsi="Sylfaen" w:cs="Sylfaen" w:eastAsia="Sylfaen"/>
          <w:b w:val="0"/>
          <w:i w:val="0"/>
          <w:color w:val="000000"/>
          <w:sz w:val="21"/>
        </w:rPr>
        <w:t>ბ) გაეცნოს საკუთარ პერსონალურ მონაცემებს და უსასყიდლოდ მიიღოს მათი ასლი;</w:t>
      </w:r>
    </w:p>
    <w:p>
      <w:pPr>
        <w:spacing w:before="0" w:after="60" w:line="276" w:lineRule="auto"/>
        <w:jc w:val="both"/>
      </w:pPr>
      <w:r>
        <w:rPr>
          <w:rFonts w:ascii="Sylfaen" w:hAnsi="Sylfaen" w:cs="Sylfaen" w:eastAsia="Sylfaen"/>
          <w:b w:val="0"/>
          <w:i w:val="0"/>
          <w:color w:val="000000"/>
          <w:sz w:val="21"/>
        </w:rPr>
        <w:t>გ) მოითხოვოს მცდარი, არაზუსტი ან არასრული მონაცემების გასწორება, განახლება ან შევსება;</w:t>
      </w:r>
    </w:p>
    <w:p>
      <w:pPr>
        <w:spacing w:before="0" w:after="60" w:line="276" w:lineRule="auto"/>
        <w:jc w:val="both"/>
      </w:pPr>
      <w:r>
        <w:rPr>
          <w:rFonts w:ascii="Sylfaen" w:hAnsi="Sylfaen" w:cs="Sylfaen" w:eastAsia="Sylfaen"/>
          <w:b w:val="0"/>
          <w:i w:val="0"/>
          <w:color w:val="000000"/>
          <w:sz w:val="21"/>
        </w:rPr>
        <w:t>დ) კანონით გათვალისწინებულ შემთხვევებში მოითხოვოს მონაცემთა დამუშავების შეწყვეტა, დაბლოკვა, წაშლა ან განადგურება;</w:t>
      </w:r>
    </w:p>
    <w:p>
      <w:pPr>
        <w:spacing w:before="0" w:after="60" w:line="276" w:lineRule="auto"/>
        <w:jc w:val="both"/>
      </w:pPr>
      <w:r>
        <w:rPr>
          <w:rFonts w:ascii="Sylfaen" w:hAnsi="Sylfaen" w:cs="Sylfaen" w:eastAsia="Sylfaen"/>
          <w:b w:val="0"/>
          <w:i w:val="0"/>
          <w:color w:val="000000"/>
          <w:sz w:val="21"/>
        </w:rPr>
        <w:t>ე) ნებისმიერ დროს გამოიხმოს მის მიერ გაცემული თანხმობა;</w:t>
      </w:r>
    </w:p>
    <w:p>
      <w:pPr>
        <w:spacing w:before="0" w:after="60" w:line="276" w:lineRule="auto"/>
        <w:jc w:val="both"/>
      </w:pPr>
      <w:r>
        <w:rPr>
          <w:rFonts w:ascii="Sylfaen" w:hAnsi="Sylfaen" w:cs="Sylfaen" w:eastAsia="Sylfaen"/>
          <w:b w:val="0"/>
          <w:i w:val="0"/>
          <w:color w:val="000000"/>
          <w:sz w:val="21"/>
        </w:rPr>
        <w:t>ვ) უფლებების დარღვევის შემთხვევაში მიმართოს პერსონალურ მონაცემთა დაცვის სამსახურს ან სასამართლოს.</w:t>
      </w:r>
    </w:p>
    <w:p>
      <w:pPr>
        <w:keepNext/>
        <w:spacing w:before="120" w:after="50"/>
        <w:jc w:val="left"/>
      </w:pPr>
      <w:r>
        <w:rPr>
          <w:rFonts w:ascii="Sylfaen" w:hAnsi="Sylfaen" w:cs="Sylfaen" w:eastAsia="Sylfaen"/>
          <w:b/>
          <w:i w:val="0"/>
          <w:color w:val="000000"/>
          <w:sz w:val="21"/>
        </w:rPr>
        <w:t>6.5.1 მონაცემთა სუბიექტის მოთხოვნის განხილვის წესი და ვადები</w:t>
      </w:r>
    </w:p>
    <w:p>
      <w:pPr>
        <w:spacing w:before="0" w:after="60" w:line="276" w:lineRule="auto"/>
        <w:jc w:val="both"/>
      </w:pPr>
      <w:r>
        <w:rPr>
          <w:rFonts w:ascii="Sylfaen" w:hAnsi="Sylfaen" w:cs="Sylfaen" w:eastAsia="Sylfaen"/>
          <w:b w:val="0"/>
          <w:i w:val="0"/>
          <w:color w:val="000000"/>
          <w:sz w:val="21"/>
        </w:rPr>
        <w:t>მონაცემთა სუბიექტის წერილობითი ან ელექტრონული მოთხოვნა (</w:t>
      </w:r>
      <w:r>
        <w:rPr>
          <w:rFonts w:ascii="Sylfaen" w:hAnsi="Sylfaen" w:cs="Sylfaen" w:eastAsia="Sylfaen"/>
          <w:b/>
          <w:i w:val="0"/>
          <w:color w:val="000000"/>
          <w:sz w:val="21"/>
        </w:rPr>
        <w:t>info@gipc.ge</w:t>
      </w:r>
      <w:r>
        <w:rPr>
          <w:rFonts w:ascii="Sylfaen" w:hAnsi="Sylfaen" w:cs="Sylfaen" w:eastAsia="Sylfaen"/>
          <w:b w:val="0"/>
          <w:i w:val="0"/>
          <w:color w:val="000000"/>
          <w:sz w:val="21"/>
        </w:rPr>
        <w:t>) რეგისტრირდება ხარისხის მენეჯერის მიერ და განიხილება განმცხადებლის იდენტიფიცირების შემდეგ, „პერსონალურ მონაცემთა დაცვის შესახებ“ საქართველოს კანონით დადგენილ ვადებში:</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მონაცემების გაცნობა და ასლის გაცემა, გასწორება/განახლება, დამუშავების შეწყვეტა/წაშლა ან თანხმობის გამოხმობა</w:t>
      </w:r>
      <w:r>
        <w:rPr>
          <w:rFonts w:ascii="Sylfaen" w:hAnsi="Sylfaen" w:cs="Sylfaen" w:eastAsia="Sylfaen"/>
          <w:b w:val="0"/>
          <w:i w:val="0"/>
          <w:color w:val="000000"/>
          <w:sz w:val="21"/>
        </w:rPr>
        <w:t xml:space="preserve"> (კანონის მე-13–მე-16 და მე-20 მუხლები) — სრულდება ან განმცხადებელს ეცნობება დასაბუთებული პასუხი მოთხოვნის მიღებიდან </w:t>
      </w:r>
      <w:r>
        <w:rPr>
          <w:rFonts w:ascii="Sylfaen" w:hAnsi="Sylfaen" w:cs="Sylfaen" w:eastAsia="Sylfaen"/>
          <w:b/>
          <w:i w:val="0"/>
          <w:color w:val="000000"/>
          <w:sz w:val="21"/>
        </w:rPr>
        <w:t>არაუგვიანეს 10 სამუშაო დღისა</w:t>
      </w:r>
      <w:r>
        <w:rPr>
          <w:rFonts w:ascii="Sylfaen" w:hAnsi="Sylfaen" w:cs="Sylfaen" w:eastAsia="Sylfaen"/>
          <w:b w:val="0"/>
          <w:i w:val="0"/>
          <w:color w:val="000000"/>
          <w:sz w:val="21"/>
        </w:rPr>
        <w:t xml:space="preserve"> (განსაკუთრებულ შემთხვევაში ინფორმაციის/ასლის გაცემის ვადა შეიძლება გაგრძელდეს არაუმეტეს 10 სამუშაო დღით, განმცხადებლის წინასწარი ინფორმირებით). მოთხოვნის დაკმაყოფილებაზე უარის შემთხვევაში წერილობით პასუხში მიეთითება უარის საფუძველი და პერსონალურ მონაცემთა დაცვის სამსახურში ან სასამართლოში გასაჩივრების წესი (კანონის მე-15 მუხლის მე-2 პუნქტი და მე-16 მუხლის მე-2 პუნქტი), ხოლო მონაცემთა გასწორების, განახლების, დამუშავების შეწყვეტის ან წაშლის შემთხვევაში ინსტიტუტი იმავე ვადაში ატყობინებს ყველა იმ მიმღებს, რომელსაც აღნიშნული მონაცემები მანამდე გადაეცა (გარდა კანონით გათვალისწინებული გამონაკლისისა — კანონის მე-15 მუხლის მე-6 პუნქტი და მე-16 მუხლის მე-7 პუნქტი);</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მონაცემთა დაბლოკვა</w:t>
      </w:r>
      <w:r>
        <w:rPr>
          <w:rFonts w:ascii="Sylfaen" w:hAnsi="Sylfaen" w:cs="Sylfaen" w:eastAsia="Sylfaen"/>
          <w:b w:val="0"/>
          <w:i w:val="0"/>
          <w:color w:val="000000"/>
          <w:sz w:val="21"/>
        </w:rPr>
        <w:t xml:space="preserve"> (კანონის მე-17 მუხლი) — გადაწყვეტილება მიიღება და განმცხადებელს ეცნობება </w:t>
      </w:r>
      <w:r>
        <w:rPr>
          <w:rFonts w:ascii="Sylfaen" w:hAnsi="Sylfaen" w:cs="Sylfaen" w:eastAsia="Sylfaen"/>
          <w:b/>
          <w:i w:val="0"/>
          <w:color w:val="000000"/>
          <w:sz w:val="21"/>
        </w:rPr>
        <w:t>არაუგვიანეს 3 სამუშაო დღისა</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გ) საკუთარი მონაცემების (მათ შორის, საგამოცდო ჩანაწერის) გაცნობისას უზრუნველყოფილია სხვა კანდიდატთა პერსონალური მონაცემებისა და საიდუმლო საგამოცდო მასალის (კითხვების ბაზის/პასუხების) კონფიდენციალურობის დაცვა.</w:t>
      </w:r>
    </w:p>
    <w:p>
      <w:pPr>
        <w:keepNext/>
        <w:spacing w:before="240" w:after="80"/>
        <w:jc w:val="left"/>
        <w:pBdr>
          <w:bottom w:val="single" w:sz="4" w:space="2" w:color="000000"/>
        </w:pBdr>
      </w:pPr>
      <w:r>
        <w:rPr>
          <w:rFonts w:ascii="Sylfaen" w:hAnsi="Sylfaen" w:cs="Sylfaen" w:eastAsia="Sylfaen"/>
          <w:b/>
          <w:i w:val="0"/>
          <w:color w:val="000000"/>
          <w:sz w:val="24"/>
        </w:rPr>
        <w:t>7. საგამოცდო მასალის კონფიდენციალურობა და უსაფრთხოება</w:t>
      </w:r>
    </w:p>
    <w:p>
      <w:pPr>
        <w:keepNext/>
        <w:spacing w:before="160" w:after="60"/>
        <w:jc w:val="left"/>
      </w:pPr>
      <w:r>
        <w:rPr>
          <w:rFonts w:ascii="Sylfaen" w:hAnsi="Sylfaen" w:cs="Sylfaen" w:eastAsia="Sylfaen"/>
          <w:b/>
          <w:i w:val="0"/>
          <w:color w:val="000000"/>
          <w:sz w:val="22"/>
        </w:rPr>
        <w:t>7.1 კითხვების ბაზისა და პრაქტიკული პროექტების დაცვა</w:t>
      </w:r>
    </w:p>
    <w:p>
      <w:pPr>
        <w:spacing w:before="0" w:after="60" w:line="276" w:lineRule="auto"/>
        <w:jc w:val="both"/>
      </w:pPr>
      <w:r>
        <w:rPr>
          <w:rFonts w:ascii="Sylfaen" w:hAnsi="Sylfaen" w:cs="Sylfaen" w:eastAsia="Sylfaen"/>
          <w:b w:val="0"/>
          <w:i w:val="0"/>
          <w:color w:val="000000"/>
          <w:sz w:val="21"/>
        </w:rPr>
        <w:t>საგამოცდო მასალის უსაფრთხოების უზრუნველსაყოფად:</w:t>
      </w:r>
    </w:p>
    <w:p>
      <w:pPr>
        <w:spacing w:before="0" w:after="60" w:line="276" w:lineRule="auto"/>
        <w:jc w:val="both"/>
      </w:pPr>
      <w:r>
        <w:rPr>
          <w:rFonts w:ascii="Sylfaen" w:hAnsi="Sylfaen" w:cs="Sylfaen" w:eastAsia="Sylfaen"/>
          <w:b w:val="0"/>
          <w:i w:val="0"/>
          <w:color w:val="000000"/>
          <w:sz w:val="21"/>
        </w:rPr>
        <w:t>ა) კითხვების ბაზაზე, სწორი პასუხების დამტკიცებულ ჩამონათვალსა და დავალების შეფასების დოკუმენტებზე წვდომა აქვს მხოლოდ საგამოცდო მენეჯერსა და დამოუკიდებელ ვალიდატორს (კონფიდენციალურობის დეკლარაციის ხელმოწერის შემდეგ);</w:t>
      </w:r>
    </w:p>
    <w:p>
      <w:pPr>
        <w:spacing w:before="0" w:after="60" w:line="276" w:lineRule="auto"/>
        <w:jc w:val="both"/>
      </w:pPr>
      <w:r>
        <w:rPr>
          <w:rFonts w:ascii="Sylfaen" w:hAnsi="Sylfaen" w:cs="Sylfaen" w:eastAsia="Sylfaen"/>
          <w:b w:val="0"/>
          <w:i w:val="0"/>
          <w:color w:val="000000"/>
          <w:sz w:val="21"/>
        </w:rPr>
        <w:t>ბ) ბაზა ინახება დაცულ ელექტრონულ გარემოში, სადაც აღირიცხება ნებისმიერი ცვლილება და შეტანა;</w:t>
      </w:r>
    </w:p>
    <w:p>
      <w:pPr>
        <w:spacing w:before="0" w:after="60" w:line="276" w:lineRule="auto"/>
        <w:jc w:val="both"/>
      </w:pPr>
      <w:r>
        <w:rPr>
          <w:rFonts w:ascii="Sylfaen" w:hAnsi="Sylfaen" w:cs="Sylfaen" w:eastAsia="Sylfaen"/>
          <w:b w:val="0"/>
          <w:i w:val="0"/>
          <w:color w:val="000000"/>
          <w:sz w:val="21"/>
        </w:rPr>
        <w:t>გ) დაუშვებელია მოქმედი საგამოცდო კითხვებისა და პროექტების უნებართვო კოპირება, ექსპორტი, სასწავლო მასალებში გამოყენება ან მესამე პირებისთვის გადაცემა.</w:t>
      </w:r>
    </w:p>
    <w:p>
      <w:pPr>
        <w:keepNext/>
        <w:spacing w:before="160" w:after="60"/>
        <w:jc w:val="left"/>
      </w:pPr>
      <w:r>
        <w:rPr>
          <w:rFonts w:ascii="Sylfaen" w:hAnsi="Sylfaen" w:cs="Sylfaen" w:eastAsia="Sylfaen"/>
          <w:b/>
          <w:i w:val="0"/>
          <w:color w:val="000000"/>
          <w:sz w:val="22"/>
        </w:rPr>
        <w:t>7.2 უსაფრთხოება გამოცდის მსვლელობისას</w:t>
      </w:r>
    </w:p>
    <w:p>
      <w:pPr>
        <w:spacing w:before="0" w:after="60" w:line="276" w:lineRule="auto"/>
        <w:jc w:val="both"/>
      </w:pPr>
      <w:r>
        <w:rPr>
          <w:rFonts w:ascii="Sylfaen" w:hAnsi="Sylfaen" w:cs="Sylfaen" w:eastAsia="Sylfaen"/>
          <w:b w:val="0"/>
          <w:i w:val="0"/>
          <w:color w:val="000000"/>
          <w:sz w:val="21"/>
        </w:rPr>
        <w:t>ა) კანდიდატს მკაცრად ეკრძალება საგამოცდო კითხვებისა და პროექტების გადაწერა, ფოტო/ვიდეოგადაღება, ეკრანის ასლის აღება ან აუდიტორიიდან გატანა;</w:t>
      </w:r>
    </w:p>
    <w:p>
      <w:pPr>
        <w:spacing w:before="0" w:after="60" w:line="276" w:lineRule="auto"/>
        <w:jc w:val="both"/>
      </w:pPr>
      <w:r>
        <w:rPr>
          <w:rFonts w:ascii="Sylfaen" w:hAnsi="Sylfaen" w:cs="Sylfaen" w:eastAsia="Sylfaen"/>
          <w:b w:val="0"/>
          <w:i w:val="0"/>
          <w:color w:val="000000"/>
          <w:sz w:val="21"/>
        </w:rPr>
        <w:t>ბ) საგამოცდო კომპიუტერებზე შეზღუდულია და აკრძალულია გარე მეხსიერების მოწყობილობებისა და არასანქცირებული პროგრამების/ვებგვერდების გამოყენება, რაც კონტროლდება ზედამხედველისა და ეკრანის/ვიდეოჩაწერის მეშვეობით;</w:t>
      </w:r>
    </w:p>
    <w:p>
      <w:pPr>
        <w:spacing w:before="0" w:after="60" w:line="276" w:lineRule="auto"/>
        <w:jc w:val="both"/>
      </w:pPr>
      <w:r>
        <w:rPr>
          <w:rFonts w:ascii="Sylfaen" w:hAnsi="Sylfaen" w:cs="Sylfaen" w:eastAsia="Sylfaen"/>
          <w:b w:val="0"/>
          <w:i w:val="0"/>
          <w:color w:val="000000"/>
          <w:sz w:val="21"/>
        </w:rPr>
        <w:t>გ) კონფიდენციალურობის წესის დარღვევის გამოვლენისას საგამოცდო ზედამხედველი ადგენს ოქმს და კანდიდატი იხსნება გამოცდიდან დადგენილი წესით.</w:t>
      </w:r>
    </w:p>
    <w:p>
      <w:pPr>
        <w:keepNext/>
        <w:spacing w:before="160" w:after="60"/>
        <w:jc w:val="left"/>
      </w:pPr>
      <w:r>
        <w:rPr>
          <w:rFonts w:ascii="Sylfaen" w:hAnsi="Sylfaen" w:cs="Sylfaen" w:eastAsia="Sylfaen"/>
          <w:b/>
          <w:i w:val="0"/>
          <w:color w:val="000000"/>
          <w:sz w:val="22"/>
        </w:rPr>
        <w:t>7.3 კანდიდატის წვდომა საკუთარ შედეგებზე</w:t>
      </w:r>
    </w:p>
    <w:p>
      <w:pPr>
        <w:spacing w:before="0" w:after="60" w:line="276" w:lineRule="auto"/>
        <w:jc w:val="both"/>
      </w:pPr>
      <w:r>
        <w:rPr>
          <w:rFonts w:ascii="Sylfaen" w:hAnsi="Sylfaen" w:cs="Sylfaen" w:eastAsia="Sylfaen"/>
          <w:b w:val="0"/>
          <w:i w:val="0"/>
          <w:color w:val="000000"/>
          <w:sz w:val="21"/>
        </w:rPr>
        <w:t>კანდიდატს ინდივიდუალურად ეგზავნება საკუთარი გამოცდის შედეგების ანგარიში (მიღებული ქულები და პროცენტული მაჩვენებლები ეტაპებისა და ბლოკების მიხედვით). მოქმედი კითხვების ბაზა, სწორი პასუხების დამტკიცებული ჩამონათვალი და დავალების შეფასების დოკუმენტები კანდიდატზე არ გაიცემა და საჯაროდ არ ქვეყნდება. აპელაციის შემთხვევაში სადავო დავალებასა და კანდიდატის პასუხს კონფიდენციალურობის დაცვით ეცნობა აპელაციის განმხილველი დამოუკიდებელი პირი / დარგობრივი ექსპერტი (ან სააპელაციო კომისია).</w:t>
      </w:r>
    </w:p>
    <w:p>
      <w:pPr>
        <w:keepNext/>
        <w:spacing w:before="240" w:after="80"/>
        <w:jc w:val="left"/>
        <w:pBdr>
          <w:bottom w:val="single" w:sz="4" w:space="2" w:color="000000"/>
        </w:pBdr>
      </w:pPr>
      <w:r>
        <w:rPr>
          <w:rFonts w:ascii="Sylfaen" w:hAnsi="Sylfaen" w:cs="Sylfaen" w:eastAsia="Sylfaen"/>
          <w:b/>
          <w:i w:val="0"/>
          <w:color w:val="000000"/>
          <w:sz w:val="24"/>
        </w:rPr>
        <w:t>8. საჯარო ინფორმაცია</w:t>
      </w:r>
    </w:p>
    <w:p>
      <w:pPr>
        <w:keepNext/>
        <w:spacing w:before="160" w:after="60"/>
        <w:jc w:val="left"/>
      </w:pPr>
      <w:r>
        <w:rPr>
          <w:rFonts w:ascii="Sylfaen" w:hAnsi="Sylfaen" w:cs="Sylfaen" w:eastAsia="Sylfaen"/>
          <w:b/>
          <w:i w:val="0"/>
          <w:color w:val="000000"/>
          <w:sz w:val="22"/>
        </w:rPr>
        <w:t>8.1 სერტიფიცირებულ პირთა საჯარო რეესტრი</w:t>
      </w:r>
    </w:p>
    <w:p>
      <w:pPr>
        <w:spacing w:before="0" w:after="60" w:line="276" w:lineRule="auto"/>
        <w:jc w:val="both"/>
      </w:pPr>
      <w:r>
        <w:rPr>
          <w:rFonts w:ascii="Sylfaen" w:hAnsi="Sylfaen" w:cs="Sylfaen" w:eastAsia="Sylfaen"/>
          <w:b w:val="0"/>
          <w:i w:val="0"/>
          <w:color w:val="000000"/>
          <w:sz w:val="21"/>
        </w:rPr>
        <w:t>ინსტიტუტის ოფიციალურ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განთავსებულ საჯარო რეესტრში, საქართველოს მთავრობის №134 დადგენილებით დამტკიცებული წესის მე-2 მუხლის მე-5 და მე-6 პუნქტებისა და სსტ ისო/იეკ 17024:2012/2014-ის §7.2.1-ის შესაბამისად, საჯაროდ ქვეყნდება გაცემული სერტიფიკატი (ჩამოტვირთვის ფუნქციით) და შემდეგი მონაცემები:</w:t>
      </w:r>
    </w:p>
    <w:p>
      <w:pPr>
        <w:spacing w:before="0" w:after="60" w:line="276" w:lineRule="auto"/>
        <w:jc w:val="both"/>
      </w:pPr>
      <w:r>
        <w:rPr>
          <w:rFonts w:ascii="Sylfaen" w:hAnsi="Sylfaen" w:cs="Sylfaen" w:eastAsia="Sylfaen"/>
          <w:b w:val="0"/>
          <w:i w:val="0"/>
          <w:color w:val="000000"/>
          <w:sz w:val="21"/>
        </w:rPr>
        <w:t>ა) სერტიფიცირებული პირის სახელი, გვარი, პირადი ნომერი (სერტიფიკატზე), ელფოსტა და რეგისტრაციის დრო;</w:t>
      </w:r>
    </w:p>
    <w:p>
      <w:pPr>
        <w:spacing w:before="0" w:after="60" w:line="276" w:lineRule="auto"/>
        <w:jc w:val="both"/>
      </w:pPr>
      <w:r>
        <w:rPr>
          <w:rFonts w:ascii="Sylfaen" w:hAnsi="Sylfaen" w:cs="Sylfaen" w:eastAsia="Sylfaen"/>
          <w:b w:val="0"/>
          <w:i w:val="0"/>
          <w:color w:val="000000"/>
          <w:sz w:val="21"/>
        </w:rPr>
        <w:t>ბ) სერტიფიკატის უნიკალური კოდი და გადამოწმების QR-კოდი;</w:t>
      </w:r>
    </w:p>
    <w:p>
      <w:pPr>
        <w:spacing w:before="0" w:after="60" w:line="276" w:lineRule="auto"/>
        <w:jc w:val="both"/>
      </w:pPr>
      <w:r>
        <w:rPr>
          <w:rFonts w:ascii="Sylfaen" w:hAnsi="Sylfaen" w:cs="Sylfaen" w:eastAsia="Sylfaen"/>
          <w:b w:val="0"/>
          <w:i w:val="0"/>
          <w:color w:val="000000"/>
          <w:sz w:val="21"/>
        </w:rPr>
        <w:t>გ) კვალიფიკაცია — სერტიფიცირების სფერო, სქემის დასახელება და მინიჭებული კატეგორია (A, B ან C);</w:t>
      </w:r>
    </w:p>
    <w:p>
      <w:pPr>
        <w:spacing w:before="0" w:after="60" w:line="276" w:lineRule="auto"/>
        <w:jc w:val="both"/>
      </w:pPr>
      <w:r>
        <w:rPr>
          <w:rFonts w:ascii="Sylfaen" w:hAnsi="Sylfaen" w:cs="Sylfaen" w:eastAsia="Sylfaen"/>
          <w:b w:val="0"/>
          <w:i w:val="0"/>
          <w:color w:val="000000"/>
          <w:sz w:val="21"/>
        </w:rPr>
        <w:t>დ) სერტიფიკატის გაცემის თარიღი, ვადა (წელი), მოქმედების ბოლო თარიღი და მიმდინარე სტატუსი (მოქმედი, შეჩერებული, გაუქმებული, ვადაგასული);</w:t>
      </w:r>
    </w:p>
    <w:p>
      <w:pPr>
        <w:spacing w:before="0" w:after="60" w:line="276" w:lineRule="auto"/>
        <w:jc w:val="both"/>
      </w:pPr>
      <w:r>
        <w:rPr>
          <w:rFonts w:ascii="Sylfaen" w:hAnsi="Sylfaen" w:cs="Sylfaen" w:eastAsia="Sylfaen"/>
          <w:b w:val="0"/>
          <w:i w:val="0"/>
          <w:color w:val="000000"/>
          <w:sz w:val="21"/>
        </w:rPr>
        <w:t>ე) სერტიფიკატის გამოყენების პირობები და შეზღუდვები (ასეთის არსებობისას).</w:t>
      </w:r>
    </w:p>
    <w:p>
      <w:pPr>
        <w:spacing w:before="0" w:after="60" w:line="276" w:lineRule="auto"/>
        <w:jc w:val="both"/>
      </w:pPr>
      <w:r>
        <w:rPr>
          <w:rFonts w:ascii="Sylfaen" w:hAnsi="Sylfaen" w:cs="Sylfaen" w:eastAsia="Sylfaen"/>
          <w:b w:val="0"/>
          <w:i w:val="0"/>
          <w:color w:val="000000"/>
          <w:sz w:val="21"/>
        </w:rPr>
        <w:t xml:space="preserve">სერტიფიცირებული პირის ტელეფონის ნომერი, საგამოცდო ქულები და პირადი საქმის დოკუმენტაცია საჯარო რეესტრში </w:t>
      </w:r>
      <w:r>
        <w:rPr>
          <w:rFonts w:ascii="Sylfaen" w:hAnsi="Sylfaen" w:cs="Sylfaen" w:eastAsia="Sylfaen"/>
          <w:b/>
          <w:i w:val="0"/>
          <w:color w:val="000000"/>
          <w:sz w:val="21"/>
        </w:rPr>
        <w:t>არ ქვეყნდება</w:t>
      </w:r>
      <w:r>
        <w:rPr>
          <w:rFonts w:ascii="Sylfaen" w:hAnsi="Sylfaen" w:cs="Sylfaen" w:eastAsia="Sylfaen"/>
          <w:b w:val="0"/>
          <w:i w:val="0"/>
          <w:color w:val="000000"/>
          <w:sz w:val="21"/>
        </w:rPr>
        <w:t>.</w:t>
      </w:r>
    </w:p>
    <w:p>
      <w:pPr>
        <w:keepNext/>
        <w:spacing w:before="160" w:after="60"/>
        <w:jc w:val="left"/>
      </w:pPr>
      <w:r>
        <w:rPr>
          <w:rFonts w:ascii="Sylfaen" w:hAnsi="Sylfaen" w:cs="Sylfaen" w:eastAsia="Sylfaen"/>
          <w:b/>
          <w:i w:val="0"/>
          <w:color w:val="000000"/>
          <w:sz w:val="22"/>
        </w:rPr>
        <w:t>8.2 სტატუსის დადასტურება მოთხოვნის საფუძველზე</w:t>
      </w:r>
    </w:p>
    <w:p>
      <w:pPr>
        <w:spacing w:before="0" w:after="60" w:line="276" w:lineRule="auto"/>
        <w:jc w:val="both"/>
      </w:pPr>
      <w:r>
        <w:rPr>
          <w:rFonts w:ascii="Sylfaen" w:hAnsi="Sylfaen" w:cs="Sylfaen" w:eastAsia="Sylfaen"/>
          <w:b w:val="0"/>
          <w:i w:val="0"/>
          <w:color w:val="000000"/>
          <w:sz w:val="21"/>
        </w:rPr>
        <w:t>ნებისმიერ დაინტერესებულ პირს შეუძლია გადაამოწმოს სერტიფიკატის ნამდვილობა, მოქმედების სტატუსი და სფერო ვებგვერდის (</w:t>
      </w:r>
      <w:r>
        <w:rPr>
          <w:rFonts w:ascii="Sylfaen" w:hAnsi="Sylfaen" w:cs="Sylfaen" w:eastAsia="Sylfaen"/>
          <w:b/>
          <w:i w:val="0"/>
          <w:color w:val="000000"/>
          <w:sz w:val="21"/>
        </w:rPr>
        <w:t>gipc.org.ge</w:t>
      </w:r>
      <w:r>
        <w:rPr>
          <w:rFonts w:ascii="Sylfaen" w:hAnsi="Sylfaen" w:cs="Sylfaen" w:eastAsia="Sylfaen"/>
          <w:b w:val="0"/>
          <w:i w:val="0"/>
          <w:color w:val="000000"/>
          <w:sz w:val="21"/>
        </w:rPr>
        <w:t>) საჯარო რეესტრის მეშვეობით ან ინსტიტუტისთვის წერილობითი/ელექტრონული მიმართვით.</w:t>
      </w:r>
    </w:p>
    <w:p>
      <w:pPr>
        <w:keepNext/>
        <w:spacing w:before="240" w:after="80"/>
        <w:jc w:val="left"/>
        <w:pBdr>
          <w:bottom w:val="single" w:sz="4" w:space="2" w:color="000000"/>
        </w:pBdr>
      </w:pPr>
      <w:r>
        <w:rPr>
          <w:rFonts w:ascii="Sylfaen" w:hAnsi="Sylfaen" w:cs="Sylfaen" w:eastAsia="Sylfaen"/>
          <w:b/>
          <w:i w:val="0"/>
          <w:color w:val="000000"/>
          <w:sz w:val="24"/>
        </w:rPr>
        <w:t>9. კონფიდენციალურობის დარღვევის (ინციდენტის) მართვა</w:t>
      </w:r>
    </w:p>
    <w:p>
      <w:pPr>
        <w:keepNext/>
        <w:spacing w:before="160" w:after="60"/>
        <w:jc w:val="left"/>
      </w:pPr>
      <w:r>
        <w:rPr>
          <w:rFonts w:ascii="Sylfaen" w:hAnsi="Sylfaen" w:cs="Sylfaen" w:eastAsia="Sylfaen"/>
          <w:b/>
          <w:i w:val="0"/>
          <w:color w:val="000000"/>
          <w:sz w:val="22"/>
        </w:rPr>
        <w:t>9.1 ინციდენტის იდენტიფიცირება</w:t>
      </w:r>
    </w:p>
    <w:p>
      <w:pPr>
        <w:spacing w:before="0" w:after="60" w:line="276" w:lineRule="auto"/>
        <w:jc w:val="both"/>
      </w:pPr>
      <w:r>
        <w:rPr>
          <w:rFonts w:ascii="Sylfaen" w:hAnsi="Sylfaen" w:cs="Sylfaen" w:eastAsia="Sylfaen"/>
          <w:b w:val="0"/>
          <w:i w:val="0"/>
          <w:color w:val="000000"/>
          <w:sz w:val="21"/>
        </w:rPr>
        <w:t>კონფიდენციალურობისა და მონაცემთა უსაფრთხოების ინციდენტად მიიჩნევა:</w:t>
      </w:r>
    </w:p>
    <w:p>
      <w:pPr>
        <w:spacing w:before="0" w:after="60" w:line="276" w:lineRule="auto"/>
        <w:jc w:val="both"/>
      </w:pPr>
      <w:r>
        <w:rPr>
          <w:rFonts w:ascii="Sylfaen" w:hAnsi="Sylfaen" w:cs="Sylfaen" w:eastAsia="Sylfaen"/>
          <w:b w:val="0"/>
          <w:i w:val="0"/>
          <w:color w:val="000000"/>
          <w:sz w:val="21"/>
        </w:rPr>
        <w:t>ა) კითხვების ბაზაზე, საგამოცდო პროექტებზე ან პირად საქმეებზე უნებართვო წვდომა;</w:t>
      </w:r>
    </w:p>
    <w:p>
      <w:pPr>
        <w:spacing w:before="0" w:after="60" w:line="276" w:lineRule="auto"/>
        <w:jc w:val="both"/>
      </w:pPr>
      <w:r>
        <w:rPr>
          <w:rFonts w:ascii="Sylfaen" w:hAnsi="Sylfaen" w:cs="Sylfaen" w:eastAsia="Sylfaen"/>
          <w:b w:val="0"/>
          <w:i w:val="0"/>
          <w:color w:val="000000"/>
          <w:sz w:val="21"/>
        </w:rPr>
        <w:t>ბ) კონფიდენციალური ინფორმაციის ან პერსონალური მონაცემების არასანქცირებული გამჟღავნება/გავრცელება;</w:t>
      </w:r>
    </w:p>
    <w:p>
      <w:pPr>
        <w:spacing w:before="0" w:after="60" w:line="276" w:lineRule="auto"/>
        <w:jc w:val="both"/>
      </w:pPr>
      <w:r>
        <w:rPr>
          <w:rFonts w:ascii="Sylfaen" w:hAnsi="Sylfaen" w:cs="Sylfaen" w:eastAsia="Sylfaen"/>
          <w:b w:val="0"/>
          <w:i w:val="0"/>
          <w:color w:val="000000"/>
          <w:sz w:val="21"/>
        </w:rPr>
        <w:t>გ) მონაცემების შემთხვევითი ან უკანონო დაკარგვა, დაზიანება ან შეცვლა.</w:t>
      </w:r>
    </w:p>
    <w:p>
      <w:pPr>
        <w:keepNext/>
        <w:spacing w:before="160" w:after="60"/>
        <w:jc w:val="left"/>
      </w:pPr>
      <w:r>
        <w:rPr>
          <w:rFonts w:ascii="Sylfaen" w:hAnsi="Sylfaen" w:cs="Sylfaen" w:eastAsia="Sylfaen"/>
          <w:b/>
          <w:i w:val="0"/>
          <w:color w:val="000000"/>
          <w:sz w:val="22"/>
        </w:rPr>
        <w:t>9.2 ინციდენტზე რეაგირების წესი</w:t>
      </w:r>
    </w:p>
    <w:p>
      <w:pPr>
        <w:spacing w:before="0" w:after="60" w:line="276" w:lineRule="auto"/>
        <w:jc w:val="both"/>
      </w:pPr>
      <w:r>
        <w:rPr>
          <w:rFonts w:ascii="Sylfaen" w:hAnsi="Sylfaen" w:cs="Sylfaen" w:eastAsia="Sylfaen"/>
          <w:b w:val="0"/>
          <w:i w:val="0"/>
          <w:color w:val="000000"/>
          <w:sz w:val="21"/>
        </w:rPr>
        <w:t>ინციდენტის გამოვლენისას ხარისხის მენეჯერი და დირექტორი უზრუნველყოფენ შემდეგ თანმიმდევრულ მოქმედებებს:</w:t>
      </w:r>
    </w:p>
    <w:p>
      <w:pPr>
        <w:spacing w:before="0" w:after="60" w:line="276" w:lineRule="auto"/>
        <w:jc w:val="both"/>
      </w:pPr>
      <w:r>
        <w:rPr>
          <w:rFonts w:ascii="Sylfaen" w:hAnsi="Sylfaen" w:cs="Sylfaen" w:eastAsia="Sylfaen"/>
          <w:b w:val="0"/>
          <w:i w:val="0"/>
          <w:color w:val="000000"/>
          <w:sz w:val="21"/>
        </w:rPr>
        <w:t xml:space="preserve">1. </w:t>
      </w:r>
      <w:r>
        <w:rPr>
          <w:rFonts w:ascii="Sylfaen" w:hAnsi="Sylfaen" w:cs="Sylfaen" w:eastAsia="Sylfaen"/>
          <w:b/>
          <w:i w:val="0"/>
          <w:color w:val="000000"/>
          <w:sz w:val="21"/>
        </w:rPr>
        <w:t>ლოკალიზება და აღკვეთა:</w:t>
      </w:r>
      <w:r>
        <w:rPr>
          <w:rFonts w:ascii="Sylfaen" w:hAnsi="Sylfaen" w:cs="Sylfaen" w:eastAsia="Sylfaen"/>
          <w:b w:val="0"/>
          <w:i w:val="0"/>
          <w:color w:val="000000"/>
          <w:sz w:val="21"/>
        </w:rPr>
        <w:t xml:space="preserve"> არასანქცირებული წვდომის დაუყოვნებლივ შეწყვეტა, პაროლების/წვდომების შეცვლა, ხოლო საგამოცდო კითხვების კომპრომეტირებისას — შესაბამისი კითხვების/პროექტების დაუყოვნებლივ ჩანაცვლება;</w:t>
      </w:r>
    </w:p>
    <w:p>
      <w:pPr>
        <w:spacing w:before="0" w:after="60" w:line="276" w:lineRule="auto"/>
        <w:jc w:val="both"/>
      </w:pPr>
      <w:r>
        <w:rPr>
          <w:rFonts w:ascii="Sylfaen" w:hAnsi="Sylfaen" w:cs="Sylfaen" w:eastAsia="Sylfaen"/>
          <w:b w:val="0"/>
          <w:i w:val="0"/>
          <w:color w:val="000000"/>
          <w:sz w:val="21"/>
        </w:rPr>
        <w:t xml:space="preserve">2. </w:t>
      </w:r>
      <w:r>
        <w:rPr>
          <w:rFonts w:ascii="Sylfaen" w:hAnsi="Sylfaen" w:cs="Sylfaen" w:eastAsia="Sylfaen"/>
          <w:b/>
          <w:i w:val="0"/>
          <w:color w:val="000000"/>
          <w:sz w:val="21"/>
        </w:rPr>
        <w:t>შეფასება და აღრიცხვა:</w:t>
      </w:r>
      <w:r>
        <w:rPr>
          <w:rFonts w:ascii="Sylfaen" w:hAnsi="Sylfaen" w:cs="Sylfaen" w:eastAsia="Sylfaen"/>
          <w:b w:val="0"/>
          <w:i w:val="0"/>
          <w:color w:val="000000"/>
          <w:sz w:val="21"/>
        </w:rPr>
        <w:t xml:space="preserve"> ინციდენტის ხასიათის, მასშტაბისა და შესაძლო ზიანის შეფასება და აღრიცხვა („პერსონალურ მონაცემთა დაცვის შესახებ“ საქართველოს კანონის 29-ე მუხლის შესაბამისად);</w:t>
      </w:r>
    </w:p>
    <w:p>
      <w:pPr>
        <w:spacing w:before="0" w:after="60" w:line="276" w:lineRule="auto"/>
        <w:jc w:val="both"/>
      </w:pPr>
      <w:r>
        <w:rPr>
          <w:rFonts w:ascii="Sylfaen" w:hAnsi="Sylfaen" w:cs="Sylfaen" w:eastAsia="Sylfaen"/>
          <w:b w:val="0"/>
          <w:i w:val="0"/>
          <w:color w:val="000000"/>
          <w:sz w:val="21"/>
        </w:rPr>
        <w:t xml:space="preserve">3. </w:t>
      </w:r>
      <w:r>
        <w:rPr>
          <w:rFonts w:ascii="Sylfaen" w:hAnsi="Sylfaen" w:cs="Sylfaen" w:eastAsia="Sylfaen"/>
          <w:b/>
          <w:i w:val="0"/>
          <w:color w:val="000000"/>
          <w:sz w:val="21"/>
        </w:rPr>
        <w:t>შეტყობინება:</w:t>
      </w:r>
    </w:p>
    <w:p>
      <w:pPr>
        <w:spacing w:before="0" w:after="50" w:line="276" w:lineRule="auto"/>
        <w:ind w:left="312" w:hanging="312"/>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პერსონალურ მონაცემთა დაცვის სამსახურისთვის</w:t>
      </w:r>
      <w:r>
        <w:rPr>
          <w:rFonts w:ascii="Sylfaen" w:hAnsi="Sylfaen" w:cs="Sylfaen" w:eastAsia="Sylfaen"/>
          <w:b w:val="0"/>
          <w:i w:val="0"/>
          <w:color w:val="000000"/>
          <w:sz w:val="21"/>
        </w:rPr>
        <w:t xml:space="preserve"> წერილობითი/ელექტრონული შეტყობინება — ინციდენტის აღმოჩენიდან არაუგვიანეს </w:t>
      </w:r>
      <w:r>
        <w:rPr>
          <w:rFonts w:ascii="Sylfaen" w:hAnsi="Sylfaen" w:cs="Sylfaen" w:eastAsia="Sylfaen"/>
          <w:b/>
          <w:i w:val="0"/>
          <w:color w:val="000000"/>
          <w:sz w:val="21"/>
        </w:rPr>
        <w:t>72 საათისა</w:t>
      </w:r>
      <w:r>
        <w:rPr>
          <w:rFonts w:ascii="Sylfaen" w:hAnsi="Sylfaen" w:cs="Sylfaen" w:eastAsia="Sylfaen"/>
          <w:b w:val="0"/>
          <w:i w:val="0"/>
          <w:color w:val="000000"/>
          <w:sz w:val="21"/>
        </w:rPr>
        <w:t xml:space="preserve"> (გარდა იმ შემთხვევისა, როდესაც ნაკლებად სავარაუდოა, რომ ინციდენტმა მნიშვნელოვანი ზიანი ან საფრთხე მიაყენოს პირის უფლებებს);</w:t>
      </w:r>
    </w:p>
    <w:p>
      <w:pPr>
        <w:spacing w:before="0" w:after="50" w:line="276" w:lineRule="auto"/>
        <w:ind w:left="312" w:hanging="312"/>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მონაცემთა სუბიექტისთვის</w:t>
      </w:r>
      <w:r>
        <w:rPr>
          <w:rFonts w:ascii="Sylfaen" w:hAnsi="Sylfaen" w:cs="Sylfaen" w:eastAsia="Sylfaen"/>
          <w:b w:val="0"/>
          <w:i w:val="0"/>
          <w:color w:val="000000"/>
          <w:sz w:val="21"/>
        </w:rPr>
        <w:t xml:space="preserve"> წერილობითი/ელექტრონული შეტყობინება — დაუყოვნებლივ, თუ ინციდენტი მაღალი ალბათობით მნიშვნელოვან საფრთხეს უქმნის მის უფლებებს (კანონის 30-ე მუხლი);</w:t>
      </w:r>
    </w:p>
    <w:p>
      <w:pPr>
        <w:spacing w:before="0" w:after="60" w:line="276" w:lineRule="auto"/>
        <w:jc w:val="both"/>
      </w:pPr>
      <w:r>
        <w:rPr>
          <w:rFonts w:ascii="Sylfaen" w:hAnsi="Sylfaen" w:cs="Sylfaen" w:eastAsia="Sylfaen"/>
          <w:b w:val="0"/>
          <w:i w:val="0"/>
          <w:color w:val="000000"/>
          <w:sz w:val="21"/>
        </w:rPr>
        <w:t xml:space="preserve">4. </w:t>
      </w:r>
      <w:r>
        <w:rPr>
          <w:rFonts w:ascii="Sylfaen" w:hAnsi="Sylfaen" w:cs="Sylfaen" w:eastAsia="Sylfaen"/>
          <w:b/>
          <w:i w:val="0"/>
          <w:color w:val="000000"/>
          <w:sz w:val="21"/>
        </w:rPr>
        <w:t>მაკორექტირებელი და პრევენციული ქმედება:</w:t>
      </w:r>
      <w:r>
        <w:rPr>
          <w:rFonts w:ascii="Sylfaen" w:hAnsi="Sylfaen" w:cs="Sylfaen" w:eastAsia="Sylfaen"/>
          <w:b w:val="0"/>
          <w:i w:val="0"/>
          <w:color w:val="000000"/>
          <w:sz w:val="21"/>
        </w:rPr>
        <w:t xml:space="preserve"> ძირეული მიზეზის დადგენა და მაკორექტირებელი ქმედების განხორციელება.</w:t>
      </w:r>
    </w:p>
    <w:p>
      <w:pPr>
        <w:keepNext/>
        <w:spacing w:before="160" w:after="60"/>
        <w:jc w:val="left"/>
      </w:pPr>
      <w:r>
        <w:rPr>
          <w:rFonts w:ascii="Sylfaen" w:hAnsi="Sylfaen" w:cs="Sylfaen" w:eastAsia="Sylfaen"/>
          <w:b/>
          <w:i w:val="0"/>
          <w:color w:val="000000"/>
          <w:sz w:val="22"/>
        </w:rPr>
        <w:t>9.3 პასუხისმგებლობა დარღვევისთვის</w:t>
      </w:r>
    </w:p>
    <w:p>
      <w:pPr>
        <w:spacing w:before="0" w:after="60" w:line="276" w:lineRule="auto"/>
        <w:jc w:val="both"/>
      </w:pPr>
      <w:r>
        <w:rPr>
          <w:rFonts w:ascii="Sylfaen" w:hAnsi="Sylfaen" w:cs="Sylfaen" w:eastAsia="Sylfaen"/>
          <w:b w:val="0"/>
          <w:i w:val="0"/>
          <w:color w:val="000000"/>
          <w:sz w:val="21"/>
        </w:rPr>
        <w:t>კონფიდენციალურობის მოთხოვნათა დარღვევა, დარღვევის ხასიათისა და პირთან არსებული სამართლებრივი ურთიერთობის შესაბამისად, იწვევს დისციპლინურ პასუხისმგებლობას, შრომითი ან მომსახურების ხელშეკრულების შეწყვეტასა და/ან საქართველოს კანონმდებლობით გათვალისწინებულ სამოქალაქო, ადმინისტრაციულ ან სისხლისსამართლებრივ პასუხისმგებლობას.</w:t>
      </w:r>
    </w:p>
    <w:p>
      <w:pPr>
        <w:keepNext/>
        <w:spacing w:before="240" w:after="80"/>
        <w:jc w:val="left"/>
        <w:pBdr>
          <w:bottom w:val="single" w:sz="4" w:space="2" w:color="000000"/>
        </w:pBdr>
      </w:pPr>
      <w:r>
        <w:rPr>
          <w:rFonts w:ascii="Sylfaen" w:hAnsi="Sylfaen" w:cs="Sylfaen" w:eastAsia="Sylfaen"/>
          <w:b/>
          <w:i w:val="0"/>
          <w:color w:val="000000"/>
          <w:sz w:val="24"/>
        </w:rPr>
        <w:t>10. ქვეკონტრაქტორები და დამუშავებაზე უფლებამოსილი პირები</w:t>
      </w:r>
    </w:p>
    <w:p>
      <w:pPr>
        <w:keepNext/>
        <w:spacing w:before="160" w:after="60"/>
        <w:jc w:val="left"/>
      </w:pPr>
      <w:r>
        <w:rPr>
          <w:rFonts w:ascii="Sylfaen" w:hAnsi="Sylfaen" w:cs="Sylfaen" w:eastAsia="Sylfaen"/>
          <w:b/>
          <w:i w:val="0"/>
          <w:color w:val="000000"/>
          <w:sz w:val="22"/>
        </w:rPr>
        <w:t>10.1 შერჩევა და კონტროლი</w:t>
      </w:r>
    </w:p>
    <w:p>
      <w:pPr>
        <w:spacing w:before="0" w:after="60" w:line="276" w:lineRule="auto"/>
        <w:jc w:val="both"/>
      </w:pPr>
      <w:r>
        <w:rPr>
          <w:rFonts w:ascii="Sylfaen" w:hAnsi="Sylfaen" w:cs="Sylfaen" w:eastAsia="Sylfaen"/>
          <w:b w:val="0"/>
          <w:i w:val="0"/>
          <w:color w:val="000000"/>
          <w:sz w:val="21"/>
        </w:rPr>
        <w:t>დამხმარე მომსახურების მიმწოდებელი (IT, საბუღალტრო, იურიდიული მომსახურება, მოწვეული აუდიტორი) შეირჩევა მხოლოდ იმ შემთხვევაში, თუ იგი უზრუნველყოფს ინფორმაციული უსაფრთხოებისა და კონფიდენციალურობის სრულ დაცვას. მოქმედი ქვეკონტრაქტორებისა და ტექნიკური მომსახურების მიმწოდებლების აღრიცხვა და მათ მიერ სახელშეკრულებო, უსაფრთხოებისა და კონფიდენციალურობის პირობების შესრულების წლიური შეფასება ხორციელდება მენეჯმენტის წლიური მიმოხილვის ფარგლებში.</w:t>
      </w:r>
    </w:p>
    <w:p>
      <w:pPr>
        <w:keepNext/>
        <w:spacing w:before="160" w:after="60"/>
        <w:jc w:val="left"/>
      </w:pPr>
      <w:r>
        <w:rPr>
          <w:rFonts w:ascii="Sylfaen" w:hAnsi="Sylfaen" w:cs="Sylfaen" w:eastAsia="Sylfaen"/>
          <w:b/>
          <w:i w:val="0"/>
          <w:color w:val="000000"/>
          <w:sz w:val="22"/>
        </w:rPr>
        <w:t>10.2 სახელშეკრულებო ვალდებულებები</w:t>
      </w:r>
    </w:p>
    <w:p>
      <w:pPr>
        <w:spacing w:before="0" w:after="60" w:line="276" w:lineRule="auto"/>
        <w:jc w:val="both"/>
      </w:pPr>
      <w:r>
        <w:rPr>
          <w:rFonts w:ascii="Sylfaen" w:hAnsi="Sylfaen" w:cs="Sylfaen" w:eastAsia="Sylfaen"/>
          <w:b w:val="0"/>
          <w:i w:val="0"/>
          <w:color w:val="000000"/>
          <w:sz w:val="21"/>
        </w:rPr>
        <w:t>ქვეკონტრაქტორთან ფორმდება წერილობითი ხელშეკრულება და კონფიდენციალურობის დეკლარაცია. თუ ქვეკონტრაქტორი ინსტიტუტის დავალებით ამუშავებს პერსონალურ მონაცემებს, ხელშეკრულებაში „პერსონალურ მონაცემთა დაცვის შესახებ“ საქართველოს კანონის 36-ე მუხლის შესაბამისად სავალდებულოდ განისაზღვრება:</w:t>
      </w:r>
    </w:p>
    <w:p>
      <w:pPr>
        <w:spacing w:before="0" w:after="60" w:line="276" w:lineRule="auto"/>
        <w:jc w:val="both"/>
      </w:pPr>
      <w:r>
        <w:rPr>
          <w:rFonts w:ascii="Sylfaen" w:hAnsi="Sylfaen" w:cs="Sylfaen" w:eastAsia="Sylfaen"/>
          <w:b w:val="0"/>
          <w:i w:val="0"/>
          <w:color w:val="000000"/>
          <w:sz w:val="21"/>
        </w:rPr>
        <w:t>ა) მონაცემთა დამუშავების მიზანი, კატეგორიები, ვადა და მხოლოდ ინსტიტუტის წერილობითი დავალებით მოქმედების ვალდებულება;</w:t>
      </w:r>
    </w:p>
    <w:p>
      <w:pPr>
        <w:spacing w:before="0" w:after="60" w:line="276" w:lineRule="auto"/>
        <w:jc w:val="both"/>
      </w:pPr>
      <w:r>
        <w:rPr>
          <w:rFonts w:ascii="Sylfaen" w:hAnsi="Sylfaen" w:cs="Sylfaen" w:eastAsia="Sylfaen"/>
          <w:b w:val="0"/>
          <w:i w:val="0"/>
          <w:color w:val="000000"/>
          <w:sz w:val="21"/>
        </w:rPr>
        <w:t>ბ) მონაცემთა უსაფრთხოების ზომების დაცვის, ინციდენტის შესახებ ინსტიტუტის დაუყოვნებლივ ინფორმირების, მონაცემთა სუბიექტის უფლებების განხორციელებაში დახმარებისა და ინსტიტუტის მიერ შესაბამისობის მონიტორინგისთვის საჭირო ინფორმაციის მიწოდების/ხელშეწყობის ვალდებულება;</w:t>
      </w:r>
    </w:p>
    <w:p>
      <w:pPr>
        <w:spacing w:before="0" w:after="60" w:line="276" w:lineRule="auto"/>
        <w:jc w:val="both"/>
      </w:pPr>
      <w:r>
        <w:rPr>
          <w:rFonts w:ascii="Sylfaen" w:hAnsi="Sylfaen" w:cs="Sylfaen" w:eastAsia="Sylfaen"/>
          <w:b w:val="0"/>
          <w:i w:val="0"/>
          <w:color w:val="000000"/>
          <w:sz w:val="21"/>
        </w:rPr>
        <w:t>გ) ქვეკონტრაქტორის მიერ მონაცემთა დამუშავების სხვა პირზე გადაცემის დაუშვებლობა ინსტიტუტის წინასწარი წერილობითი თანხმობის გარეშე;</w:t>
      </w:r>
    </w:p>
    <w:p>
      <w:pPr>
        <w:spacing w:before="0" w:after="60" w:line="276" w:lineRule="auto"/>
        <w:jc w:val="both"/>
      </w:pPr>
      <w:r>
        <w:rPr>
          <w:rFonts w:ascii="Sylfaen" w:hAnsi="Sylfaen" w:cs="Sylfaen" w:eastAsia="Sylfaen"/>
          <w:b w:val="0"/>
          <w:i w:val="0"/>
          <w:color w:val="000000"/>
          <w:sz w:val="21"/>
        </w:rPr>
        <w:t>დ) ხელშეკრულების შეწყვეტისთანავე მონაცემთა დამუშავების შეწყვეტა, ინსტიტუტისთვის მონაცემების სრულად დაბრუნება და ქვეკონტრაქტორთან არსებული ასლების წაშლა (გარდა კანონმდებლობით სავალდებულოდ შესანახი მონაცემებისა).</w:t>
      </w:r>
    </w:p>
    <w:p>
      <w:pPr>
        <w:keepNext/>
        <w:spacing w:before="240" w:after="80"/>
        <w:jc w:val="left"/>
        <w:pBdr>
          <w:bottom w:val="single" w:sz="4" w:space="2" w:color="000000"/>
        </w:pBdr>
      </w:pPr>
      <w:r>
        <w:rPr>
          <w:rFonts w:ascii="Sylfaen" w:hAnsi="Sylfaen" w:cs="Sylfaen" w:eastAsia="Sylfaen"/>
          <w:b/>
          <w:i w:val="0"/>
          <w:color w:val="000000"/>
          <w:sz w:val="24"/>
        </w:rPr>
        <w:t>11. პასუხისმგებლობა</w:t>
      </w:r>
    </w:p>
    <w:p>
      <w:pPr>
        <w:spacing w:before="0" w:after="60" w:line="276" w:lineRule="auto"/>
        <w:jc w:val="both"/>
      </w:pPr>
      <w:r>
        <w:rPr>
          <w:rFonts w:ascii="Sylfaen" w:hAnsi="Sylfaen" w:cs="Sylfaen" w:eastAsia="Sylfaen"/>
          <w:b w:val="0"/>
          <w:i w:val="0"/>
          <w:color w:val="000000"/>
          <w:sz w:val="21"/>
        </w:rPr>
        <w:t>კონფიდენციალურობის პოლიტიკის შესრულებაზე პასუხისმგებლობა ნაწილდება შემდეგნაირად:</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დირექტორი</w:t>
      </w:r>
      <w:r>
        <w:rPr>
          <w:rFonts w:ascii="Sylfaen" w:hAnsi="Sylfaen" w:cs="Sylfaen" w:eastAsia="Sylfaen"/>
          <w:b w:val="0"/>
          <w:i w:val="0"/>
          <w:color w:val="000000"/>
          <w:sz w:val="21"/>
        </w:rPr>
        <w:t xml:space="preserve"> — პოლიტიკის დამტკიცება, დაცული ინფრასტრუქტურისა და რესურსების უზრუნველყოფა, საგამოცდო აუდიო-ვიდეო/ეკრანის ჩანაწერების არქივის დაცვა და კანონით სავალდებულო ოფიციალური შეტყობინებების გაგზავნა;</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ხარისხის მენეჯერი</w:t>
      </w:r>
      <w:r>
        <w:rPr>
          <w:rFonts w:ascii="Sylfaen" w:hAnsi="Sylfaen" w:cs="Sylfaen" w:eastAsia="Sylfaen"/>
          <w:b w:val="0"/>
          <w:i w:val="0"/>
          <w:color w:val="000000"/>
          <w:sz w:val="21"/>
        </w:rPr>
        <w:t xml:space="preserve"> — კონფიდენციალურობის დეკლარაციების აღრიცხვა, პერსონალურ მონაცემთა დამუშავების პირობების (§§4, 6) აქტუალობის უზრუნველყოფა, მონაცემთა სუბიექტის მოთხოვნებისა და ინციდენტების მართვის კოორდინაცია;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საგამოცდო მენეჯერი</w:t>
      </w:r>
      <w:r>
        <w:rPr>
          <w:rFonts w:ascii="Sylfaen" w:hAnsi="Sylfaen" w:cs="Sylfaen" w:eastAsia="Sylfaen"/>
          <w:b w:val="0"/>
          <w:i w:val="0"/>
          <w:color w:val="000000"/>
          <w:sz w:val="21"/>
        </w:rPr>
        <w:t xml:space="preserve"> — კითხვების ბაზის, პრაქტიკული პროექტების, სწორი პასუხების დამტკიცებული ჩამონათვალისა და საგამოცდო ელექტრონული პლატფორმის ტექნიკური უსაფრთხოების დაცვა;</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ყველა თანამშრომელი და მოწვეული წევრი</w:t>
      </w:r>
      <w:r>
        <w:rPr>
          <w:rFonts w:ascii="Sylfaen" w:hAnsi="Sylfaen" w:cs="Sylfaen" w:eastAsia="Sylfaen"/>
          <w:b w:val="0"/>
          <w:i w:val="0"/>
          <w:color w:val="000000"/>
          <w:sz w:val="21"/>
        </w:rPr>
        <w:t xml:space="preserve"> — წინამდებარე პოლიტიკისა და ხელმოწერილი კონფიდენციალურობის ვალდებულების განუხრელი დაცვა.</w:t>
      </w:r>
    </w:p>
    <w:p>
      <w:pPr>
        <w:keepNext/>
        <w:spacing w:before="240" w:after="80"/>
        <w:jc w:val="left"/>
        <w:pBdr>
          <w:bottom w:val="single" w:sz="4" w:space="2" w:color="000000"/>
        </w:pBdr>
      </w:pPr>
      <w:r>
        <w:rPr>
          <w:rFonts w:ascii="Sylfaen" w:hAnsi="Sylfaen" w:cs="Sylfaen" w:eastAsia="Sylfaen"/>
          <w:b/>
          <w:i w:val="0"/>
          <w:color w:val="000000"/>
          <w:sz w:val="24"/>
        </w:rPr>
        <w:t>12. დაკავშირებული დოკუმენტები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3100"/>
        <w:gridCol w:w="6539"/>
      </w:tblGrid>
      <w:tr>
        <w:trPr>
          <w:cantSplit/>
          <w:tblHeader/>
        </w:trPr>
        <w:tc>
          <w:tcPr>
            <w:tcW w:type="dxa" w:w="3100"/>
            <w:shd w:val="clear" w:color="auto" w:fill="F2F2F2"/>
            <w:vAlign w:val="center"/>
          </w:tcPr>
          <w:p>
            <w:pPr>
              <w:spacing w:before="20" w:after="20" w:line="264" w:lineRule="auto"/>
              <w:jc w:val="left"/>
            </w:pPr>
            <w:r>
              <w:rPr>
                <w:rFonts w:ascii="Sylfaen" w:hAnsi="Sylfaen" w:cs="Sylfaen" w:eastAsia="Sylfaen"/>
                <w:b/>
                <w:i w:val="0"/>
                <w:color w:val="000000"/>
                <w:sz w:val="20"/>
              </w:rPr>
              <w:t>კოდი</w:t>
            </w:r>
          </w:p>
        </w:tc>
        <w:tc>
          <w:tcPr>
            <w:tcW w:type="dxa" w:w="6539"/>
            <w:shd w:val="clear" w:color="auto" w:fill="F2F2F2"/>
            <w:vAlign w:val="center"/>
          </w:tcPr>
          <w:p>
            <w:pPr>
              <w:spacing w:before="20" w:after="20" w:line="264" w:lineRule="auto"/>
              <w:jc w:val="left"/>
            </w:pPr>
            <w:r>
              <w:rPr>
                <w:rFonts w:ascii="Sylfaen" w:hAnsi="Sylfaen" w:cs="Sylfaen" w:eastAsia="Sylfaen"/>
                <w:b/>
                <w:i w:val="0"/>
                <w:color w:val="000000"/>
                <w:sz w:val="20"/>
              </w:rPr>
              <w:t>დასახელება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GIPC-QM-001</w:t>
            </w:r>
          </w:p>
        </w:tc>
        <w:tc>
          <w:tcPr>
            <w:tcW w:type="dxa" w:w="6539"/>
            <w:vAlign w:val="center"/>
          </w:tcPr>
          <w:p>
            <w:pPr>
              <w:spacing w:before="20" w:after="20" w:line="264" w:lineRule="auto"/>
              <w:jc w:val="left"/>
            </w:pPr>
            <w:r>
              <w:rPr>
                <w:rFonts w:ascii="Sylfaen" w:hAnsi="Sylfaen" w:cs="Sylfaen" w:eastAsia="Sylfaen"/>
                <w:b w:val="0"/>
                <w:i w:val="0"/>
                <w:color w:val="000000"/>
                <w:sz w:val="20"/>
              </w:rPr>
              <w:t>ხარისხის მართვის სახელმძღვანელო</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GIPC-PRO-002</w:t>
            </w:r>
          </w:p>
        </w:tc>
        <w:tc>
          <w:tcPr>
            <w:tcW w:type="dxa" w:w="6539"/>
            <w:vAlign w:val="center"/>
          </w:tcPr>
          <w:p>
            <w:pPr>
              <w:spacing w:before="20" w:after="20" w:line="264" w:lineRule="auto"/>
              <w:jc w:val="left"/>
            </w:pPr>
            <w:r>
              <w:rPr>
                <w:rFonts w:ascii="Sylfaen" w:hAnsi="Sylfaen" w:cs="Sylfaen" w:eastAsia="Sylfaen"/>
                <w:b w:val="0"/>
                <w:i w:val="0"/>
                <w:color w:val="000000"/>
                <w:sz w:val="20"/>
              </w:rPr>
              <w:t>გამოცდის ჩატარების პროცედურა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GIPC-PRO-005</w:t>
            </w:r>
          </w:p>
        </w:tc>
        <w:tc>
          <w:tcPr>
            <w:tcW w:type="dxa" w:w="6539"/>
            <w:vAlign w:val="center"/>
          </w:tcPr>
          <w:p>
            <w:pPr>
              <w:spacing w:before="20" w:after="20" w:line="264" w:lineRule="auto"/>
              <w:jc w:val="left"/>
            </w:pPr>
            <w:r>
              <w:rPr>
                <w:rFonts w:ascii="Sylfaen" w:hAnsi="Sylfaen" w:cs="Sylfaen" w:eastAsia="Sylfaen"/>
                <w:b w:val="0"/>
                <w:i w:val="0"/>
                <w:color w:val="000000"/>
                <w:sz w:val="20"/>
              </w:rPr>
              <w:t>დოკუმენტაციის კონტროლის პროცედურა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GIPC-CON-004</w:t>
            </w:r>
          </w:p>
        </w:tc>
        <w:tc>
          <w:tcPr>
            <w:tcW w:type="dxa" w:w="6539"/>
            <w:vAlign w:val="center"/>
          </w:tcPr>
          <w:p>
            <w:pPr>
              <w:spacing w:before="20" w:after="20" w:line="264" w:lineRule="auto"/>
              <w:jc w:val="left"/>
            </w:pPr>
            <w:r>
              <w:rPr>
                <w:rFonts w:ascii="Sylfaen" w:hAnsi="Sylfaen" w:cs="Sylfaen" w:eastAsia="Sylfaen"/>
                <w:b w:val="0"/>
                <w:i w:val="0"/>
                <w:color w:val="000000"/>
                <w:sz w:val="20"/>
              </w:rPr>
              <w:t>საგამოცდო ხელშეკრულება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GIPC-FRM-003</w:t>
            </w:r>
          </w:p>
        </w:tc>
        <w:tc>
          <w:tcPr>
            <w:tcW w:type="dxa" w:w="6539"/>
            <w:vAlign w:val="center"/>
          </w:tcPr>
          <w:p>
            <w:pPr>
              <w:spacing w:before="20" w:after="20" w:line="264" w:lineRule="auto"/>
              <w:jc w:val="left"/>
            </w:pPr>
            <w:r>
              <w:rPr>
                <w:rFonts w:ascii="Sylfaen" w:hAnsi="Sylfaen" w:cs="Sylfaen" w:eastAsia="Sylfaen"/>
                <w:b w:val="0"/>
                <w:i w:val="0"/>
                <w:color w:val="000000"/>
                <w:sz w:val="20"/>
              </w:rPr>
              <w:t>კონფიდენციალურობის დეკლარაცია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GIPC-FRM-021</w:t>
            </w:r>
          </w:p>
        </w:tc>
        <w:tc>
          <w:tcPr>
            <w:tcW w:type="dxa" w:w="6539"/>
            <w:vAlign w:val="center"/>
          </w:tcPr>
          <w:p>
            <w:pPr>
              <w:spacing w:before="20" w:after="20" w:line="264" w:lineRule="auto"/>
              <w:jc w:val="left"/>
            </w:pPr>
            <w:r>
              <w:rPr>
                <w:rFonts w:ascii="Sylfaen" w:hAnsi="Sylfaen" w:cs="Sylfaen" w:eastAsia="Sylfaen"/>
                <w:b w:val="0"/>
                <w:i w:val="0"/>
                <w:color w:val="000000"/>
                <w:sz w:val="20"/>
              </w:rPr>
              <w:t>მაკორექტირებელი ქმედების ფორმა</w:t>
            </w:r>
          </w:p>
        </w:tc>
      </w:tr>
    </w:tbl>
    <w:p>
      <w:pPr>
        <w:spacing w:before="0" w:after="60" w:line="276" w:lineRule="auto"/>
        <w:jc w:val="both"/>
      </w:pPr>
      <w:r>
        <w:rPr>
          <w:rFonts w:ascii="Sylfaen" w:hAnsi="Sylfaen" w:cs="Sylfaen" w:eastAsia="Sylfaen"/>
          <w:b/>
          <w:i w:val="0"/>
          <w:color w:val="000000"/>
          <w:sz w:val="21"/>
        </w:rPr>
        <w:t>ვამტკიცებ</w:t>
      </w:r>
    </w:p>
    <w:p>
      <w:pPr>
        <w:spacing w:before="0" w:after="60" w:line="276" w:lineRule="auto"/>
        <w:jc w:val="left"/>
      </w:pPr>
      <w:r>
        <w:rPr>
          <w:rFonts w:ascii="Sylfaen" w:hAnsi="Sylfaen" w:cs="Sylfaen" w:eastAsia="Sylfaen"/>
          <w:b w:val="0"/>
          <w:i w:val="0"/>
          <w:color w:val="000000"/>
          <w:sz w:val="21"/>
        </w:rPr>
        <w:t>დირექტორი: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spacing w:before="0" w:after="60" w:line="276" w:lineRule="auto"/>
        <w:jc w:val="left"/>
      </w:pPr>
      <w:r>
        <w:rPr>
          <w:rFonts w:ascii="Sylfaen" w:hAnsi="Sylfaen" w:cs="Sylfaen" w:eastAsia="Sylfaen"/>
          <w:b w:val="0"/>
          <w:i w:val="0"/>
          <w:color w:val="000000"/>
          <w:sz w:val="21"/>
        </w:rPr>
        <w:t>ხელმოწერა: _________________________</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