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BF12" w14:textId="0353B7FC" w:rsidR="00F964F4" w:rsidRDefault="00076CDB">
      <w:pPr>
        <w:pStyle w:val="ARTICLETITLE"/>
        <w:spacing w:after="120"/>
        <w:rPr>
          <w:color w:val="000000" w:themeColor="text1"/>
        </w:rPr>
      </w:pPr>
      <w:r>
        <w:rPr>
          <w:color w:val="000000"/>
        </w:rPr>
        <w:t xml:space="preserve">COMP2221 </w:t>
      </w:r>
      <w:r w:rsidR="00A138B3" w:rsidRPr="00A138B3">
        <w:rPr>
          <w:color w:val="000000"/>
        </w:rPr>
        <w:t>Systems Programming Summative Coursework Report</w:t>
      </w:r>
    </w:p>
    <w:p w14:paraId="1A5AB336" w14:textId="183B5D4E" w:rsidR="005A14F9" w:rsidRPr="005A14F9" w:rsidRDefault="00A138B3" w:rsidP="005A14F9">
      <w:pPr>
        <w:pStyle w:val="AUTHOR"/>
        <w:spacing w:before="80" w:after="120"/>
        <w:rPr>
          <w:color w:val="000000"/>
        </w:rPr>
      </w:pPr>
      <w:r>
        <w:rPr>
          <w:color w:val="000000"/>
        </w:rPr>
        <w:t>[</w:t>
      </w:r>
      <w:r w:rsidR="00A601BA">
        <w:rPr>
          <w:color w:val="000000"/>
        </w:rPr>
        <w:t>001138180</w:t>
      </w:r>
      <w:r>
        <w:rPr>
          <w:color w:val="000000"/>
        </w:rPr>
        <w:t>]</w:t>
      </w:r>
    </w:p>
    <w:p w14:paraId="1FADBF17" w14:textId="77777777" w:rsidR="003410C8" w:rsidRDefault="003410C8" w:rsidP="00F964F4">
      <w:pPr>
        <w:pStyle w:val="CCCLINE"/>
        <w:framePr w:w="4631" w:wrap="notBeside" w:hAnchor="page" w:x="3551"/>
        <w:rPr>
          <w:color w:val="000000"/>
          <w:spacing w:val="0"/>
        </w:rPr>
      </w:pPr>
      <w:proofErr w:type="spellStart"/>
      <w:r>
        <w:rPr>
          <w:color w:val="000000"/>
          <w:spacing w:val="0"/>
        </w:rPr>
        <w:t>xxxx-xxxx</w:t>
      </w:r>
      <w:proofErr w:type="spellEnd"/>
      <w:r>
        <w:rPr>
          <w:color w:val="000000"/>
          <w:spacing w:val="0"/>
        </w:rPr>
        <w:t>/0x/$xx.00 © 200x IEEE</w:t>
      </w:r>
      <w:r w:rsidR="00F964F4">
        <w:rPr>
          <w:color w:val="000000"/>
          <w:spacing w:val="0"/>
        </w:rPr>
        <w:t xml:space="preserve">        Published by the IEEE Computer Society</w:t>
      </w:r>
    </w:p>
    <w:p w14:paraId="1FADBF20" w14:textId="09F87AC7" w:rsidR="003410C8" w:rsidRDefault="003410C8">
      <w:pPr>
        <w:pStyle w:val="PARAGRAPHnoindent"/>
        <w:spacing w:before="120"/>
        <w:jc w:val="center"/>
        <w:rPr>
          <w:color w:val="000000"/>
        </w:rPr>
      </w:pPr>
      <w:r>
        <w:rPr>
          <w:color w:val="000000"/>
        </w:rPr>
        <w:t>——————————</w:t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rFonts w:ascii="Wingdings" w:hAnsi="Wingdings"/>
          <w:color w:val="000000"/>
          <w:position w:val="-2"/>
        </w:rPr>
        <w:sym w:font="Wingdings" w:char="F075"/>
      </w:r>
      <w:r>
        <w:rPr>
          <w:rFonts w:ascii="Times New Roman" w:hAnsi="Times New Roman"/>
          <w:color w:val="000000"/>
          <w:position w:val="-2"/>
        </w:rPr>
        <w:t xml:space="preserve">   </w:t>
      </w:r>
      <w:r>
        <w:rPr>
          <w:color w:val="000000"/>
        </w:rPr>
        <w:t>——————————</w:t>
      </w:r>
    </w:p>
    <w:p w14:paraId="1FADBF21" w14:textId="1C8AC75D" w:rsidR="003410C8" w:rsidRDefault="00690BCC">
      <w:pPr>
        <w:pStyle w:val="Heading1"/>
        <w:spacing w:before="200"/>
        <w:rPr>
          <w:color w:val="000000"/>
        </w:rPr>
        <w:sectPr w:rsidR="003410C8" w:rsidSect="0069250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340" w:h="15480" w:code="1"/>
          <w:pgMar w:top="1195" w:right="605" w:bottom="360" w:left="720" w:header="605" w:footer="72" w:gutter="0"/>
          <w:cols w:space="240"/>
          <w:titlePg/>
        </w:sectPr>
      </w:pPr>
      <w:r>
        <w:rPr>
          <w:noProof/>
        </w:rPr>
        <w:drawing>
          <wp:anchor distT="0" distB="0" distL="114300" distR="114300" simplePos="0" relativeHeight="251667968" behindDoc="1" locked="0" layoutInCell="1" allowOverlap="1" wp14:anchorId="51199471" wp14:editId="0A5B8331">
            <wp:simplePos x="0" y="0"/>
            <wp:positionH relativeFrom="column">
              <wp:posOffset>4072405</wp:posOffset>
            </wp:positionH>
            <wp:positionV relativeFrom="paragraph">
              <wp:posOffset>79190</wp:posOffset>
            </wp:positionV>
            <wp:extent cx="1244600" cy="2812415"/>
            <wp:effectExtent l="781050" t="0" r="755650" b="0"/>
            <wp:wrapTight wrapText="bothSides">
              <wp:wrapPolygon edited="0">
                <wp:start x="-50" y="21578"/>
                <wp:lineTo x="21110" y="21578"/>
                <wp:lineTo x="21110" y="217"/>
                <wp:lineTo x="-50" y="217"/>
                <wp:lineTo x="-50" y="21578"/>
              </wp:wrapPolygon>
            </wp:wrapTight>
            <wp:docPr id="1881792418" name="Picture 2" descr="A close-up of a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792418" name="Picture 2" descr="A close-up of a list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2494" r="17421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244600" cy="281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10C8">
        <w:rPr>
          <w:color w:val="000000"/>
        </w:rPr>
        <w:t>1</w:t>
      </w:r>
      <w:r w:rsidR="003410C8">
        <w:rPr>
          <w:color w:val="000000"/>
        </w:rPr>
        <w:tab/>
      </w:r>
      <w:r w:rsidR="00A138B3" w:rsidRPr="00A138B3">
        <w:rPr>
          <w:color w:val="000000"/>
        </w:rPr>
        <w:t>Summary of Approach &amp; Solution Design</w:t>
      </w:r>
    </w:p>
    <w:p w14:paraId="31BB23EF" w14:textId="02B06F0A" w:rsidR="00CC45B0" w:rsidRDefault="00EC72F5" w:rsidP="00A138B3">
      <w:pPr>
        <w:pStyle w:val="PARAGRAPHnoindent"/>
        <w:rPr>
          <w:color w:val="000000"/>
        </w:rPr>
      </w:pPr>
      <w:r>
        <w:rPr>
          <w:color w:val="000000"/>
        </w:rPr>
        <w:t xml:space="preserve">The memory management system is implemented as a robust, fault-tolerant allocator that operates solely within a single </w:t>
      </w:r>
      <w:proofErr w:type="spellStart"/>
      <w:r>
        <w:rPr>
          <w:color w:val="000000"/>
        </w:rPr>
        <w:t>coniguous</w:t>
      </w:r>
      <w:proofErr w:type="spellEnd"/>
      <w:r>
        <w:rPr>
          <w:color w:val="000000"/>
        </w:rPr>
        <w:t xml:space="preserve"> memory block provided by the rover's operating system. The design places a strong emphasis on integrity, data validation, and safe-failure behavior - ensuring resilience to bit-flips and partial writes - rather than </w:t>
      </w:r>
      <w:proofErr w:type="spellStart"/>
      <w:r>
        <w:rPr>
          <w:color w:val="000000"/>
        </w:rPr>
        <w:t>prioritising</w:t>
      </w:r>
      <w:proofErr w:type="spellEnd"/>
      <w:r>
        <w:rPr>
          <w:color w:val="000000"/>
        </w:rPr>
        <w:t xml:space="preserve"> raw run-time performance.</w:t>
      </w:r>
    </w:p>
    <w:p w14:paraId="48AF01D0" w14:textId="5BABAF41" w:rsidR="00EC72F5" w:rsidRDefault="00EC72F5" w:rsidP="00EC72F5">
      <w:pPr>
        <w:pStyle w:val="PARAGRAPH"/>
        <w:ind w:firstLine="0"/>
      </w:pPr>
    </w:p>
    <w:p w14:paraId="69A9BBDD" w14:textId="2BBAA95C" w:rsidR="00EC72F5" w:rsidRDefault="00EC72F5" w:rsidP="00EC72F5">
      <w:pPr>
        <w:pStyle w:val="PARAGRAPH"/>
        <w:ind w:firstLine="0"/>
      </w:pPr>
      <w:r>
        <w:t>The solution uses an implicit free list, where all metadata is stored in redundant Header and Footer structures within the Heap itself, avoiding the use of any standard C library allocation functions.</w:t>
      </w:r>
    </w:p>
    <w:p w14:paraId="14D7C176" w14:textId="0BE183D1" w:rsidR="00EC72F5" w:rsidRDefault="00EC72F5" w:rsidP="00EC72F5">
      <w:pPr>
        <w:pStyle w:val="PARAGRAPH"/>
        <w:ind w:firstLine="0"/>
      </w:pPr>
      <w:r>
        <w:t xml:space="preserve">All returned payload pointers are strictly 40-byte aligned </w:t>
      </w:r>
      <w:r w:rsidRPr="003D33C8">
        <w:rPr>
          <w:rFonts w:ascii="Consolas" w:hAnsi="Consolas"/>
        </w:rPr>
        <w:t>(</w:t>
      </w:r>
      <w:r w:rsidRPr="003D33C8">
        <w:rPr>
          <w:rFonts w:ascii="Courier New" w:hAnsi="Courier New" w:cs="Courier New"/>
        </w:rPr>
        <w:t>MM_ALIGNMENT 40u</w:t>
      </w:r>
      <w:r w:rsidRPr="003D33C8">
        <w:rPr>
          <w:rFonts w:ascii="Consolas" w:hAnsi="Consolas"/>
        </w:rPr>
        <w:t>)</w:t>
      </w:r>
      <w:r>
        <w:t>.</w:t>
      </w:r>
      <w:r w:rsidR="003D33C8">
        <w:t xml:space="preserve"> This is enforced in </w:t>
      </w:r>
      <w:proofErr w:type="spellStart"/>
      <w:r w:rsidR="003D33C8" w:rsidRPr="003D33C8">
        <w:rPr>
          <w:rFonts w:ascii="Courier New" w:hAnsi="Courier New" w:cs="Courier New"/>
        </w:rPr>
        <w:t>mm_init</w:t>
      </w:r>
      <w:proofErr w:type="spellEnd"/>
      <w:r w:rsidR="003D33C8">
        <w:rPr>
          <w:rFonts w:ascii="Consolas" w:hAnsi="Consolas"/>
        </w:rPr>
        <w:t xml:space="preserve"> </w:t>
      </w:r>
      <w:r w:rsidR="003D33C8">
        <w:t xml:space="preserve">by calculating the first 40-byte aligned address for </w:t>
      </w:r>
      <w:proofErr w:type="spellStart"/>
      <w:r w:rsidR="003D33C8">
        <w:t>g_heap</w:t>
      </w:r>
      <w:proofErr w:type="spellEnd"/>
      <w:r w:rsidR="003D33C8">
        <w:t xml:space="preserve"> and adjusting </w:t>
      </w:r>
      <w:proofErr w:type="spellStart"/>
      <w:r w:rsidR="003D33C8" w:rsidRPr="003D33C8">
        <w:rPr>
          <w:rFonts w:ascii="Courier New" w:hAnsi="Courier New" w:cs="Courier New"/>
        </w:rPr>
        <w:t>g_heap_size</w:t>
      </w:r>
      <w:proofErr w:type="spellEnd"/>
      <w:r w:rsidR="003D33C8">
        <w:t xml:space="preserve"> accordingly and is verified in </w:t>
      </w:r>
      <w:proofErr w:type="spellStart"/>
      <w:r w:rsidR="003D33C8" w:rsidRPr="003D33C8">
        <w:rPr>
          <w:rFonts w:ascii="Courier New" w:hAnsi="Courier New" w:cs="Courier New"/>
        </w:rPr>
        <w:t>mm_malloc</w:t>
      </w:r>
      <w:proofErr w:type="spellEnd"/>
      <w:r w:rsidR="003D33C8">
        <w:t xml:space="preserve"> and </w:t>
      </w:r>
      <w:proofErr w:type="spellStart"/>
      <w:r w:rsidR="003D33C8" w:rsidRPr="003D33C8">
        <w:rPr>
          <w:rFonts w:ascii="Courier New" w:hAnsi="Courier New" w:cs="Courier New"/>
        </w:rPr>
        <w:t>validate_payload_ptr</w:t>
      </w:r>
      <w:proofErr w:type="spellEnd"/>
      <w:r w:rsidR="003D33C8">
        <w:t xml:space="preserve"> relative to </w:t>
      </w:r>
      <w:proofErr w:type="spellStart"/>
      <w:r w:rsidR="003D33C8" w:rsidRPr="003D33C8">
        <w:rPr>
          <w:rFonts w:ascii="Courier New" w:hAnsi="Courier New" w:cs="Courier New"/>
        </w:rPr>
        <w:t>g_heap_base</w:t>
      </w:r>
      <w:proofErr w:type="spellEnd"/>
      <w:r w:rsidR="003D33C8">
        <w:t>.</w:t>
      </w:r>
    </w:p>
    <w:p w14:paraId="5C3C9213" w14:textId="7E6B1DFA" w:rsidR="003D33C8" w:rsidRDefault="003D33C8" w:rsidP="00EC72F5">
      <w:pPr>
        <w:pStyle w:val="PARAGRAPH"/>
        <w:ind w:firstLine="0"/>
      </w:pPr>
    </w:p>
    <w:p w14:paraId="5A58E061" w14:textId="3D310B25" w:rsidR="003D33C8" w:rsidRDefault="00690BCC" w:rsidP="00EC72F5">
      <w:pPr>
        <w:pStyle w:val="PARAGRAPH"/>
        <w:ind w:firstLine="0"/>
      </w:pPr>
      <w:r>
        <w:rPr>
          <w:noProof/>
        </w:rPr>
        <w:drawing>
          <wp:anchor distT="0" distB="0" distL="114300" distR="114300" simplePos="0" relativeHeight="251662848" behindDoc="1" locked="0" layoutInCell="1" allowOverlap="1" wp14:anchorId="40F3724A" wp14:editId="198E7CEE">
            <wp:simplePos x="0" y="0"/>
            <wp:positionH relativeFrom="column">
              <wp:posOffset>462803</wp:posOffset>
            </wp:positionH>
            <wp:positionV relativeFrom="paragraph">
              <wp:posOffset>530300</wp:posOffset>
            </wp:positionV>
            <wp:extent cx="1967865" cy="2914650"/>
            <wp:effectExtent l="476250" t="0" r="451485" b="0"/>
            <wp:wrapTight wrapText="bothSides">
              <wp:wrapPolygon edited="0">
                <wp:start x="31" y="21621"/>
                <wp:lineTo x="21360" y="21621"/>
                <wp:lineTo x="21360" y="162"/>
                <wp:lineTo x="31" y="162"/>
                <wp:lineTo x="31" y="21621"/>
              </wp:wrapPolygon>
            </wp:wrapTight>
            <wp:docPr id="491437319" name="Picture 1" descr="A close-up of a pa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37319" name="Picture 1" descr="A close-up of a paper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84" r="47698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967865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D33C8">
        <w:t xml:space="preserve">Each memory block uses a 40-byte </w:t>
      </w:r>
      <w:proofErr w:type="spellStart"/>
      <w:r w:rsidR="003D33C8" w:rsidRPr="009E15FE">
        <w:rPr>
          <w:rFonts w:ascii="Courier New" w:hAnsi="Courier New" w:cs="Courier New"/>
        </w:rPr>
        <w:t>BlockHeader</w:t>
      </w:r>
      <w:proofErr w:type="spellEnd"/>
      <w:r w:rsidR="003D33C8">
        <w:t xml:space="preserve"> and a 16-byte </w:t>
      </w:r>
      <w:proofErr w:type="spellStart"/>
      <w:r w:rsidR="003D33C8" w:rsidRPr="009E15FE">
        <w:rPr>
          <w:rFonts w:ascii="Courier New" w:hAnsi="Courier New" w:cs="Courier New"/>
        </w:rPr>
        <w:t>BlockFooter</w:t>
      </w:r>
      <w:proofErr w:type="spellEnd"/>
      <w:r w:rsidR="003D33C8">
        <w:t xml:space="preserve">. The header </w:t>
      </w:r>
      <w:proofErr w:type="spellStart"/>
      <w:r w:rsidR="003D33C8">
        <w:t>includees</w:t>
      </w:r>
      <w:proofErr w:type="spellEnd"/>
      <w:r w:rsidR="003D33C8">
        <w:t xml:space="preserve"> redundant size fields (</w:t>
      </w:r>
      <w:r w:rsidR="003D33C8" w:rsidRPr="009E15FE">
        <w:rPr>
          <w:rFonts w:ascii="Courier New" w:hAnsi="Courier New" w:cs="Courier New"/>
        </w:rPr>
        <w:t>size</w:t>
      </w:r>
      <w:r w:rsidR="003D33C8">
        <w:t xml:space="preserve"> and </w:t>
      </w:r>
      <w:proofErr w:type="spellStart"/>
      <w:r w:rsidR="003D33C8" w:rsidRPr="009E15FE">
        <w:rPr>
          <w:rFonts w:ascii="Courier New" w:hAnsi="Courier New" w:cs="Courier New"/>
        </w:rPr>
        <w:t>inv_size</w:t>
      </w:r>
      <w:proofErr w:type="spellEnd"/>
      <w:r w:rsidR="003D33C8">
        <w:t>), integrity check key (</w:t>
      </w:r>
      <w:r w:rsidR="003D33C8" w:rsidRPr="009E15FE">
        <w:rPr>
          <w:rFonts w:ascii="Courier New" w:hAnsi="Courier New" w:cs="Courier New"/>
        </w:rPr>
        <w:t>canary</w:t>
      </w:r>
      <w:r w:rsidR="003D33C8">
        <w:t xml:space="preserve">), a full metadata </w:t>
      </w:r>
      <w:r w:rsidR="003D33C8" w:rsidRPr="009E15FE">
        <w:rPr>
          <w:rFonts w:ascii="Courier New" w:hAnsi="Courier New" w:cs="Courier New"/>
        </w:rPr>
        <w:t>checksum</w:t>
      </w:r>
      <w:r w:rsidR="003D33C8">
        <w:t xml:space="preserve">, and a unique resilience field, </w:t>
      </w:r>
      <w:proofErr w:type="spellStart"/>
      <w:r w:rsidR="003D33C8" w:rsidRPr="003D33C8">
        <w:rPr>
          <w:rFonts w:ascii="Courier New" w:hAnsi="Courier New" w:cs="Courier New"/>
        </w:rPr>
        <w:t>size_xor_magic</w:t>
      </w:r>
      <w:proofErr w:type="spellEnd"/>
      <w:r w:rsidR="003D33C8" w:rsidRPr="003D33C8">
        <w:rPr>
          <w:rFonts w:ascii="Courier New" w:hAnsi="Courier New" w:cs="Courier New"/>
        </w:rPr>
        <w:t xml:space="preserve"> (size ^ BLOCK_MAGIC)</w:t>
      </w:r>
      <w:r w:rsidR="003D33C8">
        <w:t>.</w:t>
      </w:r>
    </w:p>
    <w:p w14:paraId="59904D7F" w14:textId="3907A564" w:rsidR="009E15FE" w:rsidRPr="00690BCC" w:rsidRDefault="00690BCC" w:rsidP="00EC72F5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>Fig 1. Structure showing Header, Payload and Footer</w:t>
      </w:r>
    </w:p>
    <w:p w14:paraId="15DEE86C" w14:textId="012F628C" w:rsidR="00690BCC" w:rsidRDefault="00690BCC" w:rsidP="00EC72F5">
      <w:pPr>
        <w:pStyle w:val="PARAGRAPH"/>
        <w:ind w:firstLine="0"/>
      </w:pPr>
    </w:p>
    <w:p w14:paraId="001E9150" w14:textId="11F96D6E" w:rsidR="009E15FE" w:rsidRDefault="009E15FE" w:rsidP="00EC72F5">
      <w:pPr>
        <w:pStyle w:val="PARAGRAPH"/>
        <w:ind w:firstLine="0"/>
      </w:pPr>
      <w:r>
        <w:t xml:space="preserve">Faults are handled by isolation. If </w:t>
      </w:r>
      <w:proofErr w:type="spellStart"/>
      <w:r w:rsidRPr="009E15FE">
        <w:rPr>
          <w:rFonts w:ascii="Courier New" w:hAnsi="Courier New" w:cs="Courier New"/>
        </w:rPr>
        <w:t>validate_block</w:t>
      </w:r>
      <w:proofErr w:type="spellEnd"/>
      <w:r>
        <w:t xml:space="preserve"> detects corruption, the </w:t>
      </w:r>
      <w:proofErr w:type="spellStart"/>
      <w:r>
        <w:t>alloctor</w:t>
      </w:r>
      <w:proofErr w:type="spellEnd"/>
      <w:r>
        <w:t xml:space="preserve"> does not follow corrupted pointers but instead </w:t>
      </w:r>
      <w:proofErr w:type="spellStart"/>
      <w:r>
        <w:t>quarintenes</w:t>
      </w:r>
      <w:proofErr w:type="spellEnd"/>
      <w:r>
        <w:t xml:space="preserve"> the damaged block using </w:t>
      </w:r>
      <w:proofErr w:type="spellStart"/>
      <w:r w:rsidRPr="009E15FE">
        <w:rPr>
          <w:rFonts w:ascii="Courier New" w:hAnsi="Courier New" w:cs="Courier New"/>
        </w:rPr>
        <w:t>quarantine_block</w:t>
      </w:r>
      <w:proofErr w:type="spellEnd"/>
      <w:r>
        <w:t xml:space="preserve"> (setting </w:t>
      </w:r>
      <w:r w:rsidRPr="009E15FE">
        <w:rPr>
          <w:rFonts w:ascii="Courier New" w:hAnsi="Courier New" w:cs="Courier New"/>
        </w:rPr>
        <w:t>FLAG_QUARINTINED</w:t>
      </w:r>
      <w:r>
        <w:t>) permanently removing it from the allocation pool.</w:t>
      </w:r>
    </w:p>
    <w:p w14:paraId="0A54F26D" w14:textId="048E155F" w:rsidR="009E15FE" w:rsidRDefault="009E15FE" w:rsidP="00EC72F5">
      <w:pPr>
        <w:pStyle w:val="PARAGRAPH"/>
        <w:ind w:firstLine="0"/>
      </w:pPr>
    </w:p>
    <w:p w14:paraId="2311EB50" w14:textId="5A869B89" w:rsidR="009E15FE" w:rsidRDefault="009E15FE" w:rsidP="00EC72F5">
      <w:pPr>
        <w:pStyle w:val="PARAGRAPH"/>
        <w:ind w:firstLine="0"/>
      </w:pPr>
      <w:r>
        <w:t xml:space="preserve">The allocator uses a Best-Fit allocation strategy, implemented via a </w:t>
      </w:r>
      <w:proofErr w:type="spellStart"/>
      <w:r>
        <w:t>linera</w:t>
      </w:r>
      <w:proofErr w:type="spellEnd"/>
      <w:r>
        <w:t xml:space="preserve"> scan of the entire implicit free list. This </w:t>
      </w:r>
      <w:r>
        <w:t xml:space="preserve">approach </w:t>
      </w:r>
      <w:proofErr w:type="spellStart"/>
      <w:r>
        <w:t>minimises</w:t>
      </w:r>
      <w:proofErr w:type="spellEnd"/>
      <w:r>
        <w:t xml:space="preserve"> external fragmentation and safely skips quarantined or corrupted blocks.</w:t>
      </w:r>
    </w:p>
    <w:p w14:paraId="462F577D" w14:textId="77777777" w:rsidR="00690BCC" w:rsidRDefault="00690BCC" w:rsidP="00EC72F5">
      <w:pPr>
        <w:pStyle w:val="PARAGRAPH"/>
        <w:ind w:firstLine="0"/>
      </w:pPr>
    </w:p>
    <w:p w14:paraId="7C04D250" w14:textId="35475784" w:rsidR="00690BCC" w:rsidRPr="00EC72F5" w:rsidRDefault="00690BCC" w:rsidP="00EC72F5">
      <w:pPr>
        <w:pStyle w:val="PARAGRAPH"/>
        <w:ind w:firstLine="0"/>
      </w:pPr>
    </w:p>
    <w:p w14:paraId="7BF8DFCE" w14:textId="77777777" w:rsidR="00690BCC" w:rsidRDefault="00690BCC">
      <w:pPr>
        <w:pStyle w:val="Heading1"/>
        <w:rPr>
          <w:color w:val="000000"/>
        </w:rPr>
      </w:pPr>
    </w:p>
    <w:p w14:paraId="713C4A23" w14:textId="77777777" w:rsidR="00690BCC" w:rsidRDefault="00690BCC">
      <w:pPr>
        <w:pStyle w:val="Heading1"/>
        <w:rPr>
          <w:color w:val="000000"/>
        </w:rPr>
      </w:pPr>
    </w:p>
    <w:p w14:paraId="471C47C5" w14:textId="77777777" w:rsidR="00690BCC" w:rsidRDefault="00690BCC">
      <w:pPr>
        <w:pStyle w:val="Heading1"/>
        <w:rPr>
          <w:color w:val="000000"/>
        </w:rPr>
      </w:pPr>
    </w:p>
    <w:p w14:paraId="14CAF9D8" w14:textId="7D4DB66C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  <w:r w:rsidRPr="00690BCC">
        <w:rPr>
          <w:rFonts w:asciiTheme="minorHAnsi" w:hAnsiTheme="minorHAnsi" w:cstheme="minorHAnsi"/>
        </w:rPr>
        <w:t xml:space="preserve">Fig </w:t>
      </w:r>
      <w:r>
        <w:rPr>
          <w:rFonts w:asciiTheme="minorHAnsi" w:hAnsiTheme="minorHAnsi" w:cstheme="minorHAnsi"/>
        </w:rPr>
        <w:t>2</w:t>
      </w:r>
      <w:r w:rsidRPr="00690BCC">
        <w:rPr>
          <w:rFonts w:asciiTheme="minorHAnsi" w:hAnsiTheme="minorHAnsi" w:cstheme="minorHAnsi"/>
        </w:rPr>
        <w:t xml:space="preserve">. </w:t>
      </w:r>
      <w:r>
        <w:rPr>
          <w:rFonts w:asciiTheme="minorHAnsi" w:hAnsiTheme="minorHAnsi" w:cstheme="minorHAnsi"/>
        </w:rPr>
        <w:t>Heap layout showing 3 blocks labelled FREE, ALLOCATED and QUARANTINED.</w:t>
      </w:r>
    </w:p>
    <w:p w14:paraId="51873C4D" w14:textId="77777777" w:rsidR="00690BCC" w:rsidRDefault="00690BCC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30DDA89B" w14:textId="557EDB0C" w:rsidR="00690BCC" w:rsidRDefault="00690BCC" w:rsidP="00690BCC">
      <w:pPr>
        <w:pStyle w:val="PARAGRAPH"/>
        <w:ind w:firstLine="0"/>
      </w:pPr>
      <w:r>
        <w:t xml:space="preserve">The </w:t>
      </w:r>
      <w:proofErr w:type="spellStart"/>
      <w:r w:rsidRPr="00BC7E6A">
        <w:rPr>
          <w:rFonts w:ascii="Courier New" w:hAnsi="Courier New" w:cs="Courier New"/>
        </w:rPr>
        <w:t>BlockHeader</w:t>
      </w:r>
      <w:proofErr w:type="spellEnd"/>
      <w:r>
        <w:t xml:space="preserve"> structure</w:t>
      </w:r>
      <w:r w:rsidR="00BC7E6A">
        <w:t xml:space="preserve"> includes a specific field, </w:t>
      </w:r>
      <w:proofErr w:type="spellStart"/>
      <w:r w:rsidR="00BC7E6A" w:rsidRPr="00BC7E6A">
        <w:rPr>
          <w:rFonts w:ascii="Courier New" w:hAnsi="Courier New" w:cs="Courier New"/>
        </w:rPr>
        <w:t>size_xor_magic</w:t>
      </w:r>
      <w:proofErr w:type="spellEnd"/>
      <w:r w:rsidR="00BC7E6A" w:rsidRPr="00BC7E6A">
        <w:rPr>
          <w:rFonts w:ascii="Courier New" w:hAnsi="Courier New" w:cs="Courier New"/>
        </w:rPr>
        <w:t>.</w:t>
      </w:r>
      <w:r w:rsidR="00BC7E6A">
        <w:t xml:space="preserve"> This field is calculated and set in </w:t>
      </w:r>
      <w:proofErr w:type="spellStart"/>
      <w:r w:rsidR="00BC7E6A" w:rsidRPr="00BC7E6A">
        <w:rPr>
          <w:rFonts w:ascii="Courier New" w:hAnsi="Courier New" w:cs="Courier New"/>
        </w:rPr>
        <w:t>write_header</w:t>
      </w:r>
      <w:proofErr w:type="spellEnd"/>
      <w:r w:rsidR="00BC7E6A">
        <w:t xml:space="preserve"> using </w:t>
      </w:r>
      <w:r w:rsidR="00BC7E6A" w:rsidRPr="00BC7E6A">
        <w:rPr>
          <w:rFonts w:ascii="Courier New" w:hAnsi="Courier New" w:cs="Courier New"/>
        </w:rPr>
        <w:t>size ^ BLOCK_MAGIC</w:t>
      </w:r>
      <w:r w:rsidR="00BC7E6A">
        <w:t xml:space="preserve"> and is explicitly checked during block validation in </w:t>
      </w:r>
      <w:proofErr w:type="spellStart"/>
      <w:r w:rsidR="00BC7E6A" w:rsidRPr="00BC7E6A">
        <w:rPr>
          <w:rFonts w:ascii="Courier New" w:hAnsi="Courier New" w:cs="Courier New"/>
        </w:rPr>
        <w:t>validate_block</w:t>
      </w:r>
      <w:proofErr w:type="spellEnd"/>
      <w:r w:rsidR="00BC7E6A">
        <w:t xml:space="preserve">, proving an extra layer of corruption detection beyond the mirrored size fields and standard </w:t>
      </w:r>
      <w:r w:rsidR="00BC7E6A" w:rsidRPr="00BC7E6A">
        <w:rPr>
          <w:rFonts w:ascii="Courier New" w:hAnsi="Courier New" w:cs="Courier New"/>
        </w:rPr>
        <w:t>checksums</w:t>
      </w:r>
      <w:r w:rsidR="00BC7E6A">
        <w:t>.</w:t>
      </w:r>
    </w:p>
    <w:p w14:paraId="3B8C30A6" w14:textId="442AA16E" w:rsidR="00BC7E6A" w:rsidRDefault="00BC7E6A" w:rsidP="00690BCC">
      <w:pPr>
        <w:pStyle w:val="PARAGRAPH"/>
        <w:ind w:firstLine="0"/>
      </w:pPr>
      <w:r>
        <w:t xml:space="preserve">A robust canary-value is calculated using bitwise operations combining offset, size, and </w:t>
      </w:r>
      <w:r w:rsidRPr="00BC7E6A">
        <w:rPr>
          <w:rFonts w:ascii="Courier New" w:hAnsi="Courier New" w:cs="Courier New"/>
        </w:rPr>
        <w:t>BLOCK_MAGIC</w:t>
      </w:r>
      <w:r>
        <w:t xml:space="preserve"> in </w:t>
      </w:r>
      <w:proofErr w:type="spellStart"/>
      <w:r w:rsidRPr="00BC7E6A">
        <w:rPr>
          <w:rFonts w:ascii="Courier New" w:hAnsi="Courier New" w:cs="Courier New"/>
        </w:rPr>
        <w:t>compute_integrity_key</w:t>
      </w:r>
      <w:proofErr w:type="spellEnd"/>
      <w:r>
        <w:t>, which is stored in the header. This canary is validated not only when reading the block but also during deallocation to prevent merging with a corrupted adjacent previous block.</w:t>
      </w:r>
    </w:p>
    <w:p w14:paraId="4A28BA1D" w14:textId="1C51D7BF" w:rsidR="00BC7E6A" w:rsidRDefault="00BC7E6A" w:rsidP="00690BCC">
      <w:pPr>
        <w:pStyle w:val="PARAGRAPH"/>
        <w:ind w:firstLine="0"/>
      </w:pPr>
      <w:r>
        <w:t xml:space="preserve">Atomicity is enforced by calculating and writing the </w:t>
      </w:r>
      <w:r w:rsidRPr="00BC7E6A">
        <w:rPr>
          <w:rFonts w:ascii="Courier New" w:hAnsi="Courier New" w:cs="Courier New"/>
        </w:rPr>
        <w:t>checksum</w:t>
      </w:r>
      <w:r>
        <w:t xml:space="preserve"> as the last step in </w:t>
      </w:r>
      <w:proofErr w:type="spellStart"/>
      <w:r w:rsidRPr="00BC7E6A">
        <w:rPr>
          <w:rFonts w:ascii="Courier New" w:hAnsi="Courier New" w:cs="Courier New"/>
        </w:rPr>
        <w:t>write_header</w:t>
      </w:r>
      <w:proofErr w:type="spellEnd"/>
      <w:r>
        <w:t xml:space="preserve">. Furthermore, </w:t>
      </w:r>
      <w:proofErr w:type="spellStart"/>
      <w:r w:rsidRPr="00BC7E6A">
        <w:rPr>
          <w:rFonts w:ascii="Courier New" w:hAnsi="Courier New" w:cs="Courier New"/>
        </w:rPr>
        <w:t>mm_write</w:t>
      </w:r>
      <w:proofErr w:type="spellEnd"/>
      <w:r>
        <w:t xml:space="preserve"> checks the payload hash before writing, then calculates and updates the hash after writing the data, ensuring any partial write due to a brownout will result in a hash mismatch on the next </w:t>
      </w:r>
      <w:proofErr w:type="spellStart"/>
      <w:r w:rsidRPr="00BC7E6A">
        <w:rPr>
          <w:rFonts w:ascii="Courier New" w:hAnsi="Courier New" w:cs="Courier New"/>
        </w:rPr>
        <w:t>mm_read_operation</w:t>
      </w:r>
      <w:proofErr w:type="spellEnd"/>
      <w:r>
        <w:t>, leading to quarantine.</w:t>
      </w:r>
    </w:p>
    <w:p w14:paraId="61395C28" w14:textId="10338C25" w:rsidR="00BC7E6A" w:rsidRDefault="00035312" w:rsidP="00690BCC">
      <w:pPr>
        <w:pStyle w:val="PARAGRAPH"/>
        <w:ind w:firstLine="0"/>
      </w:pPr>
      <w:proofErr w:type="spellStart"/>
      <w:r w:rsidRPr="00035312">
        <w:rPr>
          <w:rFonts w:ascii="Courier New" w:hAnsi="Courier New" w:cs="Courier New"/>
        </w:rPr>
        <w:t>mm_init</w:t>
      </w:r>
      <w:proofErr w:type="spellEnd"/>
      <w:r>
        <w:t xml:space="preserve"> calls </w:t>
      </w:r>
      <w:proofErr w:type="spellStart"/>
      <w:r w:rsidRPr="00035312">
        <w:rPr>
          <w:rFonts w:ascii="Courier New" w:hAnsi="Courier New" w:cs="Courier New"/>
        </w:rPr>
        <w:t>detect_unused_pattern</w:t>
      </w:r>
      <w:proofErr w:type="spellEnd"/>
      <w:r>
        <w:t xml:space="preserve"> to identify the 5-byte repeating pattern, which is then used by </w:t>
      </w:r>
      <w:proofErr w:type="spellStart"/>
      <w:r w:rsidRPr="00035312">
        <w:rPr>
          <w:rFonts w:ascii="Courier New" w:hAnsi="Courier New" w:cs="Courier New"/>
        </w:rPr>
        <w:t>paint_free_payload</w:t>
      </w:r>
      <w:proofErr w:type="spellEnd"/>
      <w:r>
        <w:t xml:space="preserve"> to clear freed memory, satisfying the requirement to clearly identify unused bytes.</w:t>
      </w:r>
    </w:p>
    <w:p w14:paraId="392A75B1" w14:textId="77777777" w:rsidR="00BC7E6A" w:rsidRPr="00690BCC" w:rsidRDefault="00BC7E6A" w:rsidP="00690BCC">
      <w:pPr>
        <w:pStyle w:val="PARAGRAPH"/>
        <w:ind w:firstLine="0"/>
        <w:rPr>
          <w:rFonts w:asciiTheme="minorHAnsi" w:hAnsiTheme="minorHAnsi" w:cstheme="minorHAnsi"/>
        </w:rPr>
      </w:pPr>
    </w:p>
    <w:p w14:paraId="15F037AB" w14:textId="77777777" w:rsidR="00C91774" w:rsidRDefault="00C91774">
      <w:pPr>
        <w:pStyle w:val="Heading1"/>
        <w:rPr>
          <w:color w:val="000000"/>
        </w:rPr>
      </w:pPr>
    </w:p>
    <w:p w14:paraId="1C301170" w14:textId="77777777" w:rsidR="00C91774" w:rsidRPr="00C91774" w:rsidRDefault="00C91774" w:rsidP="00C91774">
      <w:pPr>
        <w:pStyle w:val="PARAGRAPHnoindent"/>
      </w:pPr>
    </w:p>
    <w:p w14:paraId="42F9FC5E" w14:textId="77777777" w:rsidR="00C91774" w:rsidRDefault="00C91774">
      <w:pPr>
        <w:pStyle w:val="Heading1"/>
        <w:rPr>
          <w:color w:val="000000"/>
        </w:rPr>
      </w:pPr>
    </w:p>
    <w:p w14:paraId="39AAF076" w14:textId="4D32BCC4" w:rsidR="00CC45B0" w:rsidRDefault="003410C8" w:rsidP="00C91774">
      <w:pPr>
        <w:pStyle w:val="Heading1"/>
        <w:rPr>
          <w:color w:val="000000"/>
        </w:rPr>
      </w:pPr>
      <w:r>
        <w:rPr>
          <w:color w:val="000000"/>
        </w:rPr>
        <w:t>2</w:t>
      </w:r>
      <w:r>
        <w:rPr>
          <w:color w:val="000000"/>
        </w:rPr>
        <w:tab/>
      </w:r>
      <w:proofErr w:type="gramStart"/>
      <w:r w:rsidR="00A138B3" w:rsidRPr="00A138B3">
        <w:rPr>
          <w:color w:val="000000"/>
        </w:rPr>
        <w:t>Analysis</w:t>
      </w:r>
      <w:proofErr w:type="gramEnd"/>
      <w:r w:rsidR="00A138B3" w:rsidRPr="00A138B3">
        <w:rPr>
          <w:color w:val="000000"/>
        </w:rPr>
        <w:t xml:space="preserve"> of Solution</w:t>
      </w:r>
    </w:p>
    <w:p w14:paraId="152355A9" w14:textId="5DA126DD" w:rsidR="00C91774" w:rsidRDefault="00C91774" w:rsidP="00C91774">
      <w:pPr>
        <w:pStyle w:val="PARAGRAPHnoindent"/>
      </w:pPr>
      <w:r>
        <w:t>The time complexity in</w:t>
      </w:r>
      <w:r w:rsidR="00DC1E64">
        <w:t xml:space="preserve">curred for </w:t>
      </w:r>
      <w:proofErr w:type="spellStart"/>
      <w:r w:rsidR="00DC1E64" w:rsidRPr="00DC1E64">
        <w:rPr>
          <w:rFonts w:ascii="Courier New" w:hAnsi="Courier New" w:cs="Courier New"/>
        </w:rPr>
        <w:t>mm_malloc</w:t>
      </w:r>
      <w:proofErr w:type="spellEnd"/>
      <w:r w:rsidR="00DC1E64">
        <w:t xml:space="preserve"> is </w:t>
      </w:r>
      <w:r w:rsidR="00DC1E64" w:rsidRPr="00DC1E64">
        <w:rPr>
          <w:i/>
          <w:iCs/>
        </w:rPr>
        <w:t>O</w:t>
      </w:r>
      <w:r w:rsidR="00DC1E64" w:rsidRPr="00DC1E64">
        <w:t>(</w:t>
      </w:r>
      <w:r w:rsidR="00DC1E64" w:rsidRPr="00DC1E64">
        <w:rPr>
          <w:i/>
          <w:iCs/>
        </w:rPr>
        <w:t>n</w:t>
      </w:r>
      <w:r w:rsidR="00DC1E64" w:rsidRPr="00DC1E64">
        <w:t>)</w:t>
      </w:r>
      <w:r w:rsidR="00DC1E64">
        <w:t xml:space="preserve"> because the allocator must scan the entire implicit free list to find the block that </w:t>
      </w:r>
      <w:proofErr w:type="spellStart"/>
      <w:r w:rsidR="00DC1E64">
        <w:t>minimises</w:t>
      </w:r>
      <w:proofErr w:type="spellEnd"/>
      <w:r w:rsidR="00DC1E64">
        <w:t xml:space="preserve"> wasted space. This is slower than First-Fit but improves memory </w:t>
      </w:r>
      <w:proofErr w:type="spellStart"/>
      <w:r w:rsidR="00DC1E64">
        <w:t>utilisation</w:t>
      </w:r>
      <w:proofErr w:type="spellEnd"/>
      <w:r w:rsidR="00DC1E64">
        <w:t xml:space="preserve">. </w:t>
      </w:r>
    </w:p>
    <w:p w14:paraId="2671110C" w14:textId="6801DF25" w:rsidR="00DC1E64" w:rsidRDefault="00DC1E64" w:rsidP="00DC1E64">
      <w:pPr>
        <w:pStyle w:val="PARAGRAPH"/>
        <w:ind w:firstLine="0"/>
      </w:pPr>
      <w:proofErr w:type="spellStart"/>
      <w:r w:rsidRPr="00DC1E64">
        <w:rPr>
          <w:rFonts w:ascii="Courier New" w:hAnsi="Courier New" w:cs="Courier New"/>
        </w:rPr>
        <w:t>mm_read</w:t>
      </w:r>
      <w:proofErr w:type="spellEnd"/>
      <w:r>
        <w:t xml:space="preserve"> and </w:t>
      </w:r>
      <w:proofErr w:type="spellStart"/>
      <w:r w:rsidRPr="00DC1E64">
        <w:rPr>
          <w:rFonts w:ascii="Courier New" w:hAnsi="Courier New" w:cs="Courier New"/>
        </w:rPr>
        <w:t>mm_write</w:t>
      </w:r>
      <w:proofErr w:type="spellEnd"/>
      <w:r>
        <w:t xml:space="preserve"> operation high overhead due to the mandatory payload hash verification, resulting in </w:t>
      </w:r>
      <w:r w:rsidRPr="00DC1E64">
        <w:rPr>
          <w:i/>
          <w:iCs/>
        </w:rPr>
        <w:t>O</w:t>
      </w:r>
      <w:r w:rsidRPr="00DC1E64">
        <w:t>(</w:t>
      </w:r>
      <w:r w:rsidRPr="00DC1E64">
        <w:rPr>
          <w:i/>
          <w:iCs/>
        </w:rPr>
        <w:t>p</w:t>
      </w:r>
      <w:r w:rsidRPr="00DC1E64">
        <w:t>)</w:t>
      </w:r>
      <w:r>
        <w:t xml:space="preserve"> complexity where p is </w:t>
      </w:r>
      <w:proofErr w:type="spellStart"/>
      <w:r>
        <w:t>paylaod</w:t>
      </w:r>
      <w:proofErr w:type="spellEnd"/>
      <w:r>
        <w:t xml:space="preserve"> size.</w:t>
      </w:r>
    </w:p>
    <w:p w14:paraId="4C0F04FF" w14:textId="476101A3" w:rsidR="00DC1E64" w:rsidRPr="00DC1E64" w:rsidRDefault="00DC1E64" w:rsidP="00DC1E64">
      <w:pPr>
        <w:pStyle w:val="PARAGRAPH"/>
        <w:ind w:firstLine="0"/>
      </w:pPr>
      <w:r>
        <w:t xml:space="preserve">The </w:t>
      </w:r>
      <w:proofErr w:type="spellStart"/>
      <w:r w:rsidRPr="00DC1E64">
        <w:rPr>
          <w:rFonts w:ascii="Courier New" w:hAnsi="Courier New" w:cs="Courier New"/>
        </w:rPr>
        <w:t>recover_header_from_footer</w:t>
      </w:r>
      <w:proofErr w:type="spellEnd"/>
      <w:r>
        <w:t xml:space="preserve"> function, triggered by validation failure, implements a slow, byte-by-byte search (</w:t>
      </w:r>
      <w:proofErr w:type="spellStart"/>
      <w:r w:rsidRPr="00DC1E64">
        <w:rPr>
          <w:rFonts w:ascii="Courier New" w:hAnsi="Courier New" w:cs="Courier New"/>
        </w:rPr>
        <w:t>foff</w:t>
      </w:r>
      <w:proofErr w:type="spellEnd"/>
      <w:r w:rsidRPr="00DC1E64">
        <w:rPr>
          <w:rFonts w:ascii="Courier New" w:hAnsi="Courier New" w:cs="Courier New"/>
        </w:rPr>
        <w:t xml:space="preserve"> += 1</w:t>
      </w:r>
      <w:r>
        <w:t>) for a valid footer. This guarantees maximum resilience against misaligned corruption but significantly increases recovery time.</w:t>
      </w:r>
    </w:p>
    <w:p w14:paraId="66970ABF" w14:textId="77777777" w:rsidR="00DC1E64" w:rsidRDefault="00DC1E64" w:rsidP="00DC1E64">
      <w:pPr>
        <w:pStyle w:val="PARAGRAPH"/>
        <w:ind w:firstLine="0"/>
      </w:pPr>
    </w:p>
    <w:p w14:paraId="2845D886" w14:textId="2CBF913D" w:rsidR="00DC1E64" w:rsidRDefault="00DC1E64" w:rsidP="00DC1E64">
      <w:pPr>
        <w:pStyle w:val="PARAGRAPH"/>
        <w:ind w:firstLine="0"/>
      </w:pPr>
      <w:r>
        <w:t xml:space="preserve">Each block consumes 56 bytes of fixed overhead regardless of payload size. This high ratio is necessary to store redundant checks (e.g. </w:t>
      </w:r>
      <w:r w:rsidRPr="00DC1E64">
        <w:rPr>
          <w:rFonts w:ascii="Courier New" w:hAnsi="Courier New" w:cs="Courier New"/>
        </w:rPr>
        <w:t xml:space="preserve">size, </w:t>
      </w:r>
      <w:proofErr w:type="spellStart"/>
      <w:r w:rsidRPr="00DC1E64">
        <w:rPr>
          <w:rFonts w:ascii="Courier New" w:hAnsi="Courier New" w:cs="Courier New"/>
        </w:rPr>
        <w:t>inv_size</w:t>
      </w:r>
      <w:proofErr w:type="spellEnd"/>
      <w:r w:rsidRPr="00DC1E64">
        <w:rPr>
          <w:rFonts w:ascii="Courier New" w:hAnsi="Courier New" w:cs="Courier New"/>
        </w:rPr>
        <w:t>, checksum, canary</w:t>
      </w:r>
      <w:r>
        <w:t xml:space="preserve">, and the custom </w:t>
      </w:r>
      <w:proofErr w:type="spellStart"/>
      <w:r w:rsidRPr="00DC1E64">
        <w:rPr>
          <w:rFonts w:ascii="Courier New" w:hAnsi="Courier New" w:cs="Courier New"/>
        </w:rPr>
        <w:t>size_xor_magic</w:t>
      </w:r>
      <w:proofErr w:type="spellEnd"/>
      <w:r>
        <w:t>)</w:t>
      </w:r>
    </w:p>
    <w:p w14:paraId="49F938CA" w14:textId="20A56B34" w:rsidR="00DC1E64" w:rsidRDefault="00DC1E64" w:rsidP="00DC1E64">
      <w:pPr>
        <w:pStyle w:val="PARAGRAPH"/>
        <w:ind w:firstLine="0"/>
      </w:pPr>
      <w:r>
        <w:t xml:space="preserve">All payload sizes are aligned up to the 40-byte requirement </w:t>
      </w:r>
      <w:r w:rsidRPr="00DC1E64">
        <w:rPr>
          <w:rFonts w:ascii="Courier New" w:hAnsi="Courier New" w:cs="Courier New"/>
        </w:rPr>
        <w:t>(MM_ALIGNMENT 40u</w:t>
      </w:r>
      <w:r>
        <w:t>). This can waste up to 39 bytes per allocation but was essential to meet the strict alignment constraint for the payload pointer.</w:t>
      </w:r>
    </w:p>
    <w:p w14:paraId="466D1DDA" w14:textId="24B37217" w:rsidR="002C3242" w:rsidRPr="00DC1E64" w:rsidRDefault="002C3242" w:rsidP="00DC1E64">
      <w:pPr>
        <w:pStyle w:val="PARAGRAPH"/>
        <w:ind w:firstLine="0"/>
      </w:pPr>
      <w:r>
        <w:t>The core resilience mechanism of quarantining damaged blocks (</w:t>
      </w:r>
      <w:r w:rsidRPr="002C3242">
        <w:rPr>
          <w:rFonts w:ascii="Courier New" w:hAnsi="Courier New" w:cs="Courier New"/>
        </w:rPr>
        <w:t>FLAG_QUARANTINED</w:t>
      </w:r>
      <w:r>
        <w:t>) permanently removes them from the usable heap. This results in irreversible external fragmentation but prevents corruption from spreading or causing fatal crashes, ensuring minimal survival.</w:t>
      </w:r>
    </w:p>
    <w:p w14:paraId="7ABEB493" w14:textId="1EC58A91" w:rsidR="0086524B" w:rsidRDefault="0086524B" w:rsidP="0086524B">
      <w:pPr>
        <w:pStyle w:val="PARAGRAPH"/>
      </w:pPr>
    </w:p>
    <w:p w14:paraId="1B619E64" w14:textId="77777777" w:rsidR="0086524B" w:rsidRPr="0086524B" w:rsidRDefault="0086524B" w:rsidP="0086524B">
      <w:pPr>
        <w:pStyle w:val="PARAGRAPH"/>
      </w:pPr>
    </w:p>
    <w:p w14:paraId="5207369D" w14:textId="2114C639" w:rsidR="00981D12" w:rsidRDefault="003410C8" w:rsidP="0082216E">
      <w:pPr>
        <w:pStyle w:val="Heading1"/>
        <w:rPr>
          <w:rStyle w:val="Figurereferenceto"/>
          <w:color w:val="000000"/>
        </w:rPr>
      </w:pPr>
      <w:r>
        <w:rPr>
          <w:rStyle w:val="Figurereferenceto"/>
          <w:color w:val="000000"/>
        </w:rPr>
        <w:t>3</w:t>
      </w:r>
      <w:r>
        <w:rPr>
          <w:rStyle w:val="Figurereferenceto"/>
          <w:color w:val="000000"/>
        </w:rPr>
        <w:tab/>
      </w:r>
      <w:proofErr w:type="gramStart"/>
      <w:r w:rsidR="00A138B3" w:rsidRPr="00A138B3">
        <w:rPr>
          <w:rStyle w:val="Figurereferenceto"/>
          <w:color w:val="000000"/>
        </w:rPr>
        <w:t>Use</w:t>
      </w:r>
      <w:proofErr w:type="gramEnd"/>
      <w:r w:rsidR="00A138B3" w:rsidRPr="00A138B3">
        <w:rPr>
          <w:rStyle w:val="Figurereferenceto"/>
          <w:color w:val="000000"/>
        </w:rPr>
        <w:t xml:space="preserve"> of Generative AI, Tools, or other Resources</w:t>
      </w:r>
    </w:p>
    <w:p w14:paraId="5F9E3C40" w14:textId="17480316" w:rsidR="0082216E" w:rsidRDefault="00767442" w:rsidP="0082216E">
      <w:pPr>
        <w:pStyle w:val="PARAGRAPHnoindent"/>
        <w:rPr>
          <w:rFonts w:ascii="Courier New" w:hAnsi="Courier New" w:cs="Courier New"/>
        </w:rPr>
      </w:pPr>
      <w:r>
        <w:t xml:space="preserve">ChatGPT was used primarily for assisting with the implementation of complex boilerplate C functions and standard </w:t>
      </w:r>
      <w:proofErr w:type="spellStart"/>
      <w:r>
        <w:t>optimisation</w:t>
      </w:r>
      <w:proofErr w:type="spellEnd"/>
      <w:r>
        <w:t xml:space="preserve"> techniques. It was also used to help formulate standard utility functions (like </w:t>
      </w:r>
      <w:proofErr w:type="spellStart"/>
      <w:r w:rsidRPr="00767442">
        <w:rPr>
          <w:rFonts w:ascii="Courier New" w:hAnsi="Courier New" w:cs="Courier New"/>
        </w:rPr>
        <w:t>align_up</w:t>
      </w:r>
      <w:proofErr w:type="spellEnd"/>
      <w:r>
        <w:t xml:space="preserve"> and </w:t>
      </w:r>
      <w:proofErr w:type="spellStart"/>
      <w:r w:rsidRPr="00767442">
        <w:rPr>
          <w:rFonts w:ascii="Courier New" w:hAnsi="Courier New" w:cs="Courier New"/>
        </w:rPr>
        <w:t>align_down</w:t>
      </w:r>
      <w:proofErr w:type="spellEnd"/>
      <w:r>
        <w:t xml:space="preserve">) and to refine the implementation of complex integrity functions such as polynomial hashes used in </w:t>
      </w:r>
      <w:proofErr w:type="spellStart"/>
      <w:r w:rsidRPr="00767442">
        <w:rPr>
          <w:rFonts w:ascii="Courier New" w:hAnsi="Courier New" w:cs="Courier New"/>
        </w:rPr>
        <w:t>calculate_data_fingerprint</w:t>
      </w:r>
      <w:proofErr w:type="spellEnd"/>
      <w:r>
        <w:t xml:space="preserve"> and </w:t>
      </w:r>
      <w:proofErr w:type="spellStart"/>
      <w:r w:rsidRPr="00767442">
        <w:rPr>
          <w:rFonts w:ascii="Courier New" w:hAnsi="Courier New" w:cs="Courier New"/>
        </w:rPr>
        <w:t>verify_metadata_hash</w:t>
      </w:r>
      <w:proofErr w:type="spellEnd"/>
      <w:r>
        <w:rPr>
          <w:rFonts w:ascii="Courier New" w:hAnsi="Courier New" w:cs="Courier New"/>
        </w:rPr>
        <w:t xml:space="preserve">. </w:t>
      </w:r>
    </w:p>
    <w:p w14:paraId="2B7B7499" w14:textId="450F8829" w:rsidR="00767442" w:rsidRPr="00767442" w:rsidRDefault="000A0C31" w:rsidP="00767442">
      <w:pPr>
        <w:pStyle w:val="PARAGRAPH"/>
        <w:ind w:firstLine="0"/>
      </w:pPr>
      <w:r>
        <w:t>VS Code Copilot was also used for code formatting, whitespace removal and code completion.</w:t>
      </w:r>
    </w:p>
    <w:p w14:paraId="023E6098" w14:textId="1FD77463" w:rsidR="00767442" w:rsidRDefault="00767442" w:rsidP="00767442">
      <w:pPr>
        <w:pStyle w:val="PARAGRAPH"/>
        <w:ind w:firstLine="0"/>
      </w:pPr>
      <w:r>
        <w:t>AI was deliberately excluded from core algorithmic decisions. The logic for the Best-Fit allocation strategy and the introduction of the novel resilience mechanisms were designed independently.</w:t>
      </w:r>
    </w:p>
    <w:p w14:paraId="1F451515" w14:textId="77777777" w:rsidR="00B256A2" w:rsidRDefault="00B256A2" w:rsidP="00767442">
      <w:pPr>
        <w:pStyle w:val="PARAGRAPH"/>
        <w:ind w:firstLine="0"/>
      </w:pPr>
    </w:p>
    <w:p w14:paraId="05791072" w14:textId="77777777" w:rsidR="00B256A2" w:rsidRPr="00767442" w:rsidRDefault="00B256A2" w:rsidP="00767442">
      <w:pPr>
        <w:pStyle w:val="PARAGRAPH"/>
        <w:ind w:firstLine="0"/>
      </w:pPr>
    </w:p>
    <w:p w14:paraId="1FADBF36" w14:textId="58116334" w:rsidR="003410C8" w:rsidRDefault="003410C8">
      <w:pPr>
        <w:pStyle w:val="Heading1"/>
        <w:rPr>
          <w:color w:val="000000"/>
        </w:rPr>
      </w:pPr>
      <w:r>
        <w:rPr>
          <w:color w:val="000000"/>
        </w:rPr>
        <w:t>4</w:t>
      </w:r>
      <w:r>
        <w:rPr>
          <w:color w:val="000000"/>
        </w:rPr>
        <w:tab/>
      </w:r>
      <w:r w:rsidR="006C58E9" w:rsidRPr="006C58E9">
        <w:rPr>
          <w:color w:val="000000"/>
        </w:rPr>
        <w:t xml:space="preserve">Additional </w:t>
      </w:r>
      <w:proofErr w:type="gramStart"/>
      <w:r w:rsidR="006C58E9" w:rsidRPr="006C58E9">
        <w:rPr>
          <w:color w:val="000000"/>
        </w:rPr>
        <w:t>functionality</w:t>
      </w:r>
      <w:proofErr w:type="gramEnd"/>
    </w:p>
    <w:p w14:paraId="5F55E27B" w14:textId="54D6C741" w:rsidR="00E30662" w:rsidRDefault="006C58E9" w:rsidP="006C58E9">
      <w:pPr>
        <w:pStyle w:val="PARAGRAPH"/>
        <w:ind w:firstLine="0"/>
      </w:pPr>
      <w:r>
        <w:t>…</w:t>
      </w:r>
    </w:p>
    <w:p w14:paraId="141C0BBA" w14:textId="2A841AC6" w:rsidR="006C58E9" w:rsidRDefault="006C58E9" w:rsidP="006C58E9">
      <w:pPr>
        <w:pStyle w:val="PARAGRAPH"/>
        <w:ind w:firstLine="0"/>
      </w:pPr>
    </w:p>
    <w:p w14:paraId="240E635E" w14:textId="6012FC40" w:rsidR="006C58E9" w:rsidRDefault="006C58E9" w:rsidP="006C58E9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References</w:t>
      </w:r>
    </w:p>
    <w:p w14:paraId="5706E410" w14:textId="71D7505A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r>
        <w:rPr>
          <w:color w:val="000000"/>
          <w:spacing w:val="-8"/>
          <w:sz w:val="16"/>
          <w:szCs w:val="16"/>
        </w:rPr>
        <w:t xml:space="preserve">J.S. Bridle, </w:t>
      </w:r>
      <w:r w:rsidRPr="004853B8">
        <w:rPr>
          <w:i/>
          <w:color w:val="000000"/>
          <w:spacing w:val="-8"/>
          <w:sz w:val="16"/>
          <w:szCs w:val="16"/>
        </w:rPr>
        <w:t xml:space="preserve">Probabilistic Interpretation of Feedforward Classification Network </w:t>
      </w:r>
      <w:r w:rsidRPr="004853B8">
        <w:rPr>
          <w:i/>
          <w:color w:val="000000"/>
          <w:spacing w:val="-8"/>
          <w:sz w:val="16"/>
          <w:szCs w:val="16"/>
        </w:rPr>
        <w:t>Outputs, with Relationships to Statistical Pattern Recognition</w:t>
      </w:r>
      <w:r w:rsidRPr="004853B8">
        <w:rPr>
          <w:color w:val="000000"/>
          <w:spacing w:val="-8"/>
          <w:sz w:val="16"/>
          <w:szCs w:val="16"/>
        </w:rPr>
        <w:t xml:space="preserve">, </w:t>
      </w:r>
      <w:r w:rsidRPr="004853B8">
        <w:rPr>
          <w:iCs/>
          <w:color w:val="000000"/>
          <w:spacing w:val="-8"/>
          <w:sz w:val="16"/>
          <w:szCs w:val="16"/>
        </w:rPr>
        <w:t>Neurocomputing—Algorithms, Architectures and Applications,</w:t>
      </w:r>
      <w:r w:rsidRPr="004853B8">
        <w:rPr>
          <w:color w:val="000000"/>
          <w:spacing w:val="-8"/>
          <w:sz w:val="16"/>
          <w:szCs w:val="16"/>
        </w:rPr>
        <w:t xml:space="preserve"> F. Fogelman-</w:t>
      </w:r>
      <w:proofErr w:type="spellStart"/>
      <w:r w:rsidRPr="004853B8">
        <w:rPr>
          <w:color w:val="000000"/>
          <w:spacing w:val="-8"/>
          <w:sz w:val="16"/>
          <w:szCs w:val="16"/>
        </w:rPr>
        <w:t>Soulie</w:t>
      </w:r>
      <w:proofErr w:type="spellEnd"/>
      <w:r w:rsidRPr="004853B8">
        <w:rPr>
          <w:color w:val="000000"/>
          <w:spacing w:val="-8"/>
          <w:sz w:val="16"/>
          <w:szCs w:val="16"/>
        </w:rPr>
        <w:t xml:space="preserve"> and J. </w:t>
      </w:r>
      <w:proofErr w:type="spellStart"/>
      <w:r w:rsidRPr="004853B8">
        <w:rPr>
          <w:color w:val="000000"/>
          <w:spacing w:val="-8"/>
          <w:sz w:val="16"/>
          <w:szCs w:val="16"/>
        </w:rPr>
        <w:t>Herault</w:t>
      </w:r>
      <w:proofErr w:type="spellEnd"/>
      <w:r w:rsidRPr="004853B8">
        <w:rPr>
          <w:color w:val="000000"/>
          <w:spacing w:val="-8"/>
          <w:sz w:val="16"/>
          <w:szCs w:val="16"/>
        </w:rPr>
        <w:t>, eds., NATO ASI Series F68, Berlin: Springer-Verlag, pp. 227-236, 1989.</w:t>
      </w:r>
      <w:r>
        <w:rPr>
          <w:color w:val="000000"/>
          <w:spacing w:val="-8"/>
          <w:sz w:val="16"/>
          <w:szCs w:val="16"/>
        </w:rPr>
        <w:t xml:space="preserve"> (Book style with paper title and editor)</w:t>
      </w:r>
    </w:p>
    <w:p w14:paraId="3E682EA0" w14:textId="2495F340" w:rsidR="006C58E9" w:rsidRDefault="006C58E9" w:rsidP="006C58E9">
      <w:pPr>
        <w:numPr>
          <w:ilvl w:val="0"/>
          <w:numId w:val="22"/>
        </w:numPr>
        <w:rPr>
          <w:color w:val="000000"/>
          <w:sz w:val="16"/>
          <w:szCs w:val="16"/>
        </w:rPr>
      </w:pPr>
      <w:proofErr w:type="gramStart"/>
      <w:r>
        <w:rPr>
          <w:color w:val="000000"/>
          <w:sz w:val="16"/>
          <w:szCs w:val="16"/>
        </w:rPr>
        <w:t>W.-</w:t>
      </w:r>
      <w:proofErr w:type="gramEnd"/>
      <w:r>
        <w:rPr>
          <w:color w:val="000000"/>
          <w:sz w:val="16"/>
          <w:szCs w:val="16"/>
        </w:rPr>
        <w:t xml:space="preserve">K. Chen, </w:t>
      </w:r>
      <w:r>
        <w:rPr>
          <w:i/>
          <w:iCs/>
          <w:color w:val="000000"/>
          <w:sz w:val="16"/>
          <w:szCs w:val="16"/>
        </w:rPr>
        <w:t>Linear Networks and Systems,</w:t>
      </w:r>
      <w:r>
        <w:rPr>
          <w:color w:val="000000"/>
          <w:sz w:val="16"/>
          <w:szCs w:val="16"/>
        </w:rPr>
        <w:t xml:space="preserve"> Belmont, Calif.: Wadsworth, pp. 123-135, 1993. (Book style)</w:t>
      </w:r>
    </w:p>
    <w:p w14:paraId="3DD190C8" w14:textId="51AF96B7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H. Poor, </w:t>
      </w:r>
      <w:r w:rsidRPr="004853B8">
        <w:rPr>
          <w:i/>
          <w:color w:val="000000"/>
          <w:sz w:val="16"/>
        </w:rPr>
        <w:t>A Hypertext History of Multiuser Dimensions</w:t>
      </w:r>
      <w:r>
        <w:rPr>
          <w:color w:val="000000"/>
          <w:sz w:val="16"/>
        </w:rPr>
        <w:t xml:space="preserve">, </w:t>
      </w:r>
      <w:r>
        <w:rPr>
          <w:i/>
          <w:iCs/>
          <w:color w:val="000000"/>
          <w:sz w:val="16"/>
        </w:rPr>
        <w:t>MUD History,</w:t>
      </w:r>
      <w:r>
        <w:rPr>
          <w:color w:val="000000"/>
          <w:sz w:val="16"/>
        </w:rPr>
        <w:t xml:space="preserve"> http://www.ccs.neu.edu/home/pb/mud-history.html. 1986. (URL link *include year)</w:t>
      </w:r>
    </w:p>
    <w:p w14:paraId="2BAC2EA3" w14:textId="4D51F100" w:rsidR="006C58E9" w:rsidRDefault="006C58E9" w:rsidP="006C58E9">
      <w:pPr>
        <w:numPr>
          <w:ilvl w:val="0"/>
          <w:numId w:val="22"/>
        </w:numPr>
        <w:rPr>
          <w:color w:val="000000"/>
          <w:sz w:val="16"/>
        </w:rPr>
      </w:pPr>
      <w:r>
        <w:rPr>
          <w:color w:val="000000"/>
          <w:sz w:val="16"/>
        </w:rPr>
        <w:t xml:space="preserve">K. Elissa, </w:t>
      </w:r>
      <w:r w:rsidRPr="004853B8">
        <w:rPr>
          <w:i/>
          <w:color w:val="000000"/>
          <w:sz w:val="16"/>
        </w:rPr>
        <w:t>An Overview of Decision Theory</w:t>
      </w:r>
      <w:r>
        <w:rPr>
          <w:color w:val="000000"/>
          <w:sz w:val="16"/>
        </w:rPr>
        <w:t>,</w:t>
      </w:r>
      <w:r>
        <w:rPr>
          <w:i/>
          <w:iCs/>
          <w:color w:val="000000"/>
          <w:sz w:val="16"/>
        </w:rPr>
        <w:t xml:space="preserve"> </w:t>
      </w:r>
      <w:r>
        <w:rPr>
          <w:color w:val="000000"/>
          <w:sz w:val="16"/>
        </w:rPr>
        <w:t>unpublished. (Unpublished manuscript)</w:t>
      </w:r>
    </w:p>
    <w:p w14:paraId="34510A8C" w14:textId="6F2082B6" w:rsidR="006C58E9" w:rsidRPr="00E30662" w:rsidRDefault="006C58E9" w:rsidP="006C58E9">
      <w:pPr>
        <w:pStyle w:val="PARAGRAPH"/>
        <w:ind w:firstLine="0"/>
      </w:pPr>
    </w:p>
    <w:p w14:paraId="47611DFF" w14:textId="7CB6A09C" w:rsidR="006C58E9" w:rsidRDefault="006C58E9">
      <w:pPr>
        <w:widowControl/>
        <w:spacing w:line="240" w:lineRule="auto"/>
        <w:jc w:val="left"/>
      </w:pPr>
      <w:r>
        <w:br w:type="page"/>
      </w:r>
    </w:p>
    <w:p w14:paraId="6F1FE8DE" w14:textId="77777777" w:rsidR="0050311C" w:rsidRDefault="0050311C" w:rsidP="0050311C"/>
    <w:p w14:paraId="6DB6EA5F" w14:textId="2116A63E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  <w:r>
        <w:rPr>
          <w:rFonts w:ascii="Helvetica" w:hAnsi="Helvetica"/>
          <w:b/>
          <w:bCs/>
          <w:color w:val="000000"/>
          <w:sz w:val="22"/>
        </w:rPr>
        <w:t>Formatting Instructions for Word (DELETE)</w:t>
      </w:r>
    </w:p>
    <w:p w14:paraId="2D67EB7A" w14:textId="77777777" w:rsidR="00A138B3" w:rsidRPr="0050311C" w:rsidRDefault="00A138B3" w:rsidP="00A138B3">
      <w:pPr>
        <w:pStyle w:val="TABLETITLE"/>
        <w:framePr w:w="0" w:wrap="auto" w:vAnchor="margin" w:hAnchor="text" w:xAlign="left" w:yAlign="inline"/>
        <w:rPr>
          <w:rFonts w:asciiTheme="minorHAnsi" w:hAnsiTheme="minorHAnsi" w:cstheme="minorHAnsi"/>
        </w:rPr>
      </w:pPr>
      <w:r w:rsidRPr="0050311C">
        <w:rPr>
          <w:rFonts w:asciiTheme="minorHAnsi" w:hAnsiTheme="minorHAnsi" w:cstheme="minorHAnsi"/>
        </w:rPr>
        <w:t>TABLE 1</w:t>
      </w:r>
      <w:r w:rsidRPr="0050311C">
        <w:rPr>
          <w:rFonts w:asciiTheme="minorHAnsi" w:hAnsiTheme="minorHAnsi" w:cstheme="minorHAnsi"/>
        </w:rPr>
        <w:br/>
        <w:t>Units for Magnetic Properties</w:t>
      </w:r>
    </w:p>
    <w:p w14:paraId="06C1704E" w14:textId="77777777" w:rsidR="00A138B3" w:rsidRDefault="00A138B3" w:rsidP="00A138B3">
      <w:pPr>
        <w:pStyle w:val="ART"/>
        <w:rPr>
          <w:color w:val="000000"/>
        </w:rPr>
      </w:pPr>
      <w:r>
        <w:rPr>
          <w:noProof/>
          <w:color w:val="000000"/>
          <w:lang w:val="en-GB" w:eastAsia="en-GB"/>
        </w:rPr>
        <w:drawing>
          <wp:inline distT="0" distB="0" distL="0" distR="0" wp14:anchorId="3ED229AB" wp14:editId="1589B38D">
            <wp:extent cx="2914650" cy="2705100"/>
            <wp:effectExtent l="19050" t="0" r="0" b="0"/>
            <wp:docPr id="4" name="Picture 4" descr="Word template Tabl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Word template Table 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705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A36BB6" w14:textId="0785DEDD" w:rsidR="00A138B3" w:rsidRPr="006C58E9" w:rsidRDefault="00A138B3" w:rsidP="006C58E9">
      <w:pPr>
        <w:pStyle w:val="TABLEFOOTNOTE"/>
        <w:rPr>
          <w:color w:val="000000"/>
        </w:rPr>
      </w:pPr>
      <w:r>
        <w:rPr>
          <w:color w:val="000000"/>
          <w:spacing w:val="-2"/>
        </w:rPr>
        <w:t>Statements that serve as captions for the entire table do not need footnote letters. E.g.</w:t>
      </w:r>
      <w:r>
        <w:rPr>
          <w:color w:val="000000"/>
        </w:rPr>
        <w:t xml:space="preserve"> Mx = maxwell, G = gauss, Oe = oersted; Wb = weber, V = volt, s = second, T = tesla, m = meter, A = ampere, J = joule, kg = kilogram, H = henry.</w:t>
      </w:r>
    </w:p>
    <w:p w14:paraId="64E1E750" w14:textId="35C367E1" w:rsidR="00A138B3" w:rsidRDefault="00A138B3" w:rsidP="00A138B3">
      <w:pPr>
        <w:pStyle w:val="Heading2"/>
        <w:ind w:left="0" w:firstLine="0"/>
        <w:rPr>
          <w:color w:val="000000"/>
        </w:rPr>
      </w:pPr>
      <w:r w:rsidRPr="00E30662">
        <w:rPr>
          <w:color w:val="000000"/>
        </w:rPr>
        <w:t>References</w:t>
      </w:r>
    </w:p>
    <w:p w14:paraId="4973D947" w14:textId="77777777" w:rsidR="00A138B3" w:rsidRDefault="00A138B3" w:rsidP="00A138B3">
      <w:pPr>
        <w:pStyle w:val="PARAGRAPH"/>
        <w:ind w:firstLine="0"/>
        <w:rPr>
          <w:color w:val="000000"/>
          <w:spacing w:val="-6"/>
        </w:rPr>
      </w:pPr>
      <w:r w:rsidRPr="00E30662">
        <w:rPr>
          <w:color w:val="000000"/>
        </w:rPr>
        <w:t xml:space="preserve">The list of cited references should appear at the end of the report, </w:t>
      </w:r>
      <w:r>
        <w:rPr>
          <w:color w:val="000000"/>
        </w:rPr>
        <w:t>listed by order of appearance in the paper</w:t>
      </w:r>
      <w:r w:rsidRPr="00E30662">
        <w:rPr>
          <w:color w:val="000000"/>
        </w:rPr>
        <w:t xml:space="preserve">. </w:t>
      </w:r>
      <w:r>
        <w:rPr>
          <w:color w:val="000000"/>
        </w:rPr>
        <w:t xml:space="preserve">The required style is to note citations in individual brackets, followed by a comma, e.g. “[1], [5]” (as opposed to the more common “[1, 5]” form.) Citation ranges should be formatted as follows: [1], [2], [3], [4] (as opposed to [1]-[4]). </w:t>
      </w:r>
      <w:r>
        <w:rPr>
          <w:color w:val="000000"/>
          <w:spacing w:val="-6"/>
        </w:rPr>
        <w:t xml:space="preserve">When citing a section in a book, please give the relevant page numbers [2]. In sentences, refer simply to the reference number, as in [3]. Do not use “Ref. [3]” or “reference [3]” At the beginning of a sentence use the author names instead of “Reference [3],” e.g., “Smith and Smith [3] show </w:t>
      </w:r>
      <w:proofErr w:type="gramStart"/>
      <w:r>
        <w:rPr>
          <w:color w:val="000000"/>
          <w:spacing w:val="-6"/>
        </w:rPr>
        <w:t>... .</w:t>
      </w:r>
      <w:proofErr w:type="gramEnd"/>
      <w:r>
        <w:rPr>
          <w:color w:val="000000"/>
          <w:spacing w:val="-6"/>
        </w:rPr>
        <w:t xml:space="preserve">”. </w:t>
      </w:r>
    </w:p>
    <w:p w14:paraId="32E5DB29" w14:textId="77777777" w:rsidR="006C58E9" w:rsidRDefault="006C58E9" w:rsidP="00A138B3">
      <w:pPr>
        <w:pStyle w:val="PARAGRAPH"/>
        <w:ind w:firstLine="0"/>
        <w:rPr>
          <w:color w:val="000000"/>
          <w:spacing w:val="-6"/>
        </w:rPr>
      </w:pPr>
    </w:p>
    <w:p w14:paraId="42C67320" w14:textId="77777777" w:rsidR="006C58E9" w:rsidRPr="0050311C" w:rsidRDefault="006C58E9" w:rsidP="006C58E9">
      <w:pPr>
        <w:widowControl/>
        <w:suppressAutoHyphens/>
        <w:spacing w:line="240" w:lineRule="auto"/>
        <w:jc w:val="center"/>
        <w:rPr>
          <w:rFonts w:ascii="Times New Roman" w:eastAsia="PMingLiU" w:hAnsi="Times New Roman"/>
          <w:b/>
          <w:kern w:val="0"/>
          <w:sz w:val="20"/>
          <w:lang w:eastAsia="ar-SA"/>
        </w:rPr>
      </w:pPr>
      <w:r w:rsidRPr="0050311C">
        <w:rPr>
          <w:rFonts w:ascii="Times New Roman" w:eastAsia="PMingLiU" w:hAnsi="Times New Roman"/>
          <w:noProof/>
          <w:kern w:val="0"/>
          <w:sz w:val="16"/>
          <w:szCs w:val="16"/>
          <w:lang w:val="en-GB" w:eastAsia="en-GB"/>
        </w:rPr>
        <w:drawing>
          <wp:inline distT="0" distB="0" distL="0" distR="0" wp14:anchorId="4A7DFCC4" wp14:editId="4489A95F">
            <wp:extent cx="2921000" cy="2209800"/>
            <wp:effectExtent l="0" t="0" r="0" b="0"/>
            <wp:docPr id="5" name="Picture 5" descr="A graph with dott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graph with dott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1000" cy="22098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B5D7A" w14:textId="77777777" w:rsidR="006C58E9" w:rsidRPr="0050311C" w:rsidRDefault="006C58E9" w:rsidP="006C58E9">
      <w:pPr>
        <w:rPr>
          <w:rFonts w:asciiTheme="minorHAnsi" w:hAnsiTheme="minorHAnsi" w:cstheme="minorHAnsi"/>
          <w:color w:val="000000"/>
          <w:sz w:val="16"/>
        </w:rPr>
      </w:pPr>
      <w:r w:rsidRPr="0050311C">
        <w:rPr>
          <w:rFonts w:asciiTheme="minorHAnsi" w:eastAsia="PMingLiU" w:hAnsiTheme="minorHAnsi" w:cstheme="minorHAnsi"/>
          <w:b/>
          <w:lang w:eastAsia="ar-SA"/>
        </w:rPr>
        <w:t xml:space="preserve">Fig 1.  </w:t>
      </w:r>
      <w:r w:rsidRPr="0050311C">
        <w:rPr>
          <w:rFonts w:asciiTheme="minorHAnsi" w:eastAsia="PMingLiU" w:hAnsiTheme="minorHAnsi" w:cstheme="minorHAnsi"/>
          <w:lang w:eastAsia="ar-SA"/>
        </w:rPr>
        <w:t xml:space="preserve">Magnetization as a function of applied field. There is a period after the figure number, followed by two spaces. It is </w:t>
      </w:r>
      <w:r w:rsidRPr="0050311C">
        <w:rPr>
          <w:rFonts w:asciiTheme="minorHAnsi" w:eastAsia="PMingLiU" w:hAnsiTheme="minorHAnsi" w:cstheme="minorHAnsi"/>
          <w:lang w:eastAsia="ar-SA"/>
        </w:rPr>
        <w:t>good practice to explain the significance of the figure in the caption</w:t>
      </w:r>
    </w:p>
    <w:p w14:paraId="079A7AAF" w14:textId="77777777" w:rsidR="00A138B3" w:rsidRDefault="00A138B3">
      <w:pPr>
        <w:pStyle w:val="ReferenceHead"/>
        <w:jc w:val="left"/>
        <w:rPr>
          <w:rFonts w:ascii="Helvetica" w:hAnsi="Helvetica"/>
          <w:b/>
          <w:bCs/>
          <w:color w:val="000000"/>
          <w:sz w:val="22"/>
        </w:rPr>
      </w:pPr>
    </w:p>
    <w:p w14:paraId="2A7C0144" w14:textId="2C6FD1F4" w:rsidR="0050311C" w:rsidRDefault="0050311C" w:rsidP="0050311C">
      <w:pPr>
        <w:rPr>
          <w:color w:val="000000"/>
          <w:sz w:val="16"/>
        </w:rPr>
      </w:pPr>
    </w:p>
    <w:sectPr w:rsidR="0050311C" w:rsidSect="0069250A">
      <w:headerReference w:type="even" r:id="rId17"/>
      <w:headerReference w:type="default" r:id="rId18"/>
      <w:type w:val="continuous"/>
      <w:pgSz w:w="11340" w:h="15480" w:code="1"/>
      <w:pgMar w:top="1195" w:right="605" w:bottom="360" w:left="720" w:header="605" w:footer="72" w:gutter="0"/>
      <w:cols w:num="2" w:space="24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C9EFFF" w14:textId="77777777" w:rsidR="00AF3527" w:rsidRDefault="00AF3527">
      <w:r>
        <w:separator/>
      </w:r>
    </w:p>
  </w:endnote>
  <w:endnote w:type="continuationSeparator" w:id="0">
    <w:p w14:paraId="6A8756F0" w14:textId="77777777" w:rsidR="00AF3527" w:rsidRDefault="00AF35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">
    <w:altName w:val="Book Antiqua"/>
    <w:charset w:val="4D"/>
    <w:family w:val="auto"/>
    <w:pitch w:val="variable"/>
    <w:sig w:usb0="A00002FF" w:usb1="7800205A" w:usb2="14600000" w:usb3="00000000" w:csb0="0000019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ogramThree">
    <w:panose1 w:val="00000000000000000000"/>
    <w:charset w:val="00"/>
    <w:family w:val="roman"/>
    <w:notTrueType/>
    <w:pitch w:val="fixed"/>
    <w:sig w:usb0="00000003" w:usb1="00000000" w:usb2="00000000" w:usb3="00000000" w:csb0="00000001" w:csb1="00000000"/>
  </w:font>
  <w:font w:name="Helvetica Condensed">
    <w:altName w:val="Arial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B" w14:textId="77777777" w:rsidR="00E12B17" w:rsidRDefault="00E12B17">
    <w:pPr>
      <w:spacing w:line="20" w:lineRule="exact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C" w14:textId="77777777" w:rsidR="00E12B17" w:rsidRDefault="00E12B17">
    <w:pPr>
      <w:spacing w:line="20" w:lineRule="exact"/>
      <w:jc w:val="center"/>
      <w:rPr>
        <w:rFonts w:ascii="Arial" w:hAnsi="Arial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E" w14:textId="77777777" w:rsidR="00E12B17" w:rsidRDefault="00E12B17">
    <w:pPr>
      <w:pStyle w:val="Footer"/>
      <w:spacing w:line="20" w:lineRule="exact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375216" w14:textId="77777777" w:rsidR="00AF3527" w:rsidRDefault="00AF3527">
      <w:pPr>
        <w:pStyle w:val="TABLEROW"/>
        <w:jc w:val="left"/>
        <w:rPr>
          <w:position w:val="12"/>
          <w:sz w:val="20"/>
        </w:rPr>
      </w:pPr>
    </w:p>
  </w:footnote>
  <w:footnote w:type="continuationSeparator" w:id="0">
    <w:p w14:paraId="56E5A8FE" w14:textId="77777777" w:rsidR="00AF3527" w:rsidRDefault="00AF35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9" w14:textId="77777777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E12B17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  <w:t xml:space="preserve">IEEE TRANSACTIONS ON </w:t>
    </w:r>
    <w:proofErr w:type="gramStart"/>
    <w:r w:rsidR="00E12B17">
      <w:t>XXXXXXXXXXXXXXXXXXXX,  vol.</w:t>
    </w:r>
    <w:proofErr w:type="gramEnd"/>
    <w:r w:rsidR="00E12B17">
      <w:t xml:space="preserve">  #</w:t>
    </w:r>
    <w:proofErr w:type="gramStart"/>
    <w:r w:rsidR="00E12B17">
      <w:t>,  no.</w:t>
    </w:r>
    <w:proofErr w:type="gramEnd"/>
    <w:r w:rsidR="00E12B17">
      <w:t xml:space="preserve">  #</w:t>
    </w:r>
    <w:proofErr w:type="gramStart"/>
    <w:r w:rsidR="00E12B17">
      <w:t>,  MMMMMMMM</w:t>
    </w:r>
    <w:proofErr w:type="gramEnd"/>
    <w:r w:rsidR="00E12B17">
      <w:t xml:space="preserve">  1996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A" w14:textId="77777777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>
      <w:rPr>
        <w:noProof/>
      </w:rPr>
      <w:t>3</w:t>
    </w:r>
    <w:r w:rsidR="00981D12">
      <w:rPr>
        <w:noProof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D" w14:textId="6DC44FD6" w:rsidR="00E12B17" w:rsidRDefault="005A14F9">
    <w:pPr>
      <w:pStyle w:val="Header"/>
      <w:tabs>
        <w:tab w:val="clear" w:pos="10200"/>
        <w:tab w:val="right" w:pos="10320"/>
      </w:tabs>
      <w:spacing w:line="180" w:lineRule="exact"/>
    </w:pPr>
    <w:r>
      <w:t>Durham University, Department of Computer Science</w:t>
    </w:r>
    <w:r w:rsidR="00E12B17">
      <w:tab/>
    </w:r>
    <w:r w:rsidR="00E12B17">
      <w:rPr>
        <w:b/>
        <w:caps w:val="0"/>
        <w:vanish/>
        <w:sz w:val="16"/>
      </w:rPr>
      <w:t>first page</w:t>
    </w:r>
    <w:r w:rsidR="00E12B17">
      <w:rPr>
        <w:caps w:val="0"/>
        <w:vanish/>
      </w:rPr>
      <w:t xml:space="preserve">   </w:t>
    </w:r>
    <w:r w:rsidR="00981D12">
      <w:fldChar w:fldCharType="begin"/>
    </w:r>
    <w:r w:rsidR="00981D12">
      <w:instrText xml:space="preserve"> PAGE </w:instrText>
    </w:r>
    <w:r w:rsidR="00981D12">
      <w:fldChar w:fldCharType="separate"/>
    </w:r>
    <w:r w:rsidR="004853B8">
      <w:rPr>
        <w:noProof/>
      </w:rPr>
      <w:t>1</w:t>
    </w:r>
    <w:r w:rsidR="00981D12">
      <w:rPr>
        <w:noProof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AF" w14:textId="3829B97E" w:rsidR="00E12B17" w:rsidRDefault="00981D12">
    <w:pPr>
      <w:pStyle w:val="Header"/>
      <w:tabs>
        <w:tab w:val="clear" w:pos="10200"/>
        <w:tab w:val="right" w:pos="10320"/>
      </w:tabs>
      <w:spacing w:line="180" w:lineRule="exact"/>
    </w:pPr>
    <w:r>
      <w:fldChar w:fldCharType="begin"/>
    </w:r>
    <w:r>
      <w:instrText>PAGE</w:instrText>
    </w:r>
    <w:r>
      <w:fldChar w:fldCharType="separate"/>
    </w:r>
    <w:r w:rsidR="004853B8">
      <w:rPr>
        <w:noProof/>
      </w:rPr>
      <w:t>2</w:t>
    </w:r>
    <w:r>
      <w:rPr>
        <w:noProof/>
      </w:rPr>
      <w:fldChar w:fldCharType="end"/>
    </w:r>
    <w:r w:rsidR="00E12B17">
      <w:rPr>
        <w:b/>
        <w:i/>
        <w:vanish/>
      </w:rPr>
      <w:t xml:space="preserve">   </w:t>
    </w:r>
    <w:r w:rsidR="00E12B17">
      <w:rPr>
        <w:i/>
        <w:caps w:val="0"/>
        <w:vanish/>
      </w:rPr>
      <w:t>even page</w:t>
    </w:r>
    <w:r w:rsidR="00E12B17">
      <w:tab/>
    </w:r>
    <w:r w:rsidR="005A14F9">
      <w:t>Durham University, Department of Computer Science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BFB0" w14:textId="36B652E9" w:rsidR="00E12B17" w:rsidRDefault="00E12B17">
    <w:pPr>
      <w:pStyle w:val="Header"/>
      <w:tabs>
        <w:tab w:val="clear" w:pos="10200"/>
        <w:tab w:val="right" w:pos="10320"/>
      </w:tabs>
      <w:spacing w:line="180" w:lineRule="exact"/>
    </w:pPr>
    <w:r>
      <w:t>AUTHOR et al.:  TITLE</w:t>
    </w:r>
    <w:r>
      <w:tab/>
    </w:r>
    <w:r>
      <w:rPr>
        <w:i/>
        <w:caps w:val="0"/>
        <w:vanish/>
      </w:rPr>
      <w:t>odd page</w:t>
    </w:r>
    <w:r>
      <w:rPr>
        <w:caps w:val="0"/>
        <w:vanish/>
      </w:rPr>
      <w:t xml:space="preserve">    </w:t>
    </w:r>
    <w:r w:rsidR="00981D12">
      <w:fldChar w:fldCharType="begin"/>
    </w:r>
    <w:r w:rsidR="00981D12">
      <w:instrText>PAGE</w:instrText>
    </w:r>
    <w:r w:rsidR="00981D12">
      <w:fldChar w:fldCharType="separate"/>
    </w:r>
    <w:r w:rsidR="00E30662">
      <w:rPr>
        <w:noProof/>
      </w:rPr>
      <w:t>3</w:t>
    </w:r>
    <w:r w:rsidR="00981D12"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2E085744"/>
    <w:lvl w:ilvl="0">
      <w:start w:val="1"/>
      <w:numFmt w:val="upperRoman"/>
      <w:lvlText w:val="%1."/>
      <w:legacy w:legacy="1" w:legacySpace="144" w:legacyIndent="144"/>
      <w:lvlJc w:val="left"/>
    </w:lvl>
    <w:lvl w:ilvl="1">
      <w:start w:val="1"/>
      <w:numFmt w:val="upperLetter"/>
      <w:lvlText w:val="%2."/>
      <w:legacy w:legacy="1" w:legacySpace="144" w:legacyIndent="144"/>
      <w:lvlJc w:val="left"/>
    </w:lvl>
    <w:lvl w:ilvl="2">
      <w:start w:val="1"/>
      <w:numFmt w:val="decimal"/>
      <w:lvlText w:val="%3)"/>
      <w:legacy w:legacy="1" w:legacySpace="144" w:legacyIndent="144"/>
      <w:lvlJc w:val="left"/>
    </w:lvl>
    <w:lvl w:ilvl="3">
      <w:start w:val="1"/>
      <w:numFmt w:val="lowerLetter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lvlText w:val="(%9)"/>
      <w:legacy w:legacy="1" w:legacySpace="0" w:legacyIndent="720"/>
      <w:lvlJc w:val="left"/>
      <w:pPr>
        <w:ind w:left="4752" w:hanging="72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2" w15:restartNumberingAfterBreak="0">
    <w:nsid w:val="018D2F3B"/>
    <w:multiLevelType w:val="multilevel"/>
    <w:tmpl w:val="482ABFB8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04"/>
        </w:tabs>
        <w:ind w:left="5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08"/>
        </w:tabs>
        <w:ind w:left="10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52"/>
        </w:tabs>
        <w:ind w:left="11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96"/>
        </w:tabs>
        <w:ind w:left="129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944"/>
        </w:tabs>
        <w:ind w:left="194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48"/>
        </w:tabs>
        <w:ind w:left="24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92"/>
        </w:tabs>
        <w:ind w:left="2592" w:hanging="1440"/>
      </w:pPr>
      <w:rPr>
        <w:rFonts w:hint="default"/>
      </w:rPr>
    </w:lvl>
  </w:abstractNum>
  <w:abstractNum w:abstractNumId="3" w15:restartNumberingAfterBreak="0">
    <w:nsid w:val="041B2138"/>
    <w:multiLevelType w:val="multilevel"/>
    <w:tmpl w:val="2D24087E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 w15:restartNumberingAfterBreak="0">
    <w:nsid w:val="04DD431A"/>
    <w:multiLevelType w:val="hybridMultilevel"/>
    <w:tmpl w:val="7EBC943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DD84D33"/>
    <w:multiLevelType w:val="multilevel"/>
    <w:tmpl w:val="E7DC840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6" w15:restartNumberingAfterBreak="0">
    <w:nsid w:val="0E8543A3"/>
    <w:multiLevelType w:val="multilevel"/>
    <w:tmpl w:val="FC32BBB4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15E07A2"/>
    <w:multiLevelType w:val="hybridMultilevel"/>
    <w:tmpl w:val="1CBA7EF8"/>
    <w:lvl w:ilvl="0" w:tplc="93F20FCA">
      <w:start w:val="4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1706A0DA">
      <w:numFmt w:val="none"/>
      <w:lvlText w:val=""/>
      <w:lvlJc w:val="left"/>
      <w:pPr>
        <w:tabs>
          <w:tab w:val="num" w:pos="360"/>
        </w:tabs>
      </w:pPr>
    </w:lvl>
    <w:lvl w:ilvl="2" w:tplc="4D16C8B6">
      <w:numFmt w:val="none"/>
      <w:lvlText w:val=""/>
      <w:lvlJc w:val="left"/>
      <w:pPr>
        <w:tabs>
          <w:tab w:val="num" w:pos="360"/>
        </w:tabs>
      </w:pPr>
    </w:lvl>
    <w:lvl w:ilvl="3" w:tplc="830E1386">
      <w:numFmt w:val="none"/>
      <w:lvlText w:val=""/>
      <w:lvlJc w:val="left"/>
      <w:pPr>
        <w:tabs>
          <w:tab w:val="num" w:pos="360"/>
        </w:tabs>
      </w:pPr>
    </w:lvl>
    <w:lvl w:ilvl="4" w:tplc="6A3AB734">
      <w:numFmt w:val="none"/>
      <w:lvlText w:val=""/>
      <w:lvlJc w:val="left"/>
      <w:pPr>
        <w:tabs>
          <w:tab w:val="num" w:pos="360"/>
        </w:tabs>
      </w:pPr>
    </w:lvl>
    <w:lvl w:ilvl="5" w:tplc="DF0C79F0">
      <w:numFmt w:val="none"/>
      <w:lvlText w:val=""/>
      <w:lvlJc w:val="left"/>
      <w:pPr>
        <w:tabs>
          <w:tab w:val="num" w:pos="360"/>
        </w:tabs>
      </w:pPr>
    </w:lvl>
    <w:lvl w:ilvl="6" w:tplc="502AD1F8">
      <w:numFmt w:val="none"/>
      <w:lvlText w:val=""/>
      <w:lvlJc w:val="left"/>
      <w:pPr>
        <w:tabs>
          <w:tab w:val="num" w:pos="360"/>
        </w:tabs>
      </w:pPr>
    </w:lvl>
    <w:lvl w:ilvl="7" w:tplc="A2B8092E">
      <w:numFmt w:val="none"/>
      <w:lvlText w:val=""/>
      <w:lvlJc w:val="left"/>
      <w:pPr>
        <w:tabs>
          <w:tab w:val="num" w:pos="360"/>
        </w:tabs>
      </w:pPr>
    </w:lvl>
    <w:lvl w:ilvl="8" w:tplc="8D4033B0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136E0503"/>
    <w:multiLevelType w:val="singleLevel"/>
    <w:tmpl w:val="DBFAAC04"/>
    <w:lvl w:ilvl="0">
      <w:start w:val="1"/>
      <w:numFmt w:val="bullet"/>
      <w:pStyle w:val="LISTTYPE1Bullet"/>
      <w:lvlText w:val=""/>
      <w:lvlJc w:val="left"/>
      <w:pPr>
        <w:tabs>
          <w:tab w:val="num" w:pos="576"/>
        </w:tabs>
        <w:ind w:left="504" w:hanging="288"/>
      </w:pPr>
      <w:rPr>
        <w:rFonts w:ascii="Symbol" w:hAnsi="Symbol" w:hint="default"/>
        <w:b w:val="0"/>
        <w:i w:val="0"/>
        <w:sz w:val="18"/>
      </w:rPr>
    </w:lvl>
  </w:abstractNum>
  <w:abstractNum w:abstractNumId="9" w15:restartNumberingAfterBreak="0">
    <w:nsid w:val="154700A2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0" w15:restartNumberingAfterBreak="0">
    <w:nsid w:val="1A783236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1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2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2DAB3B96"/>
    <w:multiLevelType w:val="multilevel"/>
    <w:tmpl w:val="5C72E33A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F2E2B21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6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17" w15:restartNumberingAfterBreak="0">
    <w:nsid w:val="32465C74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18" w15:restartNumberingAfterBreak="0">
    <w:nsid w:val="3A877D64"/>
    <w:multiLevelType w:val="singleLevel"/>
    <w:tmpl w:val="5DA6FC16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3DA75D3A"/>
    <w:multiLevelType w:val="multilevel"/>
    <w:tmpl w:val="79A06D0C"/>
    <w:lvl w:ilvl="0">
      <w:start w:val="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40164597"/>
    <w:multiLevelType w:val="hybridMultilevel"/>
    <w:tmpl w:val="0310DFE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67D5D9E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23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4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5" w15:restartNumberingAfterBreak="0">
    <w:nsid w:val="521F2FC8"/>
    <w:multiLevelType w:val="hybridMultilevel"/>
    <w:tmpl w:val="A132861C"/>
    <w:lvl w:ilvl="0" w:tplc="04090001">
      <w:start w:val="1"/>
      <w:numFmt w:val="bullet"/>
      <w:lvlText w:val=""/>
      <w:lvlJc w:val="left"/>
      <w:pPr>
        <w:tabs>
          <w:tab w:val="num" w:pos="922"/>
        </w:tabs>
        <w:ind w:left="92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642"/>
        </w:tabs>
        <w:ind w:left="164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2"/>
        </w:tabs>
        <w:ind w:left="236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2"/>
        </w:tabs>
        <w:ind w:left="308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2"/>
        </w:tabs>
        <w:ind w:left="380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2"/>
        </w:tabs>
        <w:ind w:left="452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2"/>
        </w:tabs>
        <w:ind w:left="524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2"/>
        </w:tabs>
        <w:ind w:left="596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2"/>
        </w:tabs>
        <w:ind w:left="6682" w:hanging="360"/>
      </w:pPr>
      <w:rPr>
        <w:rFonts w:ascii="Wingdings" w:hAnsi="Wingdings" w:hint="default"/>
      </w:rPr>
    </w:lvl>
  </w:abstractNum>
  <w:abstractNum w:abstractNumId="26" w15:restartNumberingAfterBreak="0">
    <w:nsid w:val="54366CFE"/>
    <w:multiLevelType w:val="hybridMultilevel"/>
    <w:tmpl w:val="6D70D140"/>
    <w:lvl w:ilvl="0" w:tplc="80025280">
      <w:start w:val="1"/>
      <w:numFmt w:val="decimal"/>
      <w:lvlText w:val="%1."/>
      <w:lvlJc w:val="left"/>
      <w:pPr>
        <w:tabs>
          <w:tab w:val="num" w:pos="600"/>
        </w:tabs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320"/>
        </w:tabs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040"/>
        </w:tabs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60"/>
        </w:tabs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80"/>
        </w:tabs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00"/>
        </w:tabs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920"/>
        </w:tabs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640"/>
        </w:tabs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60"/>
        </w:tabs>
        <w:ind w:left="6360" w:hanging="180"/>
      </w:pPr>
    </w:lvl>
  </w:abstractNum>
  <w:abstractNum w:abstractNumId="27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28" w15:restartNumberingAfterBreak="0">
    <w:nsid w:val="5BD07A75"/>
    <w:multiLevelType w:val="multilevel"/>
    <w:tmpl w:val="3D70483C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9" w15:restartNumberingAfterBreak="0">
    <w:nsid w:val="5CA0401C"/>
    <w:multiLevelType w:val="hybridMultilevel"/>
    <w:tmpl w:val="5F5CE252"/>
    <w:lvl w:ilvl="0" w:tplc="E30C06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CB72B28"/>
    <w:multiLevelType w:val="multilevel"/>
    <w:tmpl w:val="C706C7C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8FC4A9E"/>
    <w:multiLevelType w:val="multilevel"/>
    <w:tmpl w:val="B7DACE22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2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3" w15:restartNumberingAfterBreak="0">
    <w:nsid w:val="74441AFF"/>
    <w:multiLevelType w:val="singleLevel"/>
    <w:tmpl w:val="832E08D8"/>
    <w:lvl w:ilvl="0">
      <w:start w:val="1"/>
      <w:numFmt w:val="decimal"/>
      <w:lvlText w:val="%1)"/>
      <w:legacy w:legacy="1" w:legacySpace="0" w:legacyIndent="216"/>
      <w:lvlJc w:val="left"/>
      <w:pPr>
        <w:ind w:left="456" w:hanging="216"/>
      </w:pPr>
    </w:lvl>
  </w:abstractNum>
  <w:abstractNum w:abstractNumId="34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5" w15:restartNumberingAfterBreak="0">
    <w:nsid w:val="7A2D580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 w16cid:durableId="1839229164">
    <w:abstractNumId w:val="1"/>
    <w:lvlOverride w:ilvl="0">
      <w:lvl w:ilvl="0">
        <w:start w:val="1"/>
        <w:numFmt w:val="bullet"/>
        <w:lvlText w:val=""/>
        <w:legacy w:legacy="1" w:legacySpace="0" w:legacyIndent="160"/>
        <w:lvlJc w:val="left"/>
        <w:pPr>
          <w:ind w:left="160" w:hanging="160"/>
        </w:pPr>
        <w:rPr>
          <w:rFonts w:ascii="Symbol" w:hAnsi="Symbol" w:hint="default"/>
        </w:rPr>
      </w:lvl>
    </w:lvlOverride>
  </w:num>
  <w:num w:numId="2" w16cid:durableId="2054847691">
    <w:abstractNumId w:val="1"/>
    <w:lvlOverride w:ilvl="0">
      <w:lvl w:ilvl="0">
        <w:start w:val="1"/>
        <w:numFmt w:val="bullet"/>
        <w:lvlText w:val=""/>
        <w:legacy w:legacy="1" w:legacySpace="0" w:legacyIndent="216"/>
        <w:lvlJc w:val="left"/>
        <w:pPr>
          <w:ind w:left="456" w:hanging="216"/>
        </w:pPr>
        <w:rPr>
          <w:rFonts w:ascii="Courier New" w:hAnsi="Courier New" w:hint="default"/>
        </w:rPr>
      </w:lvl>
    </w:lvlOverride>
  </w:num>
  <w:num w:numId="3" w16cid:durableId="1172375715">
    <w:abstractNumId w:val="15"/>
  </w:num>
  <w:num w:numId="4" w16cid:durableId="2084446728">
    <w:abstractNumId w:val="22"/>
  </w:num>
  <w:num w:numId="5" w16cid:durableId="1648045255">
    <w:abstractNumId w:val="33"/>
  </w:num>
  <w:num w:numId="6" w16cid:durableId="1267619890">
    <w:abstractNumId w:val="10"/>
  </w:num>
  <w:num w:numId="7" w16cid:durableId="1259095524">
    <w:abstractNumId w:val="17"/>
  </w:num>
  <w:num w:numId="8" w16cid:durableId="1227453368">
    <w:abstractNumId w:val="9"/>
  </w:num>
  <w:num w:numId="9" w16cid:durableId="1613124991">
    <w:abstractNumId w:val="8"/>
  </w:num>
  <w:num w:numId="10" w16cid:durableId="946699994">
    <w:abstractNumId w:val="0"/>
  </w:num>
  <w:num w:numId="11" w16cid:durableId="1504202687">
    <w:abstractNumId w:val="16"/>
  </w:num>
  <w:num w:numId="12" w16cid:durableId="1006321566">
    <w:abstractNumId w:val="1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3" w16cid:durableId="132260643">
    <w:abstractNumId w:val="23"/>
  </w:num>
  <w:num w:numId="14" w16cid:durableId="915866381">
    <w:abstractNumId w:val="23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5" w16cid:durableId="461853320">
    <w:abstractNumId w:val="18"/>
  </w:num>
  <w:num w:numId="16" w16cid:durableId="1591112391">
    <w:abstractNumId w:val="11"/>
  </w:num>
  <w:num w:numId="17" w16cid:durableId="515776829">
    <w:abstractNumId w:val="27"/>
  </w:num>
  <w:num w:numId="18" w16cid:durableId="619713">
    <w:abstractNumId w:val="24"/>
  </w:num>
  <w:num w:numId="19" w16cid:durableId="393552083">
    <w:abstractNumId w:val="34"/>
  </w:num>
  <w:num w:numId="20" w16cid:durableId="1222014032">
    <w:abstractNumId w:val="13"/>
  </w:num>
  <w:num w:numId="21" w16cid:durableId="861943116">
    <w:abstractNumId w:val="12"/>
  </w:num>
  <w:num w:numId="22" w16cid:durableId="632488555">
    <w:abstractNumId w:val="32"/>
  </w:num>
  <w:num w:numId="23" w16cid:durableId="1984430299">
    <w:abstractNumId w:val="19"/>
  </w:num>
  <w:num w:numId="24" w16cid:durableId="627124646">
    <w:abstractNumId w:val="29"/>
  </w:num>
  <w:num w:numId="25" w16cid:durableId="1875119892">
    <w:abstractNumId w:val="4"/>
  </w:num>
  <w:num w:numId="26" w16cid:durableId="372538673">
    <w:abstractNumId w:val="2"/>
  </w:num>
  <w:num w:numId="27" w16cid:durableId="280649520">
    <w:abstractNumId w:val="5"/>
  </w:num>
  <w:num w:numId="28" w16cid:durableId="126507304">
    <w:abstractNumId w:val="20"/>
  </w:num>
  <w:num w:numId="29" w16cid:durableId="1259292440">
    <w:abstractNumId w:val="35"/>
  </w:num>
  <w:num w:numId="30" w16cid:durableId="258023672">
    <w:abstractNumId w:val="25"/>
  </w:num>
  <w:num w:numId="31" w16cid:durableId="571816027">
    <w:abstractNumId w:val="21"/>
  </w:num>
  <w:num w:numId="32" w16cid:durableId="1180899139">
    <w:abstractNumId w:val="28"/>
  </w:num>
  <w:num w:numId="33" w16cid:durableId="1827697115">
    <w:abstractNumId w:val="30"/>
  </w:num>
  <w:num w:numId="34" w16cid:durableId="334310943">
    <w:abstractNumId w:val="6"/>
  </w:num>
  <w:num w:numId="35" w16cid:durableId="1268735500">
    <w:abstractNumId w:val="7"/>
  </w:num>
  <w:num w:numId="36" w16cid:durableId="1511602107">
    <w:abstractNumId w:val="14"/>
  </w:num>
  <w:num w:numId="37" w16cid:durableId="578321966">
    <w:abstractNumId w:val="31"/>
  </w:num>
  <w:num w:numId="38" w16cid:durableId="264963489">
    <w:abstractNumId w:val="26"/>
  </w:num>
  <w:num w:numId="39" w16cid:durableId="26298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intFractionalCharacterWidth/>
  <w:mirrorMargins/>
  <w:hideSpellingErrors/>
  <w:proofState w:spelling="clean" w:grammar="clean"/>
  <w:attachedTemplate r:id="rId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evenAndOddHeaders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39C"/>
    <w:rsid w:val="00035312"/>
    <w:rsid w:val="00076CDB"/>
    <w:rsid w:val="000A0C31"/>
    <w:rsid w:val="00177B9E"/>
    <w:rsid w:val="002522DF"/>
    <w:rsid w:val="002535EA"/>
    <w:rsid w:val="0027695E"/>
    <w:rsid w:val="002C3242"/>
    <w:rsid w:val="002D46B5"/>
    <w:rsid w:val="002E799D"/>
    <w:rsid w:val="003410C8"/>
    <w:rsid w:val="003D33C8"/>
    <w:rsid w:val="0040609C"/>
    <w:rsid w:val="004853B8"/>
    <w:rsid w:val="0050311C"/>
    <w:rsid w:val="005348DB"/>
    <w:rsid w:val="005A14F9"/>
    <w:rsid w:val="00606556"/>
    <w:rsid w:val="00690BCC"/>
    <w:rsid w:val="0069250A"/>
    <w:rsid w:val="006C58E9"/>
    <w:rsid w:val="0071239C"/>
    <w:rsid w:val="00730D19"/>
    <w:rsid w:val="0073587B"/>
    <w:rsid w:val="0074172D"/>
    <w:rsid w:val="00753F24"/>
    <w:rsid w:val="00767442"/>
    <w:rsid w:val="0077337E"/>
    <w:rsid w:val="007762C6"/>
    <w:rsid w:val="007B2D84"/>
    <w:rsid w:val="0080204D"/>
    <w:rsid w:val="00810075"/>
    <w:rsid w:val="0082216E"/>
    <w:rsid w:val="00850C4C"/>
    <w:rsid w:val="0086524B"/>
    <w:rsid w:val="00887762"/>
    <w:rsid w:val="00932453"/>
    <w:rsid w:val="00945ED5"/>
    <w:rsid w:val="00981D12"/>
    <w:rsid w:val="009848F6"/>
    <w:rsid w:val="009E15FE"/>
    <w:rsid w:val="00A138B3"/>
    <w:rsid w:val="00A211B7"/>
    <w:rsid w:val="00A601BA"/>
    <w:rsid w:val="00A64EB7"/>
    <w:rsid w:val="00A76BBC"/>
    <w:rsid w:val="00AB633F"/>
    <w:rsid w:val="00AF3527"/>
    <w:rsid w:val="00B23D4B"/>
    <w:rsid w:val="00B256A2"/>
    <w:rsid w:val="00B538EB"/>
    <w:rsid w:val="00BC7E6A"/>
    <w:rsid w:val="00C62805"/>
    <w:rsid w:val="00C91774"/>
    <w:rsid w:val="00CC45B0"/>
    <w:rsid w:val="00D546C6"/>
    <w:rsid w:val="00D96813"/>
    <w:rsid w:val="00DC1E64"/>
    <w:rsid w:val="00DD3B3D"/>
    <w:rsid w:val="00DE2722"/>
    <w:rsid w:val="00E01C8F"/>
    <w:rsid w:val="00E12B17"/>
    <w:rsid w:val="00E30662"/>
    <w:rsid w:val="00EC72F5"/>
    <w:rsid w:val="00F964F4"/>
    <w:rsid w:val="00FF5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FADBF12"/>
  <w15:docId w15:val="{C25F5A87-493F-4EF5-9EF4-5298AB2B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3587B"/>
    <w:pPr>
      <w:widowControl w:val="0"/>
      <w:spacing w:line="230" w:lineRule="exact"/>
      <w:jc w:val="both"/>
    </w:pPr>
    <w:rPr>
      <w:rFonts w:ascii="Palatino" w:hAnsi="Palatino"/>
      <w:kern w:val="16"/>
      <w:sz w:val="19"/>
    </w:rPr>
  </w:style>
  <w:style w:type="paragraph" w:styleId="Heading1">
    <w:name w:val="heading 1"/>
    <w:basedOn w:val="PARAGRAPH"/>
    <w:next w:val="PARAGRAPHnoindent"/>
    <w:qFormat/>
    <w:rsid w:val="0073587B"/>
    <w:pPr>
      <w:keepNext/>
      <w:suppressAutoHyphens/>
      <w:spacing w:before="320" w:after="80" w:line="260" w:lineRule="exact"/>
      <w:ind w:left="320" w:hanging="320"/>
      <w:jc w:val="left"/>
      <w:outlineLvl w:val="0"/>
    </w:pPr>
    <w:rPr>
      <w:rFonts w:ascii="Helvetica" w:hAnsi="Helvetica"/>
      <w:b/>
      <w:smallCaps/>
      <w:sz w:val="23"/>
    </w:rPr>
  </w:style>
  <w:style w:type="paragraph" w:styleId="Heading2">
    <w:name w:val="heading 2"/>
    <w:basedOn w:val="Heading1"/>
    <w:next w:val="PARAGRAPHnoindent"/>
    <w:qFormat/>
    <w:rsid w:val="0073587B"/>
    <w:pPr>
      <w:spacing w:before="160" w:after="40" w:line="220" w:lineRule="exact"/>
      <w:ind w:left="360" w:hanging="360"/>
      <w:outlineLvl w:val="1"/>
    </w:pPr>
    <w:rPr>
      <w:smallCaps w:val="0"/>
      <w:sz w:val="20"/>
    </w:rPr>
  </w:style>
  <w:style w:type="paragraph" w:styleId="Heading3">
    <w:name w:val="heading 3"/>
    <w:basedOn w:val="Heading2"/>
    <w:next w:val="PARAGRAPHnoindent"/>
    <w:qFormat/>
    <w:rsid w:val="0073587B"/>
    <w:pPr>
      <w:ind w:left="520" w:hanging="520"/>
      <w:outlineLvl w:val="2"/>
    </w:pPr>
    <w:rPr>
      <w:b w:val="0"/>
      <w:i/>
    </w:rPr>
  </w:style>
  <w:style w:type="paragraph" w:styleId="Heading4">
    <w:name w:val="heading 4"/>
    <w:basedOn w:val="Normal"/>
    <w:next w:val="PARAGRAPHnoindent"/>
    <w:qFormat/>
    <w:rsid w:val="0073587B"/>
    <w:pPr>
      <w:spacing w:line="240" w:lineRule="exact"/>
      <w:ind w:left="360" w:firstLine="216"/>
      <w:outlineLvl w:val="3"/>
    </w:pPr>
    <w:rPr>
      <w:rFonts w:ascii="Times New Roman" w:hAnsi="Times New Roman"/>
      <w:sz w:val="24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73587B"/>
    <w:pPr>
      <w:ind w:firstLine="240"/>
    </w:pPr>
  </w:style>
  <w:style w:type="paragraph" w:customStyle="1" w:styleId="PARAGRAPHnoindent">
    <w:name w:val="PARAGRAPH (no indent)"/>
    <w:basedOn w:val="PARAGRAPH"/>
    <w:next w:val="PARAGRAPH"/>
    <w:rsid w:val="0073587B"/>
    <w:pPr>
      <w:ind w:firstLine="0"/>
    </w:pPr>
  </w:style>
  <w:style w:type="character" w:customStyle="1" w:styleId="ProgramCode">
    <w:name w:val="Program Code"/>
    <w:rsid w:val="0073587B"/>
    <w:rPr>
      <w:rFonts w:ascii="ProgramThree" w:hAnsi="ProgramThree"/>
      <w:color w:val="008080"/>
      <w:sz w:val="18"/>
    </w:rPr>
  </w:style>
  <w:style w:type="character" w:customStyle="1" w:styleId="Tablereferenceto">
    <w:name w:val="Table (reference to)"/>
    <w:rsid w:val="0073587B"/>
    <w:rPr>
      <w:color w:val="00FF00"/>
    </w:rPr>
  </w:style>
  <w:style w:type="character" w:styleId="FootnoteReference">
    <w:name w:val="footnote reference"/>
    <w:semiHidden/>
    <w:rsid w:val="0073587B"/>
    <w:rPr>
      <w:position w:val="0"/>
      <w:vertAlign w:val="superscript"/>
    </w:rPr>
  </w:style>
  <w:style w:type="paragraph" w:styleId="FootnoteText">
    <w:name w:val="footnote text"/>
    <w:basedOn w:val="PARAGRAPHnoindent"/>
    <w:semiHidden/>
    <w:rsid w:val="0073587B"/>
    <w:pPr>
      <w:framePr w:w="5040" w:vSpace="200" w:wrap="notBeside" w:hAnchor="text" w:xAlign="center" w:yAlign="bottom"/>
      <w:spacing w:line="170" w:lineRule="exact"/>
      <w:ind w:firstLine="144"/>
    </w:pPr>
    <w:rPr>
      <w:sz w:val="15"/>
    </w:rPr>
  </w:style>
  <w:style w:type="paragraph" w:customStyle="1" w:styleId="ARTICLETITLE">
    <w:name w:val="ARTICLE TITLE"/>
    <w:basedOn w:val="PARAGRAPHnoindent"/>
    <w:rsid w:val="0073587B"/>
    <w:pPr>
      <w:suppressAutoHyphens/>
      <w:spacing w:after="160" w:line="560" w:lineRule="exact"/>
      <w:jc w:val="center"/>
    </w:pPr>
    <w:rPr>
      <w:rFonts w:ascii="Helvetica" w:hAnsi="Helvetica"/>
      <w:spacing w:val="6"/>
      <w:sz w:val="48"/>
    </w:rPr>
  </w:style>
  <w:style w:type="paragraph" w:customStyle="1" w:styleId="AUTHOR">
    <w:name w:val="AUTHOR"/>
    <w:basedOn w:val="ARTICLETITLE"/>
    <w:next w:val="Normal"/>
    <w:rsid w:val="0073587B"/>
    <w:pPr>
      <w:spacing w:after="480" w:line="280" w:lineRule="exact"/>
    </w:pPr>
    <w:rPr>
      <w:spacing w:val="5"/>
      <w:sz w:val="22"/>
    </w:rPr>
  </w:style>
  <w:style w:type="paragraph" w:customStyle="1" w:styleId="TABLEFOOTNOTE">
    <w:name w:val="TABLE FOOTNOTE"/>
    <w:basedOn w:val="Normal"/>
    <w:rsid w:val="0073587B"/>
    <w:pPr>
      <w:jc w:val="left"/>
    </w:pPr>
    <w:rPr>
      <w:i/>
      <w:sz w:val="16"/>
    </w:rPr>
  </w:style>
  <w:style w:type="paragraph" w:styleId="Header">
    <w:name w:val="header"/>
    <w:basedOn w:val="Normal"/>
    <w:rsid w:val="0073587B"/>
    <w:pPr>
      <w:tabs>
        <w:tab w:val="right" w:pos="10200"/>
      </w:tabs>
      <w:spacing w:line="220" w:lineRule="exact"/>
    </w:pPr>
    <w:rPr>
      <w:rFonts w:ascii="Helvetica" w:hAnsi="Helvetica"/>
      <w:caps/>
      <w:sz w:val="14"/>
    </w:rPr>
  </w:style>
  <w:style w:type="paragraph" w:customStyle="1" w:styleId="ABSTRACT">
    <w:name w:val="ABSTRACT"/>
    <w:basedOn w:val="PARAGRAPH"/>
    <w:rsid w:val="0073587B"/>
    <w:pPr>
      <w:suppressAutoHyphens/>
      <w:spacing w:after="240" w:line="210" w:lineRule="exact"/>
      <w:ind w:left="480" w:right="480" w:firstLine="0"/>
      <w:jc w:val="left"/>
    </w:pPr>
    <w:rPr>
      <w:rFonts w:ascii="Helvetica" w:hAnsi="Helvetica"/>
      <w:sz w:val="16"/>
    </w:rPr>
  </w:style>
  <w:style w:type="paragraph" w:customStyle="1" w:styleId="TABLEROW">
    <w:name w:val="TABLE ROW"/>
    <w:basedOn w:val="Normal"/>
    <w:rsid w:val="0073587B"/>
    <w:pPr>
      <w:spacing w:before="20" w:after="20" w:line="180" w:lineRule="exact"/>
      <w:jc w:val="center"/>
    </w:pPr>
    <w:rPr>
      <w:rFonts w:ascii="Helvetica" w:hAnsi="Helvetica"/>
      <w:sz w:val="16"/>
    </w:rPr>
  </w:style>
  <w:style w:type="paragraph" w:customStyle="1" w:styleId="TABLECOLUMNHEADER">
    <w:name w:val="TABLE COLUMN HEADER"/>
    <w:basedOn w:val="TABLEROW"/>
    <w:next w:val="TABLEROW"/>
    <w:rsid w:val="0073587B"/>
    <w:pPr>
      <w:spacing w:before="40" w:after="40"/>
    </w:pPr>
    <w:rPr>
      <w:sz w:val="18"/>
    </w:rPr>
  </w:style>
  <w:style w:type="paragraph" w:customStyle="1" w:styleId="TABLETITLE">
    <w:name w:val="TABLE TITLE"/>
    <w:basedOn w:val="Normal"/>
    <w:next w:val="TABLECOLUMNHEADER"/>
    <w:rsid w:val="00D96813"/>
    <w:pPr>
      <w:keepNext/>
      <w:framePr w:w="5040" w:wrap="around" w:vAnchor="page" w:hAnchor="page" w:x="5999" w:y="1203"/>
      <w:spacing w:after="80" w:line="200" w:lineRule="exact"/>
      <w:jc w:val="center"/>
    </w:pPr>
    <w:rPr>
      <w:rFonts w:ascii="Helvetica" w:hAnsi="Helvetica"/>
      <w:smallCaps/>
      <w:color w:val="000000"/>
    </w:rPr>
  </w:style>
  <w:style w:type="paragraph" w:customStyle="1" w:styleId="FIGURECAPTION">
    <w:name w:val="FIGURE CAPTION"/>
    <w:basedOn w:val="PARAGRAPHnoindent"/>
    <w:rsid w:val="0073587B"/>
    <w:pPr>
      <w:spacing w:after="320" w:line="180" w:lineRule="exact"/>
    </w:pPr>
    <w:rPr>
      <w:rFonts w:ascii="Helvetica" w:hAnsi="Helvetica"/>
      <w:sz w:val="16"/>
    </w:rPr>
  </w:style>
  <w:style w:type="paragraph" w:customStyle="1" w:styleId="QUOTATIONBLOCKSTYLE">
    <w:name w:val="QUOTATION BLOCK STYLE"/>
    <w:basedOn w:val="PARAGRAPHnoindent"/>
    <w:rsid w:val="0073587B"/>
    <w:pPr>
      <w:spacing w:before="80" w:after="80"/>
      <w:ind w:left="240" w:right="240"/>
    </w:pPr>
    <w:rPr>
      <w:sz w:val="16"/>
    </w:rPr>
  </w:style>
  <w:style w:type="paragraph" w:customStyle="1" w:styleId="LISTTYPE2aNumber">
    <w:name w:val="LIST TYPE 2a (Number)"/>
    <w:basedOn w:val="LISTTYPE2Number"/>
    <w:next w:val="LISTTYPE2Number"/>
    <w:rsid w:val="0073587B"/>
    <w:pPr>
      <w:spacing w:before="80"/>
    </w:pPr>
  </w:style>
  <w:style w:type="paragraph" w:customStyle="1" w:styleId="LISTTYPE2Number">
    <w:name w:val="LIST TYPE 2 (Number)"/>
    <w:basedOn w:val="LISTTYPE1Bullet"/>
    <w:rsid w:val="0073587B"/>
  </w:style>
  <w:style w:type="paragraph" w:customStyle="1" w:styleId="LISTTYPE1Bullet">
    <w:name w:val="LIST TYPE 1 (Bullet)"/>
    <w:basedOn w:val="PARAGRAPH"/>
    <w:rsid w:val="0073587B"/>
    <w:pPr>
      <w:numPr>
        <w:numId w:val="9"/>
      </w:numPr>
      <w:tabs>
        <w:tab w:val="clear" w:pos="576"/>
      </w:tabs>
      <w:ind w:left="480" w:hanging="240"/>
    </w:pPr>
  </w:style>
  <w:style w:type="paragraph" w:customStyle="1" w:styleId="BIBREFTEXT">
    <w:name w:val="BIB. REF. TEXT"/>
    <w:basedOn w:val="PARAGRAPHnoindent"/>
    <w:rsid w:val="0073587B"/>
    <w:pPr>
      <w:widowControl/>
      <w:tabs>
        <w:tab w:val="left" w:pos="432"/>
      </w:tabs>
      <w:spacing w:line="180" w:lineRule="exact"/>
      <w:ind w:left="360" w:hanging="360"/>
    </w:pPr>
    <w:rPr>
      <w:sz w:val="16"/>
    </w:rPr>
  </w:style>
  <w:style w:type="paragraph" w:customStyle="1" w:styleId="CCCLINE">
    <w:name w:val="CCC LINE"/>
    <w:basedOn w:val="PARAGRAPHnoindent"/>
    <w:rsid w:val="0073587B"/>
    <w:pPr>
      <w:framePr w:vSpace="240" w:wrap="notBeside" w:vAnchor="page" w:hAnchor="margin" w:xAlign="center" w:y="15121"/>
      <w:spacing w:line="160" w:lineRule="exact"/>
      <w:jc w:val="center"/>
    </w:pPr>
    <w:rPr>
      <w:rFonts w:ascii="Helvetica" w:hAnsi="Helvetica"/>
      <w:spacing w:val="6"/>
      <w:sz w:val="12"/>
    </w:rPr>
  </w:style>
  <w:style w:type="paragraph" w:customStyle="1" w:styleId="PROGRAMSEGMENT">
    <w:name w:val="PROGRAM SEGMENT"/>
    <w:basedOn w:val="PARAGRAPHnoindent"/>
    <w:rsid w:val="0073587B"/>
    <w:pPr>
      <w:tabs>
        <w:tab w:val="left" w:pos="200"/>
        <w:tab w:val="left" w:pos="400"/>
        <w:tab w:val="left" w:pos="600"/>
        <w:tab w:val="left" w:pos="800"/>
        <w:tab w:val="left" w:pos="1000"/>
        <w:tab w:val="left" w:pos="1200"/>
        <w:tab w:val="left" w:pos="1400"/>
        <w:tab w:val="left" w:pos="1600"/>
        <w:tab w:val="left" w:pos="1800"/>
        <w:tab w:val="left" w:pos="2000"/>
        <w:tab w:val="left" w:pos="2200"/>
        <w:tab w:val="left" w:pos="2400"/>
        <w:tab w:val="left" w:pos="2600"/>
        <w:tab w:val="left" w:pos="2800"/>
        <w:tab w:val="left" w:pos="3000"/>
        <w:tab w:val="left" w:pos="3200"/>
        <w:tab w:val="left" w:pos="3400"/>
        <w:tab w:val="left" w:pos="3600"/>
        <w:tab w:val="left" w:pos="3800"/>
        <w:tab w:val="left" w:pos="4000"/>
        <w:tab w:val="left" w:pos="4200"/>
        <w:tab w:val="left" w:pos="4400"/>
        <w:tab w:val="left" w:pos="4600"/>
        <w:tab w:val="left" w:pos="4800"/>
        <w:tab w:val="left" w:pos="5000"/>
      </w:tabs>
      <w:spacing w:line="200" w:lineRule="exact"/>
      <w:ind w:left="240" w:right="240"/>
      <w:jc w:val="left"/>
    </w:pPr>
    <w:rPr>
      <w:rFonts w:ascii="ProgramThree" w:hAnsi="ProgramThree"/>
      <w:sz w:val="18"/>
    </w:rPr>
  </w:style>
  <w:style w:type="paragraph" w:customStyle="1" w:styleId="LISTTYPE1aBullet">
    <w:name w:val="LIST TYPE 1a (Bullet)"/>
    <w:basedOn w:val="LISTTYPE1Bullet"/>
    <w:next w:val="LISTTYPE1Bullet"/>
    <w:rsid w:val="0073587B"/>
    <w:pPr>
      <w:spacing w:before="80"/>
    </w:pPr>
  </w:style>
  <w:style w:type="paragraph" w:customStyle="1" w:styleId="LISTTYPE2zNumber">
    <w:name w:val="LIST TYPE 2z (Number)"/>
    <w:basedOn w:val="LISTTYPE2Number"/>
    <w:next w:val="PARAGRAPH"/>
    <w:rsid w:val="0073587B"/>
    <w:pPr>
      <w:spacing w:after="80"/>
    </w:pPr>
  </w:style>
  <w:style w:type="paragraph" w:customStyle="1" w:styleId="VITA">
    <w:name w:val="VITA"/>
    <w:basedOn w:val="PARAGRAPHnoindent"/>
    <w:rsid w:val="0073587B"/>
    <w:pPr>
      <w:tabs>
        <w:tab w:val="left" w:pos="216"/>
      </w:tabs>
      <w:spacing w:line="180" w:lineRule="exact"/>
    </w:pPr>
    <w:rPr>
      <w:rFonts w:ascii="Helvetica" w:hAnsi="Helvetica"/>
      <w:sz w:val="16"/>
    </w:rPr>
  </w:style>
  <w:style w:type="paragraph" w:customStyle="1" w:styleId="LISTTYPE1zBullet">
    <w:name w:val="LIST TYPE 1z (Bullet)"/>
    <w:basedOn w:val="LISTTYPE1Bullet"/>
    <w:next w:val="PARAGRAPH"/>
    <w:rsid w:val="0073587B"/>
    <w:pPr>
      <w:spacing w:after="80"/>
    </w:pPr>
  </w:style>
  <w:style w:type="paragraph" w:customStyle="1" w:styleId="FIGUREBODY">
    <w:name w:val="FIGURE BODY"/>
    <w:basedOn w:val="PROGRAMSEGMENT"/>
    <w:rsid w:val="0073587B"/>
    <w:pPr>
      <w:spacing w:line="180" w:lineRule="exact"/>
    </w:pPr>
    <w:rPr>
      <w:rFonts w:ascii="Palatino" w:hAnsi="Palatino"/>
      <w:sz w:val="16"/>
    </w:rPr>
  </w:style>
  <w:style w:type="paragraph" w:customStyle="1" w:styleId="FORMULA">
    <w:name w:val="FORMULA"/>
    <w:basedOn w:val="Normal"/>
    <w:rsid w:val="0073587B"/>
    <w:pPr>
      <w:spacing w:before="80" w:after="80" w:line="240" w:lineRule="atLeast"/>
      <w:jc w:val="center"/>
    </w:pPr>
  </w:style>
  <w:style w:type="character" w:customStyle="1" w:styleId="Url">
    <w:name w:val="Url"/>
    <w:basedOn w:val="DefaultParagraphFont"/>
    <w:rsid w:val="0073587B"/>
    <w:rPr>
      <w:rFonts w:ascii="Helvetica Condensed" w:hAnsi="Helvetica Condensed"/>
      <w:color w:val="008000"/>
      <w:sz w:val="18"/>
    </w:rPr>
  </w:style>
  <w:style w:type="paragraph" w:styleId="Footer">
    <w:name w:val="footer"/>
    <w:basedOn w:val="Normal"/>
    <w:rsid w:val="0073587B"/>
    <w:pPr>
      <w:tabs>
        <w:tab w:val="center" w:pos="4320"/>
        <w:tab w:val="right" w:pos="8640"/>
      </w:tabs>
    </w:pPr>
  </w:style>
  <w:style w:type="paragraph" w:customStyle="1" w:styleId="ACKHEAD">
    <w:name w:val="ACK. HEAD"/>
    <w:basedOn w:val="Heading1"/>
    <w:next w:val="ACKNOWLEDGMENTS"/>
    <w:rsid w:val="0073587B"/>
    <w:pPr>
      <w:outlineLvl w:val="9"/>
    </w:pPr>
  </w:style>
  <w:style w:type="paragraph" w:customStyle="1" w:styleId="ACKNOWLEDGMENTS">
    <w:name w:val="ACKNOWLEDGMENTS"/>
    <w:basedOn w:val="PARAGRAPHnoindent"/>
    <w:rsid w:val="0073587B"/>
  </w:style>
  <w:style w:type="character" w:styleId="PageNumber">
    <w:name w:val="page number"/>
    <w:basedOn w:val="DefaultParagraphFont"/>
    <w:rsid w:val="0073587B"/>
  </w:style>
  <w:style w:type="paragraph" w:customStyle="1" w:styleId="ART">
    <w:name w:val="ART"/>
    <w:basedOn w:val="Normal"/>
    <w:next w:val="Normal"/>
    <w:rsid w:val="0073587B"/>
    <w:pPr>
      <w:keepNext/>
      <w:spacing w:before="240" w:after="160" w:line="220" w:lineRule="atLeast"/>
      <w:jc w:val="center"/>
    </w:pPr>
  </w:style>
  <w:style w:type="paragraph" w:customStyle="1" w:styleId="AUTHORAFFILIATION">
    <w:name w:val="AUTHOR AFFILIATION"/>
    <w:basedOn w:val="PARAGRAPHnoindent"/>
    <w:rsid w:val="0073587B"/>
    <w:pPr>
      <w:framePr w:w="5040" w:vSpace="200" w:wrap="auto" w:hAnchor="text" w:yAlign="bottom"/>
      <w:spacing w:line="180" w:lineRule="exact"/>
    </w:pPr>
    <w:rPr>
      <w:i/>
      <w:sz w:val="16"/>
    </w:rPr>
  </w:style>
  <w:style w:type="paragraph" w:customStyle="1" w:styleId="BIBHEAD">
    <w:name w:val="BIB. HEAD"/>
    <w:basedOn w:val="Heading1"/>
    <w:next w:val="BIBREFTEXT"/>
    <w:rsid w:val="0073587B"/>
    <w:pPr>
      <w:outlineLvl w:val="9"/>
    </w:pPr>
  </w:style>
  <w:style w:type="character" w:customStyle="1" w:styleId="BibRef">
    <w:name w:val="Bib. Ref."/>
    <w:rsid w:val="0073587B"/>
    <w:rPr>
      <w:color w:val="800080"/>
    </w:rPr>
  </w:style>
  <w:style w:type="paragraph" w:customStyle="1" w:styleId="CONCLUSION">
    <w:name w:val="CONCLUSION"/>
    <w:basedOn w:val="PARAGRAPHnoindent"/>
    <w:next w:val="PARAGRAPH"/>
    <w:rsid w:val="0073587B"/>
  </w:style>
  <w:style w:type="character" w:customStyle="1" w:styleId="Figurereferenceto">
    <w:name w:val="Figure (reference to)"/>
    <w:rsid w:val="0073587B"/>
    <w:rPr>
      <w:color w:val="FF0000"/>
    </w:rPr>
  </w:style>
  <w:style w:type="paragraph" w:customStyle="1" w:styleId="FOOTNOTE">
    <w:name w:val="FOOTNOTE"/>
    <w:basedOn w:val="FootnoteText"/>
    <w:rsid w:val="0073587B"/>
    <w:pPr>
      <w:framePr w:wrap="notBeside"/>
    </w:pPr>
  </w:style>
  <w:style w:type="character" w:customStyle="1" w:styleId="Footnotereferenceto">
    <w:name w:val="Footnote (reference to)"/>
    <w:basedOn w:val="FootnoteReference"/>
    <w:rsid w:val="0073587B"/>
    <w:rPr>
      <w:color w:val="008000"/>
      <w:position w:val="-2"/>
      <w:sz w:val="25"/>
      <w:vertAlign w:val="superscript"/>
    </w:rPr>
  </w:style>
  <w:style w:type="paragraph" w:customStyle="1" w:styleId="INTRODUCTION">
    <w:name w:val="INTRODUCTION"/>
    <w:basedOn w:val="PARAGRAPHnoindent"/>
    <w:next w:val="PARAGRAPH"/>
    <w:rsid w:val="0073587B"/>
  </w:style>
  <w:style w:type="paragraph" w:customStyle="1" w:styleId="KEYWORD">
    <w:name w:val="KEY WORD"/>
    <w:basedOn w:val="ABSTRACT"/>
    <w:next w:val="Normal"/>
    <w:rsid w:val="0073587B"/>
    <w:pPr>
      <w:spacing w:after="0"/>
    </w:pPr>
  </w:style>
  <w:style w:type="character" w:customStyle="1" w:styleId="MemberType">
    <w:name w:val="MemberType"/>
    <w:basedOn w:val="DefaultParagraphFont"/>
    <w:rsid w:val="0073587B"/>
    <w:rPr>
      <w:rFonts w:ascii="Times New Roman" w:hAnsi="Times New Roman" w:cs="Times New Roman"/>
      <w:i/>
      <w:iCs/>
      <w:sz w:val="22"/>
      <w:szCs w:val="22"/>
    </w:rPr>
  </w:style>
  <w:style w:type="paragraph" w:customStyle="1" w:styleId="FigureCaption0">
    <w:name w:val="Figure Caption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ext">
    <w:name w:val="Text"/>
    <w:basedOn w:val="Normal"/>
    <w:rsid w:val="0073587B"/>
    <w:pPr>
      <w:autoSpaceDE w:val="0"/>
      <w:autoSpaceDN w:val="0"/>
      <w:spacing w:line="252" w:lineRule="auto"/>
      <w:ind w:firstLine="202"/>
    </w:pPr>
    <w:rPr>
      <w:rFonts w:ascii="Times New Roman" w:hAnsi="Times New Roman"/>
      <w:kern w:val="0"/>
      <w:sz w:val="20"/>
    </w:rPr>
  </w:style>
  <w:style w:type="paragraph" w:customStyle="1" w:styleId="Equation">
    <w:name w:val="Equation"/>
    <w:basedOn w:val="Normal"/>
    <w:next w:val="Normal"/>
    <w:rsid w:val="0073587B"/>
    <w:pPr>
      <w:tabs>
        <w:tab w:val="right" w:pos="5040"/>
      </w:tabs>
      <w:autoSpaceDE w:val="0"/>
      <w:autoSpaceDN w:val="0"/>
      <w:spacing w:line="252" w:lineRule="auto"/>
    </w:pPr>
    <w:rPr>
      <w:rFonts w:ascii="Times New Roman" w:hAnsi="Times New Roman"/>
      <w:kern w:val="0"/>
      <w:sz w:val="20"/>
    </w:rPr>
  </w:style>
  <w:style w:type="paragraph" w:customStyle="1" w:styleId="ReferenceHead">
    <w:name w:val="Reference Head"/>
    <w:basedOn w:val="Heading1"/>
    <w:rsid w:val="0073587B"/>
    <w:pPr>
      <w:widowControl/>
      <w:suppressAutoHyphens w:val="0"/>
      <w:autoSpaceDE w:val="0"/>
      <w:autoSpaceDN w:val="0"/>
      <w:spacing w:before="240" w:line="240" w:lineRule="auto"/>
      <w:ind w:left="0" w:firstLine="0"/>
      <w:jc w:val="center"/>
    </w:pPr>
    <w:rPr>
      <w:rFonts w:ascii="Times New Roman" w:hAnsi="Times New Roman"/>
      <w:b w:val="0"/>
      <w:kern w:val="28"/>
      <w:sz w:val="20"/>
    </w:rPr>
  </w:style>
  <w:style w:type="paragraph" w:customStyle="1" w:styleId="References">
    <w:name w:val="References"/>
    <w:basedOn w:val="Normal"/>
    <w:rsid w:val="0073587B"/>
    <w:pPr>
      <w:widowControl/>
      <w:autoSpaceDE w:val="0"/>
      <w:autoSpaceDN w:val="0"/>
      <w:spacing w:line="240" w:lineRule="auto"/>
    </w:pPr>
    <w:rPr>
      <w:rFonts w:ascii="Times New Roman" w:hAnsi="Times New Roman"/>
      <w:kern w:val="0"/>
      <w:sz w:val="16"/>
      <w:szCs w:val="16"/>
    </w:rPr>
  </w:style>
  <w:style w:type="paragraph" w:customStyle="1" w:styleId="TableTitle0">
    <w:name w:val="Table Title"/>
    <w:basedOn w:val="Normal"/>
    <w:rsid w:val="0073587B"/>
    <w:pPr>
      <w:widowControl/>
      <w:autoSpaceDE w:val="0"/>
      <w:autoSpaceDN w:val="0"/>
      <w:spacing w:line="240" w:lineRule="auto"/>
      <w:jc w:val="center"/>
    </w:pPr>
    <w:rPr>
      <w:rFonts w:ascii="Times New Roman" w:hAnsi="Times New Roman"/>
      <w:smallCaps/>
      <w:kern w:val="0"/>
      <w:sz w:val="16"/>
      <w:szCs w:val="16"/>
    </w:rPr>
  </w:style>
  <w:style w:type="character" w:styleId="Hyperlink">
    <w:name w:val="Hyperlink"/>
    <w:basedOn w:val="DefaultParagraphFont"/>
    <w:rsid w:val="0073587B"/>
    <w:rPr>
      <w:rFonts w:ascii="Arial" w:hAnsi="Arial" w:cs="Arial" w:hint="default"/>
      <w:color w:val="003399"/>
      <w:u w:val="single"/>
    </w:rPr>
  </w:style>
  <w:style w:type="paragraph" w:styleId="NormalWeb">
    <w:name w:val="Normal (Web)"/>
    <w:basedOn w:val="Normal"/>
    <w:rsid w:val="0073587B"/>
    <w:pPr>
      <w:widowControl/>
      <w:spacing w:before="100" w:beforeAutospacing="1" w:after="100" w:afterAutospacing="1" w:line="240" w:lineRule="auto"/>
      <w:jc w:val="left"/>
    </w:pPr>
    <w:rPr>
      <w:rFonts w:ascii="Arial" w:eastAsia="Arial Unicode MS" w:hAnsi="Arial" w:cs="Arial"/>
      <w:kern w:val="0"/>
      <w:sz w:val="24"/>
      <w:szCs w:val="24"/>
    </w:rPr>
  </w:style>
  <w:style w:type="character" w:styleId="FollowedHyperlink">
    <w:name w:val="FollowedHyperlink"/>
    <w:basedOn w:val="DefaultParagraphFont"/>
    <w:rsid w:val="0073587B"/>
    <w:rPr>
      <w:color w:val="800080"/>
      <w:u w:val="single"/>
    </w:rPr>
  </w:style>
  <w:style w:type="character" w:styleId="Strong">
    <w:name w:val="Strong"/>
    <w:basedOn w:val="DefaultParagraphFont"/>
    <w:qFormat/>
    <w:rsid w:val="0073587B"/>
    <w:rPr>
      <w:b/>
      <w:bCs/>
    </w:rPr>
  </w:style>
  <w:style w:type="character" w:styleId="CommentReference">
    <w:name w:val="annotation reference"/>
    <w:basedOn w:val="DefaultParagraphFont"/>
    <w:rsid w:val="00887762"/>
    <w:rPr>
      <w:sz w:val="16"/>
      <w:szCs w:val="16"/>
    </w:rPr>
  </w:style>
  <w:style w:type="paragraph" w:styleId="CommentText">
    <w:name w:val="annotation text"/>
    <w:basedOn w:val="Normal"/>
    <w:link w:val="CommentTextChar"/>
    <w:rsid w:val="00887762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887762"/>
    <w:rPr>
      <w:rFonts w:ascii="Palatino" w:hAnsi="Palatino"/>
      <w:kern w:val="16"/>
    </w:rPr>
  </w:style>
  <w:style w:type="paragraph" w:styleId="CommentSubject">
    <w:name w:val="annotation subject"/>
    <w:basedOn w:val="CommentText"/>
    <w:next w:val="CommentText"/>
    <w:link w:val="CommentSubjectChar"/>
    <w:rsid w:val="008877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887762"/>
    <w:rPr>
      <w:rFonts w:ascii="Palatino" w:hAnsi="Palatino"/>
      <w:b/>
      <w:bCs/>
      <w:kern w:val="16"/>
    </w:rPr>
  </w:style>
  <w:style w:type="paragraph" w:styleId="Revision">
    <w:name w:val="Revision"/>
    <w:hidden/>
    <w:uiPriority w:val="99"/>
    <w:semiHidden/>
    <w:rsid w:val="00887762"/>
    <w:rPr>
      <w:rFonts w:ascii="Palatino" w:hAnsi="Palatino"/>
      <w:kern w:val="16"/>
      <w:sz w:val="19"/>
    </w:rPr>
  </w:style>
  <w:style w:type="paragraph" w:styleId="BalloonText">
    <w:name w:val="Balloon Text"/>
    <w:basedOn w:val="Normal"/>
    <w:link w:val="BalloonTextChar"/>
    <w:rsid w:val="0088776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887762"/>
    <w:rPr>
      <w:rFonts w:ascii="Tahoma" w:hAnsi="Tahoma" w:cs="Tahoma"/>
      <w:kern w:val="16"/>
      <w:sz w:val="16"/>
      <w:szCs w:val="16"/>
    </w:rPr>
  </w:style>
  <w:style w:type="table" w:styleId="TableGrid">
    <w:name w:val="Table Grid"/>
    <w:basedOn w:val="TableNormal"/>
    <w:rsid w:val="00981D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2">
    <w:name w:val="Plain Table 2"/>
    <w:basedOn w:val="TableNormal"/>
    <w:uiPriority w:val="42"/>
    <w:rsid w:val="00981D12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981D1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espriu\AppData\Local\Temp\wze014\Trans_final_submis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87B0085-23D5-4CC9-92D1-B8CFE78866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Trans_final_submission.dot</Template>
  <TotalTime>89</TotalTime>
  <Pages>3</Pages>
  <Words>1058</Words>
  <Characters>6035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Transaction / Regular Paper Title</vt:lpstr>
    </vt:vector>
  </TitlesOfParts>
  <Company>IEEE Computer Society</Company>
  <LinksUpToDate>false</LinksUpToDate>
  <CharactersWithSpaces>7079</CharactersWithSpaces>
  <SharedDoc>false</SharedDoc>
  <HLinks>
    <vt:vector size="96" baseType="variant">
      <vt:variant>
        <vt:i4>6619179</vt:i4>
      </vt:variant>
      <vt:variant>
        <vt:i4>45</vt:i4>
      </vt:variant>
      <vt:variant>
        <vt:i4>0</vt:i4>
      </vt:variant>
      <vt:variant>
        <vt:i4>5</vt:i4>
      </vt:variant>
      <vt:variant>
        <vt:lpwstr>http://www.computer.org/portal/web/publications/styleguide</vt:lpwstr>
      </vt:variant>
      <vt:variant>
        <vt:lpwstr/>
      </vt:variant>
      <vt:variant>
        <vt:i4>4653102</vt:i4>
      </vt:variant>
      <vt:variant>
        <vt:i4>42</vt:i4>
      </vt:variant>
      <vt:variant>
        <vt:i4>0</vt:i4>
      </vt:variant>
      <vt:variant>
        <vt:i4>5</vt:i4>
      </vt:variant>
      <vt:variant>
        <vt:lpwstr>http://www.computer.org/portal/web/publications/style_refs</vt:lpwstr>
      </vt:variant>
      <vt:variant>
        <vt:lpwstr/>
      </vt:variant>
      <vt:variant>
        <vt:i4>1048659</vt:i4>
      </vt:variant>
      <vt:variant>
        <vt:i4>39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supplemental</vt:lpwstr>
      </vt:variant>
      <vt:variant>
        <vt:i4>5308485</vt:i4>
      </vt:variant>
      <vt:variant>
        <vt:i4>36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33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5767203</vt:i4>
      </vt:variant>
      <vt:variant>
        <vt:i4>30</vt:i4>
      </vt:variant>
      <vt:variant>
        <vt:i4>0</vt:i4>
      </vt:variant>
      <vt:variant>
        <vt:i4>5</vt:i4>
      </vt:variant>
      <vt:variant>
        <vt:lpwstr>http://www.computer.org/portal/web/publications/style_math</vt:lpwstr>
      </vt:variant>
      <vt:variant>
        <vt:lpwstr/>
      </vt:variant>
      <vt:variant>
        <vt:i4>5767243</vt:i4>
      </vt:variant>
      <vt:variant>
        <vt:i4>27</vt:i4>
      </vt:variant>
      <vt:variant>
        <vt:i4>0</vt:i4>
      </vt:variant>
      <vt:variant>
        <vt:i4>5</vt:i4>
      </vt:variant>
      <vt:variant>
        <vt:lpwstr>http://www.mathtype.com/</vt:lpwstr>
      </vt:variant>
      <vt:variant>
        <vt:lpwstr/>
      </vt:variant>
      <vt:variant>
        <vt:i4>5242905</vt:i4>
      </vt:variant>
      <vt:variant>
        <vt:i4>24</vt:i4>
      </vt:variant>
      <vt:variant>
        <vt:i4>0</vt:i4>
      </vt:variant>
      <vt:variant>
        <vt:i4>5</vt:i4>
      </vt:variant>
      <vt:variant>
        <vt:lpwstr>http://www.computer.org/portal/web/volunteercenter/staff</vt:lpwstr>
      </vt:variant>
      <vt:variant>
        <vt:lpwstr/>
      </vt:variant>
      <vt:variant>
        <vt:i4>5308485</vt:i4>
      </vt:variant>
      <vt:variant>
        <vt:i4>21</vt:i4>
      </vt:variant>
      <vt:variant>
        <vt:i4>0</vt:i4>
      </vt:variant>
      <vt:variant>
        <vt:i4>5</vt:i4>
      </vt:variant>
      <vt:variant>
        <vt:lpwstr>http://www.computer.org/cms/Computer.org/Journal templates/transactions_art_guide.pdf</vt:lpwstr>
      </vt:variant>
      <vt:variant>
        <vt:lpwstr/>
      </vt:variant>
      <vt:variant>
        <vt:i4>7602221</vt:i4>
      </vt:variant>
      <vt:variant>
        <vt:i4>18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figures</vt:lpwstr>
      </vt:variant>
      <vt:variant>
        <vt:i4>7405626</vt:i4>
      </vt:variant>
      <vt:variant>
        <vt:i4>15</vt:i4>
      </vt:variant>
      <vt:variant>
        <vt:i4>0</vt:i4>
      </vt:variant>
      <vt:variant>
        <vt:i4>5</vt:i4>
      </vt:variant>
      <vt:variant>
        <vt:lpwstr>http://computer.org/author/transguide/</vt:lpwstr>
      </vt:variant>
      <vt:variant>
        <vt:lpwstr/>
      </vt:variant>
      <vt:variant>
        <vt:i4>852062</vt:i4>
      </vt:variant>
      <vt:variant>
        <vt:i4>12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852062</vt:i4>
      </vt:variant>
      <vt:variant>
        <vt:i4>9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/>
      </vt:variant>
      <vt:variant>
        <vt:i4>1835103</vt:i4>
      </vt:variant>
      <vt:variant>
        <vt:i4>6</vt:i4>
      </vt:variant>
      <vt:variant>
        <vt:i4>0</vt:i4>
      </vt:variant>
      <vt:variant>
        <vt:i4>5</vt:i4>
      </vt:variant>
      <vt:variant>
        <vt:lpwstr>http://www.computer.org/portal/web/peerreviewjournals/author</vt:lpwstr>
      </vt:variant>
      <vt:variant>
        <vt:lpwstr>templates</vt:lpwstr>
      </vt:variant>
      <vt:variant>
        <vt:i4>2556021</vt:i4>
      </vt:variant>
      <vt:variant>
        <vt:i4>3</vt:i4>
      </vt:variant>
      <vt:variant>
        <vt:i4>0</vt:i4>
      </vt:variant>
      <vt:variant>
        <vt:i4>5</vt:i4>
      </vt:variant>
      <vt:variant>
        <vt:lpwstr>http://www.computer.org/portal/pages/ieeecs/publications/author/transguide/TransStyleFiles.html</vt:lpwstr>
      </vt:variant>
      <vt:variant>
        <vt:lpwstr/>
      </vt:variant>
      <vt:variant>
        <vt:i4>8257545</vt:i4>
      </vt:variant>
      <vt:variant>
        <vt:i4>0</vt:i4>
      </vt:variant>
      <vt:variant>
        <vt:i4>0</vt:i4>
      </vt:variant>
      <vt:variant>
        <vt:i4>5</vt:i4>
      </vt:variant>
      <vt:variant>
        <vt:lpwstr>mailto:author@nrim.go.jp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Transaction / Regular Paper Title</dc:title>
  <dc:creator>Erin Espriu</dc:creator>
  <dc:description>New styles and page layout for 1996.</dc:description>
  <cp:lastModifiedBy>MATHACHAN, GEORGE M. (Student)</cp:lastModifiedBy>
  <cp:revision>4</cp:revision>
  <cp:lastPrinted>2025-12-11T09:05:00Z</cp:lastPrinted>
  <dcterms:created xsi:type="dcterms:W3CDTF">2025-12-11T09:37:00Z</dcterms:created>
  <dcterms:modified xsi:type="dcterms:W3CDTF">2025-12-11T11:03:00Z</dcterms:modified>
</cp:coreProperties>
</file>