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1D6F3" w14:textId="145A6D1E" w:rsidR="006E1609" w:rsidRDefault="006E1609">
      <w:pPr>
        <w:rPr>
          <w:b/>
          <w:bCs/>
          <w:color w:val="4472C4" w:themeColor="accent1"/>
          <w:sz w:val="28"/>
          <w:szCs w:val="28"/>
        </w:rPr>
      </w:pPr>
      <w:r w:rsidRPr="006E1609">
        <w:rPr>
          <w:b/>
          <w:bCs/>
          <w:color w:val="4472C4" w:themeColor="accent1"/>
          <w:sz w:val="28"/>
          <w:szCs w:val="28"/>
        </w:rPr>
        <w:t xml:space="preserve">EAB Parasitoid Overwintering Project </w:t>
      </w:r>
    </w:p>
    <w:p w14:paraId="1E6F5687" w14:textId="77777777" w:rsidR="001A3208" w:rsidRDefault="001A3208" w:rsidP="006E1609">
      <w:pPr>
        <w:pStyle w:val="NormalWeb"/>
        <w:spacing w:before="0" w:beforeAutospacing="0" w:after="0" w:afterAutospacing="0"/>
        <w:rPr>
          <w:rFonts w:ascii="Arial" w:hAnsi="Arial" w:cs="Arial"/>
          <w:b/>
          <w:bCs/>
          <w:color w:val="000000"/>
          <w:u w:val="single"/>
        </w:rPr>
      </w:pPr>
    </w:p>
    <w:p w14:paraId="1D4DA53B" w14:textId="5359A551" w:rsidR="001A3208" w:rsidRDefault="001A3208" w:rsidP="006E1609">
      <w:pPr>
        <w:pStyle w:val="NormalWeb"/>
        <w:spacing w:before="0" w:beforeAutospacing="0" w:after="0" w:afterAutospacing="0"/>
        <w:rPr>
          <w:rFonts w:ascii="Arial" w:hAnsi="Arial" w:cs="Arial"/>
          <w:b/>
          <w:bCs/>
          <w:color w:val="000000"/>
          <w:u w:val="single"/>
        </w:rPr>
      </w:pPr>
      <w:r>
        <w:rPr>
          <w:rFonts w:ascii="Arial" w:hAnsi="Arial" w:cs="Arial"/>
          <w:b/>
          <w:bCs/>
          <w:color w:val="000000"/>
          <w:u w:val="single"/>
        </w:rPr>
        <w:t xml:space="preserve">Introduction </w:t>
      </w:r>
    </w:p>
    <w:p w14:paraId="3127F576" w14:textId="0EFA3730" w:rsidR="001A3208" w:rsidRDefault="001A3208" w:rsidP="006E1609">
      <w:pPr>
        <w:pStyle w:val="NormalWeb"/>
        <w:spacing w:before="0" w:beforeAutospacing="0" w:after="0" w:afterAutospacing="0"/>
        <w:rPr>
          <w:rFonts w:ascii="Arial" w:hAnsi="Arial" w:cs="Arial"/>
          <w:b/>
          <w:bCs/>
          <w:color w:val="000000"/>
          <w:u w:val="single"/>
        </w:rPr>
      </w:pPr>
    </w:p>
    <w:p w14:paraId="3023E935" w14:textId="2F796766" w:rsidR="001A3208" w:rsidRPr="001A3208" w:rsidRDefault="001A3208" w:rsidP="000D4DDB">
      <w:pPr>
        <w:pStyle w:val="NormalWeb"/>
        <w:numPr>
          <w:ilvl w:val="0"/>
          <w:numId w:val="11"/>
        </w:numPr>
        <w:spacing w:before="0" w:beforeAutospacing="0" w:after="0" w:afterAutospacing="0"/>
        <w:rPr>
          <w:rFonts w:ascii="Arial" w:hAnsi="Arial" w:cs="Arial"/>
          <w:b/>
          <w:bCs/>
          <w:color w:val="000000"/>
          <w:u w:val="single"/>
        </w:rPr>
      </w:pPr>
      <w:r>
        <w:rPr>
          <w:rFonts w:ascii="Arial" w:hAnsi="Arial" w:cs="Arial"/>
          <w:color w:val="000000"/>
        </w:rPr>
        <w:t xml:space="preserve">This experiment will be conducted in Lab 218 of the Marsh Life Science Building to study cold hardiness, supercooling points, and lower lethal temperature limits of </w:t>
      </w:r>
      <w:r>
        <w:rPr>
          <w:rFonts w:ascii="Arial" w:hAnsi="Arial" w:cs="Arial"/>
          <w:i/>
          <w:iCs/>
          <w:color w:val="000000"/>
        </w:rPr>
        <w:t xml:space="preserve">T. Planipennisi </w:t>
      </w:r>
      <w:r>
        <w:rPr>
          <w:rFonts w:ascii="Arial" w:hAnsi="Arial" w:cs="Arial"/>
          <w:color w:val="000000"/>
        </w:rPr>
        <w:t xml:space="preserve">and </w:t>
      </w:r>
      <w:r>
        <w:rPr>
          <w:rFonts w:ascii="Arial" w:hAnsi="Arial" w:cs="Arial"/>
          <w:i/>
          <w:iCs/>
          <w:color w:val="000000"/>
        </w:rPr>
        <w:t>S. Galinae</w:t>
      </w:r>
      <w:r>
        <w:rPr>
          <w:rFonts w:ascii="Arial" w:hAnsi="Arial" w:cs="Arial"/>
          <w:color w:val="000000"/>
        </w:rPr>
        <w:t xml:space="preserve">, both commonly used in biocontrol programs to reduce the population of the Emerald Ash Borer. </w:t>
      </w:r>
    </w:p>
    <w:p w14:paraId="34B0907D" w14:textId="77777777" w:rsidR="001A3208" w:rsidRDefault="001A3208" w:rsidP="001A3208">
      <w:pPr>
        <w:pStyle w:val="NormalWeb"/>
        <w:spacing w:before="0" w:beforeAutospacing="0" w:after="0" w:afterAutospacing="0"/>
        <w:rPr>
          <w:rFonts w:ascii="Arial" w:hAnsi="Arial" w:cs="Arial"/>
          <w:b/>
          <w:bCs/>
          <w:color w:val="000000"/>
          <w:u w:val="single"/>
        </w:rPr>
      </w:pPr>
    </w:p>
    <w:p w14:paraId="5C3A89C4" w14:textId="55948333" w:rsidR="001A3208" w:rsidRDefault="004D2A7F" w:rsidP="006E1609">
      <w:pPr>
        <w:pStyle w:val="NormalWeb"/>
        <w:spacing w:before="0" w:beforeAutospacing="0" w:after="0" w:afterAutospacing="0"/>
        <w:rPr>
          <w:rFonts w:ascii="Arial" w:hAnsi="Arial" w:cs="Arial"/>
          <w:b/>
          <w:bCs/>
          <w:color w:val="000000"/>
          <w:u w:val="single"/>
        </w:rPr>
      </w:pPr>
      <w:r>
        <w:rPr>
          <w:rFonts w:ascii="Arial" w:hAnsi="Arial" w:cs="Arial"/>
          <w:b/>
          <w:bCs/>
          <w:color w:val="000000"/>
          <w:u w:val="single"/>
        </w:rPr>
        <w:t xml:space="preserve">Physical Standards </w:t>
      </w:r>
    </w:p>
    <w:p w14:paraId="3D7A2D1E" w14:textId="2C4ED8A9" w:rsidR="004D2A7F" w:rsidRPr="000751C1" w:rsidRDefault="004D2A7F" w:rsidP="004D2A7F">
      <w:pPr>
        <w:pStyle w:val="NormalWeb"/>
        <w:numPr>
          <w:ilvl w:val="0"/>
          <w:numId w:val="10"/>
        </w:numPr>
        <w:spacing w:before="0" w:beforeAutospacing="0" w:after="0" w:afterAutospacing="0"/>
        <w:rPr>
          <w:rFonts w:ascii="Arial" w:hAnsi="Arial" w:cs="Arial"/>
          <w:b/>
          <w:bCs/>
          <w:color w:val="000000"/>
          <w:u w:val="single"/>
        </w:rPr>
      </w:pPr>
      <w:r>
        <w:rPr>
          <w:rFonts w:ascii="Arial" w:hAnsi="Arial" w:cs="Arial"/>
          <w:color w:val="000000"/>
        </w:rPr>
        <w:t>Main storage location</w:t>
      </w:r>
      <w:r w:rsidR="000D4DDB">
        <w:rPr>
          <w:rFonts w:ascii="Arial" w:hAnsi="Arial" w:cs="Arial"/>
          <w:color w:val="000000"/>
        </w:rPr>
        <w:t xml:space="preserve"> for project</w:t>
      </w:r>
      <w:r>
        <w:rPr>
          <w:rFonts w:ascii="Arial" w:hAnsi="Arial" w:cs="Arial"/>
          <w:color w:val="000000"/>
        </w:rPr>
        <w:t xml:space="preserve"> will be rate-controlled lab incubators located in Alison Brody’s Lab and Brent Lockwood’s Lab next door to the Gotelli Lab (MLS 218). They are roughly 3 x 4 x 6 ft. </w:t>
      </w:r>
    </w:p>
    <w:p w14:paraId="67DA85C3" w14:textId="31FA77C8" w:rsidR="000751C1" w:rsidRPr="004D2A7F" w:rsidRDefault="000751C1" w:rsidP="004D2A7F">
      <w:pPr>
        <w:pStyle w:val="NormalWeb"/>
        <w:numPr>
          <w:ilvl w:val="0"/>
          <w:numId w:val="10"/>
        </w:numPr>
        <w:spacing w:before="0" w:beforeAutospacing="0" w:after="0" w:afterAutospacing="0"/>
        <w:rPr>
          <w:rFonts w:ascii="Arial" w:hAnsi="Arial" w:cs="Arial"/>
          <w:b/>
          <w:bCs/>
          <w:color w:val="000000"/>
          <w:u w:val="single"/>
        </w:rPr>
      </w:pPr>
      <w:r>
        <w:rPr>
          <w:rFonts w:ascii="Arial" w:hAnsi="Arial" w:cs="Arial"/>
          <w:color w:val="000000"/>
        </w:rPr>
        <w:t xml:space="preserve">Incubators will be kept at 25 degrees Celsius with a 12:8 L:D cycle as listed in the methods below. </w:t>
      </w:r>
    </w:p>
    <w:p w14:paraId="539AF7A1" w14:textId="0AD0F3F8" w:rsidR="004D2A7F" w:rsidRPr="000D4DDB" w:rsidRDefault="004D2A7F" w:rsidP="004D2A7F">
      <w:pPr>
        <w:pStyle w:val="NormalWeb"/>
        <w:numPr>
          <w:ilvl w:val="0"/>
          <w:numId w:val="10"/>
        </w:numPr>
        <w:spacing w:before="0" w:beforeAutospacing="0" w:after="0" w:afterAutospacing="0"/>
        <w:rPr>
          <w:rFonts w:ascii="Arial" w:hAnsi="Arial" w:cs="Arial"/>
          <w:b/>
          <w:bCs/>
          <w:color w:val="000000"/>
          <w:u w:val="single"/>
        </w:rPr>
      </w:pPr>
      <w:r>
        <w:rPr>
          <w:rFonts w:ascii="Arial" w:hAnsi="Arial" w:cs="Arial"/>
          <w:color w:val="000000"/>
        </w:rPr>
        <w:t xml:space="preserve">Incubators have been scheduled and reserved for George Ni, so no other individuals are expected to interfere with the machines, keeping temperature and humidity relatively stable (barring intentional disturbances from George or hired lab members) </w:t>
      </w:r>
    </w:p>
    <w:p w14:paraId="0D2C36B5" w14:textId="0CDA4766" w:rsidR="000D4DDB" w:rsidRPr="000751C1" w:rsidRDefault="000D4DDB" w:rsidP="004D2A7F">
      <w:pPr>
        <w:pStyle w:val="NormalWeb"/>
        <w:numPr>
          <w:ilvl w:val="0"/>
          <w:numId w:val="10"/>
        </w:numPr>
        <w:spacing w:before="0" w:beforeAutospacing="0" w:after="0" w:afterAutospacing="0"/>
        <w:rPr>
          <w:rFonts w:ascii="Arial" w:hAnsi="Arial" w:cs="Arial"/>
          <w:b/>
          <w:bCs/>
          <w:color w:val="000000"/>
          <w:u w:val="single"/>
        </w:rPr>
      </w:pPr>
      <w:r>
        <w:rPr>
          <w:rFonts w:ascii="Arial" w:hAnsi="Arial" w:cs="Arial"/>
          <w:color w:val="000000"/>
        </w:rPr>
        <w:t xml:space="preserve">Additional signage will be posted to notify individuals against removal of biocontrol samples. </w:t>
      </w:r>
    </w:p>
    <w:p w14:paraId="2CF1D7CB" w14:textId="52A217E0" w:rsidR="000751C1" w:rsidRPr="000751C1" w:rsidRDefault="000751C1" w:rsidP="000751C1">
      <w:pPr>
        <w:pStyle w:val="NormalWeb"/>
        <w:numPr>
          <w:ilvl w:val="0"/>
          <w:numId w:val="10"/>
        </w:numPr>
        <w:spacing w:before="0" w:beforeAutospacing="0" w:after="0" w:afterAutospacing="0"/>
      </w:pPr>
      <w:r>
        <w:rPr>
          <w:rFonts w:ascii="Arial" w:hAnsi="Arial" w:cs="Arial"/>
          <w:color w:val="000000"/>
        </w:rPr>
        <w:t xml:space="preserve">Materials will be cleaned and sterilized per laboratory standards. </w:t>
      </w:r>
    </w:p>
    <w:p w14:paraId="0E645D12" w14:textId="77777777" w:rsidR="000D4DDB" w:rsidRDefault="000D4DDB" w:rsidP="000D4DDB">
      <w:pPr>
        <w:pStyle w:val="NormalWeb"/>
        <w:spacing w:before="0" w:beforeAutospacing="0" w:after="0" w:afterAutospacing="0"/>
        <w:rPr>
          <w:rFonts w:ascii="Arial" w:hAnsi="Arial" w:cs="Arial"/>
          <w:b/>
          <w:bCs/>
          <w:color w:val="000000"/>
          <w:u w:val="single"/>
        </w:rPr>
      </w:pPr>
    </w:p>
    <w:p w14:paraId="2A08F8DF" w14:textId="15C69CE8" w:rsidR="006E1609" w:rsidRDefault="006E1609" w:rsidP="006E1609">
      <w:pPr>
        <w:pStyle w:val="NormalWeb"/>
        <w:spacing w:before="0" w:beforeAutospacing="0" w:after="0" w:afterAutospacing="0"/>
        <w:rPr>
          <w:rFonts w:ascii="Arial" w:hAnsi="Arial" w:cs="Arial"/>
          <w:b/>
          <w:bCs/>
          <w:color w:val="000000"/>
          <w:u w:val="single"/>
        </w:rPr>
      </w:pPr>
      <w:r>
        <w:rPr>
          <w:rFonts w:ascii="Arial" w:hAnsi="Arial" w:cs="Arial"/>
          <w:b/>
          <w:bCs/>
          <w:color w:val="000000"/>
          <w:u w:val="single"/>
        </w:rPr>
        <w:t>Required Equipment</w:t>
      </w:r>
    </w:p>
    <w:p w14:paraId="399A3E77" w14:textId="6D5B2F39" w:rsidR="006E1609" w:rsidRDefault="006E1609" w:rsidP="006E1609">
      <w:pPr>
        <w:pStyle w:val="NormalWeb"/>
        <w:spacing w:before="0" w:beforeAutospacing="0" w:after="0" w:afterAutospacing="0"/>
        <w:rPr>
          <w:rFonts w:ascii="Arial" w:hAnsi="Arial" w:cs="Arial"/>
          <w:b/>
          <w:bCs/>
          <w:color w:val="000000"/>
          <w:u w:val="single"/>
        </w:rPr>
      </w:pPr>
    </w:p>
    <w:p w14:paraId="2A335EEC" w14:textId="3B661736" w:rsidR="006E1609" w:rsidRDefault="006E1609" w:rsidP="00902264">
      <w:pPr>
        <w:pStyle w:val="NormalWeb"/>
        <w:numPr>
          <w:ilvl w:val="0"/>
          <w:numId w:val="1"/>
        </w:numPr>
        <w:spacing w:before="0" w:beforeAutospacing="0" w:after="0" w:afterAutospacing="0"/>
      </w:pPr>
      <w:r>
        <w:rPr>
          <w:rFonts w:ascii="Arial" w:hAnsi="Arial" w:cs="Arial"/>
          <w:color w:val="000000"/>
        </w:rPr>
        <w:t>Storage space-kept at 4 degrees Celsius</w:t>
      </w:r>
      <w:r w:rsidR="001A3208">
        <w:rPr>
          <w:rFonts w:ascii="Arial" w:hAnsi="Arial" w:cs="Arial"/>
          <w:color w:val="000000"/>
        </w:rPr>
        <w:t>, located within the Gotelli Lab (MLS 21</w:t>
      </w:r>
      <w:r w:rsidR="000E0E0B">
        <w:rPr>
          <w:rFonts w:ascii="Arial" w:hAnsi="Arial" w:cs="Arial"/>
          <w:color w:val="000000"/>
        </w:rPr>
        <w:t>1</w:t>
      </w:r>
      <w:r w:rsidR="001A3208">
        <w:rPr>
          <w:rFonts w:ascii="Arial" w:hAnsi="Arial" w:cs="Arial"/>
          <w:color w:val="000000"/>
        </w:rPr>
        <w:t xml:space="preserve">). </w:t>
      </w:r>
    </w:p>
    <w:p w14:paraId="0FCD4C91" w14:textId="34CF122A" w:rsidR="006E1609" w:rsidRDefault="006E1609" w:rsidP="00902264">
      <w:pPr>
        <w:pStyle w:val="NormalWeb"/>
        <w:numPr>
          <w:ilvl w:val="0"/>
          <w:numId w:val="1"/>
        </w:numPr>
        <w:spacing w:before="0" w:beforeAutospacing="0" w:after="0" w:afterAutospacing="0"/>
      </w:pPr>
      <w:r>
        <w:rPr>
          <w:rFonts w:ascii="Arial" w:hAnsi="Arial" w:cs="Arial"/>
          <w:color w:val="000000"/>
        </w:rPr>
        <w:t>1.5 ml microcentrifuge tubes</w:t>
      </w:r>
      <w:r w:rsidR="00902264">
        <w:rPr>
          <w:rFonts w:ascii="Arial" w:hAnsi="Arial" w:cs="Arial"/>
          <w:color w:val="000000"/>
        </w:rPr>
        <w:t>-enough to hold each individual sample (parasitoid specimen)</w:t>
      </w:r>
    </w:p>
    <w:p w14:paraId="51FF1F6E" w14:textId="5F6C71C8" w:rsidR="006E1609" w:rsidRDefault="006E1609" w:rsidP="00902264">
      <w:pPr>
        <w:pStyle w:val="NormalWeb"/>
        <w:numPr>
          <w:ilvl w:val="0"/>
          <w:numId w:val="1"/>
        </w:numPr>
        <w:spacing w:before="0" w:beforeAutospacing="0" w:after="0" w:afterAutospacing="0"/>
      </w:pPr>
      <w:r>
        <w:rPr>
          <w:rFonts w:ascii="Arial" w:hAnsi="Arial" w:cs="Arial"/>
          <w:color w:val="000000"/>
        </w:rPr>
        <w:t>Plastic Dowel</w:t>
      </w:r>
      <w:r w:rsidR="00902264">
        <w:rPr>
          <w:rFonts w:ascii="Arial" w:hAnsi="Arial" w:cs="Arial"/>
          <w:color w:val="000000"/>
        </w:rPr>
        <w:t xml:space="preserve">-same number as microcentrifuge tubes </w:t>
      </w:r>
    </w:p>
    <w:p w14:paraId="4365A71D" w14:textId="23C4D31D" w:rsidR="006E1609" w:rsidRDefault="006E1609" w:rsidP="00902264">
      <w:pPr>
        <w:pStyle w:val="NormalWeb"/>
        <w:numPr>
          <w:ilvl w:val="0"/>
          <w:numId w:val="1"/>
        </w:numPr>
        <w:spacing w:before="0" w:beforeAutospacing="0" w:after="0" w:afterAutospacing="0"/>
      </w:pPr>
      <w:r>
        <w:rPr>
          <w:rFonts w:ascii="Arial" w:hAnsi="Arial" w:cs="Arial"/>
          <w:color w:val="000000"/>
        </w:rPr>
        <w:t>O-ring</w:t>
      </w:r>
      <w:r w:rsidR="00902264">
        <w:rPr>
          <w:rFonts w:ascii="Arial" w:hAnsi="Arial" w:cs="Arial"/>
          <w:color w:val="000000"/>
        </w:rPr>
        <w:t xml:space="preserve"> </w:t>
      </w:r>
    </w:p>
    <w:p w14:paraId="2DC8C972" w14:textId="0C36629C" w:rsidR="006E1609" w:rsidRDefault="006E1609" w:rsidP="00902264">
      <w:pPr>
        <w:pStyle w:val="NormalWeb"/>
        <w:numPr>
          <w:ilvl w:val="0"/>
          <w:numId w:val="1"/>
        </w:numPr>
        <w:spacing w:before="0" w:beforeAutospacing="0" w:after="0" w:afterAutospacing="0"/>
      </w:pPr>
      <w:r>
        <w:rPr>
          <w:rFonts w:ascii="Arial" w:hAnsi="Arial" w:cs="Arial"/>
          <w:color w:val="000000"/>
        </w:rPr>
        <w:t>1.27-mm diameter (36 AWG) type-T copper constantan thermocouple</w:t>
      </w:r>
      <w:r w:rsidR="001A3208">
        <w:rPr>
          <w:rFonts w:ascii="Arial" w:hAnsi="Arial" w:cs="Arial"/>
          <w:color w:val="000000"/>
        </w:rPr>
        <w:t xml:space="preserve"> for temperature readouts</w:t>
      </w:r>
    </w:p>
    <w:p w14:paraId="0AE4DFF3" w14:textId="66FC8AE2" w:rsidR="006E1609" w:rsidRPr="00902264" w:rsidRDefault="00902264" w:rsidP="00902264">
      <w:pPr>
        <w:pStyle w:val="NormalWeb"/>
        <w:numPr>
          <w:ilvl w:val="0"/>
          <w:numId w:val="1"/>
        </w:numPr>
        <w:spacing w:before="0" w:beforeAutospacing="0" w:after="0" w:afterAutospacing="0"/>
      </w:pPr>
      <w:r>
        <w:rPr>
          <w:rFonts w:ascii="Arial" w:hAnsi="Arial" w:cs="Arial"/>
          <w:color w:val="000000"/>
        </w:rPr>
        <w:t>Ethylene glycol-goes down to -24 degrees Celsius</w:t>
      </w:r>
    </w:p>
    <w:p w14:paraId="0168F572" w14:textId="75D5948A" w:rsidR="00902264" w:rsidRDefault="00902264" w:rsidP="00902264">
      <w:pPr>
        <w:pStyle w:val="NormalWeb"/>
        <w:numPr>
          <w:ilvl w:val="0"/>
          <w:numId w:val="1"/>
        </w:numPr>
        <w:spacing w:before="0" w:beforeAutospacing="0" w:after="0" w:afterAutospacing="0"/>
      </w:pPr>
      <w:r>
        <w:rPr>
          <w:rFonts w:ascii="Arial" w:hAnsi="Arial" w:cs="Arial"/>
          <w:color w:val="000000"/>
        </w:rPr>
        <w:t>Special Polycool liquid goes down to -30 degrees Cels</w:t>
      </w:r>
      <w:r w:rsidR="00C56B63">
        <w:rPr>
          <w:rFonts w:ascii="Arial" w:hAnsi="Arial" w:cs="Arial"/>
          <w:color w:val="000000"/>
        </w:rPr>
        <w:t>ius</w:t>
      </w:r>
      <w:r>
        <w:rPr>
          <w:rFonts w:ascii="Arial" w:hAnsi="Arial" w:cs="Arial"/>
          <w:color w:val="000000"/>
        </w:rPr>
        <w:t xml:space="preserve"> </w:t>
      </w:r>
    </w:p>
    <w:p w14:paraId="09703656" w14:textId="042BB7F8" w:rsidR="006E1609" w:rsidRDefault="006E1609" w:rsidP="00902264">
      <w:pPr>
        <w:pStyle w:val="NormalWeb"/>
        <w:numPr>
          <w:ilvl w:val="0"/>
          <w:numId w:val="1"/>
        </w:numPr>
        <w:spacing w:before="0" w:beforeAutospacing="0" w:after="0" w:afterAutospacing="0"/>
      </w:pPr>
      <w:r>
        <w:rPr>
          <w:rFonts w:ascii="Arial" w:hAnsi="Arial" w:cs="Arial"/>
          <w:color w:val="000000"/>
        </w:rPr>
        <w:t>Kimax glass test tube</w:t>
      </w:r>
    </w:p>
    <w:p w14:paraId="30E1388A" w14:textId="77777777" w:rsidR="006E1609" w:rsidRDefault="006E1609" w:rsidP="00902264">
      <w:pPr>
        <w:pStyle w:val="NormalWeb"/>
        <w:numPr>
          <w:ilvl w:val="0"/>
          <w:numId w:val="1"/>
        </w:numPr>
        <w:spacing w:before="0" w:beforeAutospacing="0" w:after="0" w:afterAutospacing="0"/>
      </w:pPr>
      <w:r>
        <w:rPr>
          <w:rFonts w:ascii="Arial" w:hAnsi="Arial" w:cs="Arial"/>
          <w:color w:val="000000"/>
        </w:rPr>
        <w:t>Plastic Rack</w:t>
      </w:r>
    </w:p>
    <w:p w14:paraId="4B42E1EB" w14:textId="60512FCC" w:rsidR="006E1609" w:rsidRDefault="006E1609" w:rsidP="00902264">
      <w:pPr>
        <w:pStyle w:val="NormalWeb"/>
        <w:numPr>
          <w:ilvl w:val="0"/>
          <w:numId w:val="1"/>
        </w:numPr>
        <w:spacing w:before="0" w:beforeAutospacing="0" w:after="0" w:afterAutospacing="0"/>
      </w:pPr>
      <w:r>
        <w:rPr>
          <w:rFonts w:ascii="Arial" w:hAnsi="Arial" w:cs="Arial"/>
          <w:color w:val="000000"/>
        </w:rPr>
        <w:t>Rate controlled refrigerated incubators</w:t>
      </w:r>
      <w:r w:rsidR="00902264">
        <w:rPr>
          <w:rFonts w:ascii="Arial" w:hAnsi="Arial" w:cs="Arial"/>
          <w:color w:val="000000"/>
        </w:rPr>
        <w:t>-Currently have 3 incubators (2 from Alison Brody’s lab, 1 from Brent Lockwood’s lab</w:t>
      </w:r>
      <w:r w:rsidR="00C56B63">
        <w:rPr>
          <w:rFonts w:ascii="Arial" w:hAnsi="Arial" w:cs="Arial"/>
          <w:color w:val="000000"/>
        </w:rPr>
        <w:t xml:space="preserve"> in MLS Building)</w:t>
      </w:r>
      <w:r w:rsidR="00902264">
        <w:rPr>
          <w:rFonts w:ascii="Arial" w:hAnsi="Arial" w:cs="Arial"/>
          <w:color w:val="000000"/>
        </w:rPr>
        <w:t xml:space="preserve"> </w:t>
      </w:r>
    </w:p>
    <w:p w14:paraId="5E2F8F4C" w14:textId="70D208FF" w:rsidR="006E1609" w:rsidRPr="000751C1" w:rsidRDefault="006E1609" w:rsidP="006E1609">
      <w:pPr>
        <w:pStyle w:val="NormalWeb"/>
        <w:numPr>
          <w:ilvl w:val="0"/>
          <w:numId w:val="1"/>
        </w:numPr>
        <w:spacing w:before="0" w:beforeAutospacing="0" w:after="0" w:afterAutospacing="0"/>
      </w:pPr>
      <w:r>
        <w:rPr>
          <w:rFonts w:ascii="Arial" w:hAnsi="Arial" w:cs="Arial"/>
          <w:color w:val="000000"/>
        </w:rPr>
        <w:t>Petroleum Jelly, Heat sink compound, or vacuum grease</w:t>
      </w:r>
      <w:r w:rsidR="00902264">
        <w:rPr>
          <w:rFonts w:ascii="Arial" w:hAnsi="Arial" w:cs="Arial"/>
          <w:color w:val="000000"/>
        </w:rPr>
        <w:t xml:space="preserve"> </w:t>
      </w:r>
    </w:p>
    <w:p w14:paraId="14638025" w14:textId="4837BE8B" w:rsidR="00902264" w:rsidRDefault="00902264" w:rsidP="00902264">
      <w:pPr>
        <w:pStyle w:val="NormalWeb"/>
        <w:spacing w:before="0" w:beforeAutospacing="0" w:after="0" w:afterAutospacing="0"/>
      </w:pPr>
    </w:p>
    <w:p w14:paraId="0EC0170C" w14:textId="77777777" w:rsidR="00902264" w:rsidRPr="00902264" w:rsidRDefault="00902264" w:rsidP="00902264">
      <w:pPr>
        <w:spacing w:after="0" w:line="240" w:lineRule="auto"/>
        <w:rPr>
          <w:rFonts w:ascii="Times New Roman" w:eastAsia="Times New Roman" w:hAnsi="Times New Roman" w:cs="Times New Roman"/>
          <w:b/>
          <w:bCs/>
          <w:sz w:val="24"/>
          <w:szCs w:val="24"/>
          <w:u w:val="single"/>
        </w:rPr>
      </w:pPr>
      <w:r w:rsidRPr="00902264">
        <w:rPr>
          <w:rFonts w:ascii="Arial" w:eastAsia="Times New Roman" w:hAnsi="Arial" w:cs="Arial"/>
          <w:b/>
          <w:bCs/>
          <w:color w:val="000000"/>
          <w:sz w:val="24"/>
          <w:szCs w:val="24"/>
          <w:u w:val="single"/>
        </w:rPr>
        <w:t>Methods</w:t>
      </w:r>
    </w:p>
    <w:p w14:paraId="1054130D"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Samples are first stored at 4 degrees Celsius</w:t>
      </w:r>
    </w:p>
    <w:p w14:paraId="046B8DE0"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Chilled in batches of 20 larvae-each batch was at one of 3 cooling rates </w:t>
      </w:r>
    </w:p>
    <w:p w14:paraId="2D2E8E09"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3 of 20 larvae in a batch are left at room temperature to serve as controls </w:t>
      </w:r>
    </w:p>
    <w:p w14:paraId="6E0BC9EE"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lastRenderedPageBreak/>
        <w:t>The remaining 17 larvae in a batch are randomly assigned temperatures between 0 and -32 degrees Celsius, in 2 degree increments. </w:t>
      </w:r>
    </w:p>
    <w:p w14:paraId="554EA76C"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Insects are placed within 1.5 ml centrifuge tubes, a plastic dowel fit with an O-ring is placed in the opening. </w:t>
      </w:r>
    </w:p>
    <w:p w14:paraId="4579ACBB"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A thermocouple is run through the dowel to make contact with the insect. </w:t>
      </w:r>
    </w:p>
    <w:p w14:paraId="67E45B3F"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Microcentrifuge tubes are then placed into a 18 x 150 mm Kimax glass test tube and then placed in a plastic rack in silicon bath for cooling</w:t>
      </w:r>
    </w:p>
    <w:p w14:paraId="3E8D6D82"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Thermocouple readouts measure the appropriate chilling temperature</w:t>
      </w:r>
    </w:p>
    <w:p w14:paraId="52AEE419" w14:textId="4573D2EE"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Cooling is done through a refrigerated circulator in a bath of silicon 180 oil</w:t>
      </w:r>
      <w:r w:rsidR="00C56B63">
        <w:rPr>
          <w:rFonts w:ascii="Arial" w:eastAsia="Times New Roman" w:hAnsi="Arial" w:cs="Arial"/>
          <w:color w:val="000000"/>
          <w:sz w:val="24"/>
          <w:szCs w:val="24"/>
        </w:rPr>
        <w:t xml:space="preserve"> (or ethylene glycol/special polycool depending on temperature requirement)</w:t>
      </w:r>
    </w:p>
    <w:p w14:paraId="1A71850D"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Once insects reach designated low temperature it is returned to storage at 4 degrees Celsius for three days. </w:t>
      </w:r>
    </w:p>
    <w:p w14:paraId="100A01C4"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During the three days they are checked daily for signs of discoloration. </w:t>
      </w:r>
    </w:p>
    <w:p w14:paraId="6AF27EF6"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After the three days, larvae are transferred to an incubator at 25 degrees Celsius with a 12:8 L:D cycle for 4 weeks. </w:t>
      </w:r>
    </w:p>
    <w:p w14:paraId="73FD9D7F"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These are checked and recorded for successful development to adult life stages</w:t>
      </w:r>
    </w:p>
    <w:p w14:paraId="63901456"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Supercooling points of samples are estimated using visual inspection of plots of temperature recordings from the lower temperature assay for evidence of an exotherm. </w:t>
      </w:r>
    </w:p>
    <w:p w14:paraId="2969032E" w14:textId="77777777" w:rsidR="00902264" w:rsidRPr="00902264" w:rsidRDefault="00902264" w:rsidP="000D4DDB">
      <w:pPr>
        <w:numPr>
          <w:ilvl w:val="0"/>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Response Variables- for LLT, discoloration of larvae after three days, or successful eclosion to adult stage</w:t>
      </w:r>
    </w:p>
    <w:p w14:paraId="3CABD0AE" w14:textId="2F7ACB16" w:rsidR="00902264" w:rsidRDefault="00902264" w:rsidP="000D4DDB">
      <w:pPr>
        <w:numPr>
          <w:ilvl w:val="1"/>
          <w:numId w:val="12"/>
        </w:numPr>
        <w:spacing w:after="0" w:line="240" w:lineRule="auto"/>
        <w:textAlignment w:val="baseline"/>
        <w:rPr>
          <w:rFonts w:ascii="Arial" w:eastAsia="Times New Roman" w:hAnsi="Arial" w:cs="Arial"/>
          <w:color w:val="000000"/>
          <w:sz w:val="24"/>
          <w:szCs w:val="24"/>
        </w:rPr>
      </w:pPr>
      <w:r w:rsidRPr="00902264">
        <w:rPr>
          <w:rFonts w:ascii="Arial" w:eastAsia="Times New Roman" w:hAnsi="Arial" w:cs="Arial"/>
          <w:color w:val="000000"/>
          <w:sz w:val="24"/>
          <w:szCs w:val="24"/>
        </w:rPr>
        <w:t>For SCP, exotherm. </w:t>
      </w:r>
    </w:p>
    <w:p w14:paraId="14CDD540" w14:textId="377AABF4" w:rsidR="000751C1" w:rsidRDefault="000751C1" w:rsidP="000751C1">
      <w:pPr>
        <w:spacing w:after="0" w:line="240" w:lineRule="auto"/>
        <w:textAlignment w:val="baseline"/>
        <w:rPr>
          <w:rFonts w:ascii="Arial" w:eastAsia="Times New Roman" w:hAnsi="Arial" w:cs="Arial"/>
          <w:color w:val="000000"/>
          <w:sz w:val="24"/>
          <w:szCs w:val="24"/>
        </w:rPr>
      </w:pPr>
    </w:p>
    <w:p w14:paraId="78236FDA" w14:textId="77777777" w:rsidR="000751C1" w:rsidRPr="00902264" w:rsidRDefault="000751C1" w:rsidP="000751C1">
      <w:pPr>
        <w:spacing w:after="0" w:line="240" w:lineRule="auto"/>
        <w:textAlignment w:val="baseline"/>
        <w:rPr>
          <w:rFonts w:ascii="Arial" w:eastAsia="Times New Roman" w:hAnsi="Arial" w:cs="Arial"/>
          <w:color w:val="000000"/>
          <w:sz w:val="24"/>
          <w:szCs w:val="24"/>
        </w:rPr>
      </w:pPr>
    </w:p>
    <w:p w14:paraId="1DAB97EE" w14:textId="77777777" w:rsidR="00902264" w:rsidRPr="00902264" w:rsidRDefault="00902264" w:rsidP="00902264">
      <w:pPr>
        <w:pStyle w:val="NormalWeb"/>
        <w:spacing w:before="0" w:beforeAutospacing="0" w:after="0" w:afterAutospacing="0"/>
        <w:rPr>
          <w:b/>
          <w:bCs/>
        </w:rPr>
      </w:pPr>
      <w:r w:rsidRPr="00902264">
        <w:rPr>
          <w:rFonts w:ascii="Arial" w:hAnsi="Arial" w:cs="Arial"/>
          <w:b/>
          <w:bCs/>
          <w:color w:val="000000"/>
        </w:rPr>
        <w:t>Super Cooling Point</w:t>
      </w:r>
    </w:p>
    <w:p w14:paraId="5AF04539" w14:textId="77777777" w:rsidR="00902264" w:rsidRDefault="00902264" w:rsidP="00902264">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Defined as the lowest temperature recorded prior to the initiation of the exotherm </w:t>
      </w:r>
    </w:p>
    <w:p w14:paraId="5F3F1D2A" w14:textId="77BABFEF" w:rsidR="006E1609" w:rsidRDefault="00902264" w:rsidP="00902264">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With 20-30 individuals we can get a pretty good distribution of the Scps</w:t>
      </w:r>
    </w:p>
    <w:p w14:paraId="52622EEE" w14:textId="77777777" w:rsidR="00902264" w:rsidRPr="00902264" w:rsidRDefault="00902264" w:rsidP="00902264">
      <w:pPr>
        <w:pStyle w:val="NormalWeb"/>
        <w:spacing w:before="0" w:beforeAutospacing="0" w:after="0" w:afterAutospacing="0"/>
        <w:ind w:left="360"/>
        <w:textAlignment w:val="baseline"/>
        <w:rPr>
          <w:rFonts w:ascii="Arial" w:hAnsi="Arial" w:cs="Arial"/>
          <w:color w:val="000000"/>
        </w:rPr>
      </w:pPr>
    </w:p>
    <w:p w14:paraId="0AEE598D" w14:textId="77777777" w:rsidR="00902264" w:rsidRPr="00902264" w:rsidRDefault="00902264" w:rsidP="00902264">
      <w:pPr>
        <w:pStyle w:val="NormalWeb"/>
        <w:spacing w:before="0" w:beforeAutospacing="0" w:after="0" w:afterAutospacing="0"/>
        <w:rPr>
          <w:b/>
          <w:bCs/>
        </w:rPr>
      </w:pPr>
      <w:r w:rsidRPr="00902264">
        <w:rPr>
          <w:rFonts w:ascii="Arial" w:hAnsi="Arial" w:cs="Arial"/>
          <w:b/>
          <w:bCs/>
          <w:color w:val="000000"/>
        </w:rPr>
        <w:t>Lower Lethal Limits</w:t>
      </w:r>
    </w:p>
    <w:p w14:paraId="74EE1A8F" w14:textId="77777777" w:rsidR="00902264" w:rsidRDefault="00902264" w:rsidP="00902264">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Proportional lethal temperature</w:t>
      </w:r>
    </w:p>
    <w:p w14:paraId="6D7DE3D2" w14:textId="77777777" w:rsidR="00902264" w:rsidRDefault="00902264" w:rsidP="00902264">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Must account for differing cooling rates that exist in nature</w:t>
      </w:r>
    </w:p>
    <w:p w14:paraId="1199E382" w14:textId="77777777" w:rsidR="00902264" w:rsidRDefault="00902264" w:rsidP="00902264">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Approximately 5 temps spanning the range from 0-100% mortality to determine LLT50. More needed to get finer scale estimates</w:t>
      </w:r>
    </w:p>
    <w:p w14:paraId="5769E3F1" w14:textId="77777777" w:rsidR="000D4DDB" w:rsidRDefault="000D4DDB" w:rsidP="00C56B63"/>
    <w:p w14:paraId="7AC33178" w14:textId="08AFB2C5" w:rsidR="00902264" w:rsidRPr="000D4DDB" w:rsidRDefault="00902264" w:rsidP="00C56B63">
      <w:pPr>
        <w:rPr>
          <w:b/>
          <w:bCs/>
          <w:u w:val="single"/>
        </w:rPr>
      </w:pPr>
      <w:r>
        <w:rPr>
          <w:rFonts w:ascii="Arial" w:hAnsi="Arial" w:cs="Arial"/>
          <w:b/>
          <w:bCs/>
          <w:color w:val="000000"/>
          <w:u w:val="single"/>
        </w:rPr>
        <w:t>Notes, Tips, Pre-Start Equipment</w:t>
      </w:r>
      <w:r>
        <w:t xml:space="preserve"> </w:t>
      </w:r>
    </w:p>
    <w:p w14:paraId="78166464" w14:textId="77777777" w:rsidR="000D4DDB" w:rsidRPr="00C56B63" w:rsidRDefault="000D4DDB" w:rsidP="00C56B63">
      <w:pPr>
        <w:rPr>
          <w:rFonts w:ascii="Arial" w:hAnsi="Arial" w:cs="Arial"/>
          <w:b/>
          <w:bCs/>
          <w:color w:val="000000"/>
          <w:u w:val="single"/>
        </w:rPr>
      </w:pPr>
    </w:p>
    <w:sectPr w:rsidR="000D4DDB" w:rsidRPr="00C5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1F05"/>
    <w:multiLevelType w:val="hybridMultilevel"/>
    <w:tmpl w:val="549C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50776"/>
    <w:multiLevelType w:val="hybridMultilevel"/>
    <w:tmpl w:val="F92C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110C8"/>
    <w:multiLevelType w:val="hybridMultilevel"/>
    <w:tmpl w:val="0874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12568"/>
    <w:multiLevelType w:val="hybridMultilevel"/>
    <w:tmpl w:val="7998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70CB9"/>
    <w:multiLevelType w:val="multilevel"/>
    <w:tmpl w:val="B14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6BB8"/>
    <w:multiLevelType w:val="hybridMultilevel"/>
    <w:tmpl w:val="76B2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4B96"/>
    <w:multiLevelType w:val="multilevel"/>
    <w:tmpl w:val="14C8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D79A0"/>
    <w:multiLevelType w:val="hybridMultilevel"/>
    <w:tmpl w:val="85EC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73275"/>
    <w:multiLevelType w:val="multilevel"/>
    <w:tmpl w:val="BDD8B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D5FDC"/>
    <w:multiLevelType w:val="hybridMultilevel"/>
    <w:tmpl w:val="8A848728"/>
    <w:lvl w:ilvl="0" w:tplc="040219E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52244"/>
    <w:multiLevelType w:val="multilevel"/>
    <w:tmpl w:val="A7EE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C732C"/>
    <w:multiLevelType w:val="hybridMultilevel"/>
    <w:tmpl w:val="5F56F10A"/>
    <w:lvl w:ilvl="0" w:tplc="040219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0"/>
  </w:num>
  <w:num w:numId="5">
    <w:abstractNumId w:val="6"/>
  </w:num>
  <w:num w:numId="6">
    <w:abstractNumId w:val="5"/>
  </w:num>
  <w:num w:numId="7">
    <w:abstractNumId w:val="0"/>
  </w:num>
  <w:num w:numId="8">
    <w:abstractNumId w:val="7"/>
  </w:num>
  <w:num w:numId="9">
    <w:abstractNumId w:val="11"/>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09"/>
    <w:rsid w:val="000751C1"/>
    <w:rsid w:val="000D4DDB"/>
    <w:rsid w:val="000E0E0B"/>
    <w:rsid w:val="001A3208"/>
    <w:rsid w:val="003C2090"/>
    <w:rsid w:val="004A6FD0"/>
    <w:rsid w:val="004D2A7F"/>
    <w:rsid w:val="006E1609"/>
    <w:rsid w:val="00902264"/>
    <w:rsid w:val="00C5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4CF4"/>
  <w15:chartTrackingRefBased/>
  <w15:docId w15:val="{19CE0B5B-64DC-4357-B8B6-6B6AF499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6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2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3437">
      <w:bodyDiv w:val="1"/>
      <w:marLeft w:val="0"/>
      <w:marRight w:val="0"/>
      <w:marTop w:val="0"/>
      <w:marBottom w:val="0"/>
      <w:divBdr>
        <w:top w:val="none" w:sz="0" w:space="0" w:color="auto"/>
        <w:left w:val="none" w:sz="0" w:space="0" w:color="auto"/>
        <w:bottom w:val="none" w:sz="0" w:space="0" w:color="auto"/>
        <w:right w:val="none" w:sz="0" w:space="0" w:color="auto"/>
      </w:divBdr>
    </w:div>
    <w:div w:id="404106524">
      <w:bodyDiv w:val="1"/>
      <w:marLeft w:val="0"/>
      <w:marRight w:val="0"/>
      <w:marTop w:val="0"/>
      <w:marBottom w:val="0"/>
      <w:divBdr>
        <w:top w:val="none" w:sz="0" w:space="0" w:color="auto"/>
        <w:left w:val="none" w:sz="0" w:space="0" w:color="auto"/>
        <w:bottom w:val="none" w:sz="0" w:space="0" w:color="auto"/>
        <w:right w:val="none" w:sz="0" w:space="0" w:color="auto"/>
      </w:divBdr>
    </w:div>
    <w:div w:id="721440747">
      <w:bodyDiv w:val="1"/>
      <w:marLeft w:val="0"/>
      <w:marRight w:val="0"/>
      <w:marTop w:val="0"/>
      <w:marBottom w:val="0"/>
      <w:divBdr>
        <w:top w:val="none" w:sz="0" w:space="0" w:color="auto"/>
        <w:left w:val="none" w:sz="0" w:space="0" w:color="auto"/>
        <w:bottom w:val="none" w:sz="0" w:space="0" w:color="auto"/>
        <w:right w:val="none" w:sz="0" w:space="0" w:color="auto"/>
      </w:divBdr>
    </w:div>
    <w:div w:id="1029909991">
      <w:bodyDiv w:val="1"/>
      <w:marLeft w:val="0"/>
      <w:marRight w:val="0"/>
      <w:marTop w:val="0"/>
      <w:marBottom w:val="0"/>
      <w:divBdr>
        <w:top w:val="none" w:sz="0" w:space="0" w:color="auto"/>
        <w:left w:val="none" w:sz="0" w:space="0" w:color="auto"/>
        <w:bottom w:val="none" w:sz="0" w:space="0" w:color="auto"/>
        <w:right w:val="none" w:sz="0" w:space="0" w:color="auto"/>
      </w:divBdr>
    </w:div>
    <w:div w:id="124676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Ni</dc:creator>
  <cp:keywords/>
  <dc:description/>
  <cp:lastModifiedBy>George Ni</cp:lastModifiedBy>
  <cp:revision>5</cp:revision>
  <dcterms:created xsi:type="dcterms:W3CDTF">2020-12-30T20:14:00Z</dcterms:created>
  <dcterms:modified xsi:type="dcterms:W3CDTF">2021-02-22T17:28:00Z</dcterms:modified>
</cp:coreProperties>
</file>