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5AD7" w:rsidRDefault="00A45AD7" w:rsidP="00A45AD7">
      <w:r>
        <w:t xml:space="preserve">Los códigos de programación de la tarjeta arduino están basados en la librería ADS129x-tools del autor Adam </w:t>
      </w:r>
      <w:proofErr w:type="spellStart"/>
      <w:proofErr w:type="gramStart"/>
      <w:r>
        <w:t>Feuer</w:t>
      </w:r>
      <w:proofErr w:type="spellEnd"/>
      <w:r>
        <w:t xml:space="preserve">  de</w:t>
      </w:r>
      <w:proofErr w:type="gramEnd"/>
      <w:r>
        <w:t xml:space="preserve"> </w:t>
      </w:r>
      <w:proofErr w:type="spellStart"/>
      <w:r>
        <w:t>StarCat</w:t>
      </w:r>
      <w:proofErr w:type="spellEnd"/>
      <w:r>
        <w:t xml:space="preserve"> </w:t>
      </w:r>
      <w:proofErr w:type="spellStart"/>
      <w:r>
        <w:t>Biosignals</w:t>
      </w:r>
      <w:proofErr w:type="spellEnd"/>
      <w:r>
        <w:t xml:space="preserve">, Seattle, WA, USA. Esta librería incluye un código </w:t>
      </w:r>
      <w:proofErr w:type="gramStart"/>
      <w:r>
        <w:t>llamado  ads</w:t>
      </w:r>
      <w:proofErr w:type="gramEnd"/>
      <w:r>
        <w:t xml:space="preserve">1298_hello_world, que sirve para revisar si existe comunicación entre el arduino y el </w:t>
      </w:r>
      <w:proofErr w:type="spellStart"/>
      <w:r>
        <w:t>front</w:t>
      </w:r>
      <w:proofErr w:type="spellEnd"/>
      <w:r>
        <w:t xml:space="preserve">-end y otro llamado ads129x_driver, con el cual se puede realizar la lectura simultanea de los ocho canales del </w:t>
      </w:r>
      <w:proofErr w:type="spellStart"/>
      <w:r>
        <w:t>front</w:t>
      </w:r>
      <w:proofErr w:type="spellEnd"/>
      <w:r>
        <w:t xml:space="preserve">-end. </w:t>
      </w:r>
    </w:p>
    <w:p w:rsidR="00A45AD7" w:rsidRDefault="00A45AD7" w:rsidP="00A45AD7">
      <w:r>
        <w:t xml:space="preserve">Inicialmente para realizar la comunicación entre el maestro y el esclavo (arduino y </w:t>
      </w:r>
      <w:proofErr w:type="spellStart"/>
      <w:r>
        <w:t>front</w:t>
      </w:r>
      <w:proofErr w:type="spellEnd"/>
      <w:r>
        <w:t xml:space="preserve">-end respectivamente), se debe usar el programa ads1298_ </w:t>
      </w:r>
      <w:proofErr w:type="spellStart"/>
      <w:r>
        <w:t>hello_world</w:t>
      </w:r>
      <w:proofErr w:type="spellEnd"/>
      <w:r>
        <w:t xml:space="preserve">, con el cual se realiza la lectura de información del registro ID del </w:t>
      </w:r>
      <w:proofErr w:type="spellStart"/>
      <w:r>
        <w:t>front</w:t>
      </w:r>
      <w:proofErr w:type="spellEnd"/>
      <w:r>
        <w:t xml:space="preserve">-end, obteniéndose el número de canales existentes e identificación de la tarjeta. Si el programa entrega la identificación correcta, quiere decir que los dos dispositivos lograron comunicarse correctamente, permitiendo enviar comandos, leer y escribir registros. </w:t>
      </w:r>
    </w:p>
    <w:p w:rsidR="00A45AD7" w:rsidRDefault="00A45AD7" w:rsidP="00A45AD7">
      <w:r>
        <w:t xml:space="preserve">Para conectar el arduino mega con el </w:t>
      </w:r>
      <w:proofErr w:type="spellStart"/>
      <w:r>
        <w:t>front</w:t>
      </w:r>
      <w:proofErr w:type="spellEnd"/>
      <w:r>
        <w:t xml:space="preserve">-end 1298R se debe tener en consideración que se usarán 7 pines del </w:t>
      </w:r>
      <w:proofErr w:type="spellStart"/>
      <w:r>
        <w:t>soquet</w:t>
      </w:r>
      <w:proofErr w:type="spellEnd"/>
      <w:r>
        <w:t xml:space="preserve"> J3 para la comunicación SPI y 3 pines del </w:t>
      </w:r>
      <w:proofErr w:type="spellStart"/>
      <w:r>
        <w:t>soquet</w:t>
      </w:r>
      <w:proofErr w:type="spellEnd"/>
      <w:r>
        <w:t xml:space="preserve"> J4 para el suministro de energía de la tarjeta.</w:t>
      </w:r>
    </w:p>
    <w:p w:rsidR="004A2C2C" w:rsidRDefault="00A45AD7">
      <w:r>
        <w:t xml:space="preserve">Configuramos la disposición de pines que serán usados en la comunicación SPI, mediante el programa </w:t>
      </w:r>
      <w:proofErr w:type="spellStart"/>
      <w:r>
        <w:t>adsCMD.h</w:t>
      </w:r>
      <w:proofErr w:type="spellEnd"/>
      <w:r>
        <w:t xml:space="preserve">, tal como se muestra en </w:t>
      </w:r>
      <w:r>
        <w:t>el siguiente fragmento de código:</w:t>
      </w:r>
    </w:p>
    <w:p w:rsidR="00A45AD7" w:rsidRDefault="00A45AD7">
      <w:r>
        <w:rPr>
          <w:noProof/>
          <w:lang w:eastAsia="es-CL"/>
        </w:rPr>
        <w:drawing>
          <wp:inline distT="0" distB="0" distL="0" distR="0" wp14:anchorId="3DB6ED6D" wp14:editId="2DBF44C4">
            <wp:extent cx="4124901" cy="1829055"/>
            <wp:effectExtent l="0" t="0" r="9525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fig de pine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AD7" w:rsidRDefault="00A45AD7" w:rsidP="00A45AD7">
      <w:r w:rsidRPr="006155FB">
        <w:t>Luego</w:t>
      </w:r>
      <w:r>
        <w:t xml:space="preserve"> guiándonos d</w:t>
      </w:r>
      <w:r>
        <w:t>el esquema de a continuación</w:t>
      </w:r>
      <w:r>
        <w:t xml:space="preserve">, conectamos con cables </w:t>
      </w:r>
      <w:proofErr w:type="spellStart"/>
      <w:r>
        <w:t>dupont</w:t>
      </w:r>
      <w:proofErr w:type="spellEnd"/>
      <w:r>
        <w:t xml:space="preserve"> tipo</w:t>
      </w:r>
      <w:r w:rsidRPr="006155FB">
        <w:t xml:space="preserve"> </w:t>
      </w:r>
      <w:r>
        <w:t xml:space="preserve">macho-macho los pines destacados en amarillo del </w:t>
      </w:r>
      <w:proofErr w:type="spellStart"/>
      <w:r>
        <w:t>front</w:t>
      </w:r>
      <w:proofErr w:type="spellEnd"/>
      <w:r>
        <w:t xml:space="preserve">-end 1298R al arduino. </w:t>
      </w:r>
    </w:p>
    <w:p w:rsidR="00A45AD7" w:rsidRDefault="00A45AD7">
      <w:r>
        <w:rPr>
          <w:noProof/>
          <w:lang w:eastAsia="es-CL"/>
        </w:rPr>
        <w:drawing>
          <wp:inline distT="0" distB="0" distL="0" distR="0" wp14:anchorId="70DA490D" wp14:editId="0131766E">
            <wp:extent cx="5612130" cy="2068830"/>
            <wp:effectExtent l="0" t="0" r="7620" b="762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3 y J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AD7" w:rsidRDefault="00A45AD7">
      <w:r>
        <w:lastRenderedPageBreak/>
        <w:t>Interpretación del esquema:</w:t>
      </w:r>
    </w:p>
    <w:tbl>
      <w:tblPr>
        <w:tblW w:w="0" w:type="auto"/>
        <w:tblInd w:w="1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65"/>
        <w:gridCol w:w="2895"/>
        <w:gridCol w:w="2940"/>
      </w:tblGrid>
      <w:tr w:rsidR="00A45AD7" w:rsidTr="00A6127D">
        <w:trPr>
          <w:trHeight w:val="375"/>
        </w:trPr>
        <w:tc>
          <w:tcPr>
            <w:tcW w:w="5760" w:type="dxa"/>
            <w:gridSpan w:val="2"/>
          </w:tcPr>
          <w:p w:rsidR="00A45AD7" w:rsidRDefault="00A45AD7" w:rsidP="00A6127D">
            <w:pPr>
              <w:ind w:left="-54"/>
              <w:jc w:val="center"/>
            </w:pPr>
            <w:r>
              <w:t xml:space="preserve">Pines </w:t>
            </w:r>
            <w:proofErr w:type="spellStart"/>
            <w:r>
              <w:t>Front_end</w:t>
            </w:r>
            <w:proofErr w:type="spellEnd"/>
            <w:r>
              <w:t xml:space="preserve"> 1298R</w:t>
            </w:r>
          </w:p>
        </w:tc>
        <w:tc>
          <w:tcPr>
            <w:tcW w:w="2940" w:type="dxa"/>
            <w:shd w:val="clear" w:color="auto" w:fill="auto"/>
          </w:tcPr>
          <w:p w:rsidR="00A45AD7" w:rsidRDefault="00A45AD7" w:rsidP="00A6127D">
            <w:pPr>
              <w:jc w:val="center"/>
            </w:pPr>
            <w:r>
              <w:t>Pines Arduino mega</w:t>
            </w:r>
          </w:p>
        </w:tc>
      </w:tr>
      <w:tr w:rsidR="00A45AD7" w:rsidTr="00A6127D">
        <w:trPr>
          <w:trHeight w:val="450"/>
        </w:trPr>
        <w:tc>
          <w:tcPr>
            <w:tcW w:w="2865" w:type="dxa"/>
          </w:tcPr>
          <w:p w:rsidR="00A45AD7" w:rsidRDefault="00A45AD7" w:rsidP="00A6127D">
            <w:pPr>
              <w:jc w:val="center"/>
            </w:pPr>
            <w:proofErr w:type="spellStart"/>
            <w:r>
              <w:t>Soquet</w:t>
            </w:r>
            <w:proofErr w:type="spellEnd"/>
          </w:p>
        </w:tc>
        <w:tc>
          <w:tcPr>
            <w:tcW w:w="2895" w:type="dxa"/>
            <w:shd w:val="clear" w:color="auto" w:fill="auto"/>
          </w:tcPr>
          <w:p w:rsidR="00A45AD7" w:rsidRDefault="00A45AD7" w:rsidP="00A6127D">
            <w:pPr>
              <w:jc w:val="center"/>
            </w:pPr>
            <w:proofErr w:type="spellStart"/>
            <w:r>
              <w:t>N°</w:t>
            </w:r>
            <w:proofErr w:type="spellEnd"/>
            <w:r>
              <w:t xml:space="preserve"> de pin, nombre de pin</w:t>
            </w:r>
          </w:p>
        </w:tc>
        <w:tc>
          <w:tcPr>
            <w:tcW w:w="2940" w:type="dxa"/>
            <w:shd w:val="clear" w:color="auto" w:fill="auto"/>
          </w:tcPr>
          <w:p w:rsidR="00A45AD7" w:rsidRDefault="00A45AD7" w:rsidP="00A6127D">
            <w:pPr>
              <w:jc w:val="center"/>
            </w:pPr>
            <w:proofErr w:type="spellStart"/>
            <w:r>
              <w:t>N°</w:t>
            </w:r>
            <w:proofErr w:type="spellEnd"/>
            <w:r>
              <w:t xml:space="preserve"> de pin, nombre de pin</w:t>
            </w:r>
          </w:p>
        </w:tc>
      </w:tr>
      <w:tr w:rsidR="00A45AD7" w:rsidTr="00A6127D">
        <w:trPr>
          <w:trHeight w:val="450"/>
        </w:trPr>
        <w:tc>
          <w:tcPr>
            <w:tcW w:w="2865" w:type="dxa"/>
          </w:tcPr>
          <w:p w:rsidR="00A45AD7" w:rsidRDefault="00A45AD7" w:rsidP="00A6127D">
            <w:pPr>
              <w:jc w:val="center"/>
            </w:pPr>
            <w:r>
              <w:t>J3</w:t>
            </w:r>
          </w:p>
        </w:tc>
        <w:tc>
          <w:tcPr>
            <w:tcW w:w="2895" w:type="dxa"/>
            <w:shd w:val="clear" w:color="auto" w:fill="auto"/>
          </w:tcPr>
          <w:p w:rsidR="00A45AD7" w:rsidRDefault="00A45AD7" w:rsidP="00A6127D">
            <w:pPr>
              <w:jc w:val="center"/>
            </w:pPr>
            <w:r>
              <w:t>1, SPI_CS</w:t>
            </w:r>
          </w:p>
        </w:tc>
        <w:tc>
          <w:tcPr>
            <w:tcW w:w="2940" w:type="dxa"/>
            <w:shd w:val="clear" w:color="auto" w:fill="auto"/>
          </w:tcPr>
          <w:p w:rsidR="00A45AD7" w:rsidRDefault="00A45AD7" w:rsidP="00A6127D">
            <w:pPr>
              <w:jc w:val="center"/>
            </w:pPr>
            <w:r>
              <w:t>53, PIN_ CS</w:t>
            </w:r>
          </w:p>
        </w:tc>
      </w:tr>
      <w:tr w:rsidR="00A45AD7" w:rsidTr="00A6127D">
        <w:trPr>
          <w:trHeight w:val="450"/>
        </w:trPr>
        <w:tc>
          <w:tcPr>
            <w:tcW w:w="2865" w:type="dxa"/>
          </w:tcPr>
          <w:p w:rsidR="00A45AD7" w:rsidRDefault="00A45AD7" w:rsidP="00A6127D">
            <w:pPr>
              <w:jc w:val="center"/>
            </w:pPr>
            <w:r>
              <w:t>J3</w:t>
            </w:r>
          </w:p>
        </w:tc>
        <w:tc>
          <w:tcPr>
            <w:tcW w:w="2895" w:type="dxa"/>
            <w:shd w:val="clear" w:color="auto" w:fill="auto"/>
          </w:tcPr>
          <w:p w:rsidR="00A45AD7" w:rsidRDefault="00A45AD7" w:rsidP="00A6127D">
            <w:pPr>
              <w:jc w:val="center"/>
            </w:pPr>
            <w:r>
              <w:t>3, SPI_CLK</w:t>
            </w:r>
          </w:p>
        </w:tc>
        <w:tc>
          <w:tcPr>
            <w:tcW w:w="2940" w:type="dxa"/>
            <w:shd w:val="clear" w:color="auto" w:fill="auto"/>
          </w:tcPr>
          <w:p w:rsidR="00A45AD7" w:rsidRDefault="00A45AD7" w:rsidP="00A6127D">
            <w:pPr>
              <w:jc w:val="center"/>
            </w:pPr>
            <w:r>
              <w:t>52, PIN_SCLK</w:t>
            </w:r>
          </w:p>
        </w:tc>
      </w:tr>
      <w:tr w:rsidR="00A45AD7" w:rsidTr="00A6127D">
        <w:trPr>
          <w:trHeight w:val="450"/>
        </w:trPr>
        <w:tc>
          <w:tcPr>
            <w:tcW w:w="2865" w:type="dxa"/>
          </w:tcPr>
          <w:p w:rsidR="00A45AD7" w:rsidRDefault="00A45AD7" w:rsidP="00A6127D">
            <w:pPr>
              <w:jc w:val="center"/>
            </w:pPr>
            <w:r>
              <w:t>J3</w:t>
            </w:r>
          </w:p>
        </w:tc>
        <w:tc>
          <w:tcPr>
            <w:tcW w:w="2895" w:type="dxa"/>
            <w:shd w:val="clear" w:color="auto" w:fill="auto"/>
          </w:tcPr>
          <w:p w:rsidR="00A45AD7" w:rsidRDefault="00A45AD7" w:rsidP="00A6127D">
            <w:pPr>
              <w:jc w:val="center"/>
            </w:pPr>
            <w:r>
              <w:t>8, RESETB</w:t>
            </w:r>
          </w:p>
        </w:tc>
        <w:tc>
          <w:tcPr>
            <w:tcW w:w="2940" w:type="dxa"/>
            <w:shd w:val="clear" w:color="auto" w:fill="auto"/>
          </w:tcPr>
          <w:p w:rsidR="00A45AD7" w:rsidRDefault="00A45AD7" w:rsidP="00A6127D">
            <w:pPr>
              <w:jc w:val="center"/>
            </w:pPr>
            <w:r>
              <w:t>47, IPIN_RESET</w:t>
            </w:r>
          </w:p>
        </w:tc>
      </w:tr>
      <w:tr w:rsidR="00A45AD7" w:rsidTr="00A6127D">
        <w:trPr>
          <w:trHeight w:val="450"/>
        </w:trPr>
        <w:tc>
          <w:tcPr>
            <w:tcW w:w="2865" w:type="dxa"/>
          </w:tcPr>
          <w:p w:rsidR="00A45AD7" w:rsidRDefault="00A45AD7" w:rsidP="00A6127D">
            <w:pPr>
              <w:jc w:val="center"/>
            </w:pPr>
            <w:r>
              <w:t>J3</w:t>
            </w:r>
          </w:p>
        </w:tc>
        <w:tc>
          <w:tcPr>
            <w:tcW w:w="2895" w:type="dxa"/>
            <w:shd w:val="clear" w:color="auto" w:fill="auto"/>
          </w:tcPr>
          <w:p w:rsidR="00A45AD7" w:rsidRDefault="00A45AD7" w:rsidP="00A6127D">
            <w:pPr>
              <w:jc w:val="center"/>
            </w:pPr>
            <w:r>
              <w:t>11, SPI_IN</w:t>
            </w:r>
          </w:p>
        </w:tc>
        <w:tc>
          <w:tcPr>
            <w:tcW w:w="2940" w:type="dxa"/>
            <w:shd w:val="clear" w:color="auto" w:fill="auto"/>
          </w:tcPr>
          <w:p w:rsidR="00A45AD7" w:rsidRDefault="00A45AD7" w:rsidP="00A6127D">
            <w:pPr>
              <w:jc w:val="center"/>
            </w:pPr>
            <w:r>
              <w:t>51, PIN_DOUT</w:t>
            </w:r>
          </w:p>
        </w:tc>
      </w:tr>
      <w:tr w:rsidR="00A45AD7" w:rsidTr="00A6127D">
        <w:trPr>
          <w:trHeight w:val="450"/>
        </w:trPr>
        <w:tc>
          <w:tcPr>
            <w:tcW w:w="2865" w:type="dxa"/>
          </w:tcPr>
          <w:p w:rsidR="00A45AD7" w:rsidRDefault="00A45AD7" w:rsidP="00A6127D">
            <w:pPr>
              <w:jc w:val="center"/>
            </w:pPr>
            <w:r>
              <w:t>J3</w:t>
            </w:r>
          </w:p>
        </w:tc>
        <w:tc>
          <w:tcPr>
            <w:tcW w:w="2895" w:type="dxa"/>
            <w:shd w:val="clear" w:color="auto" w:fill="auto"/>
          </w:tcPr>
          <w:p w:rsidR="00A45AD7" w:rsidRDefault="00A45AD7" w:rsidP="00A6127D">
            <w:pPr>
              <w:jc w:val="center"/>
            </w:pPr>
            <w:r>
              <w:t>13, SPI_OUT</w:t>
            </w:r>
          </w:p>
        </w:tc>
        <w:tc>
          <w:tcPr>
            <w:tcW w:w="2940" w:type="dxa"/>
            <w:shd w:val="clear" w:color="auto" w:fill="auto"/>
          </w:tcPr>
          <w:p w:rsidR="00A45AD7" w:rsidRDefault="00A45AD7" w:rsidP="00A6127D">
            <w:pPr>
              <w:jc w:val="center"/>
            </w:pPr>
            <w:r>
              <w:t>50, PIN_DIN</w:t>
            </w:r>
          </w:p>
        </w:tc>
      </w:tr>
      <w:tr w:rsidR="00A45AD7" w:rsidTr="00A6127D">
        <w:trPr>
          <w:trHeight w:val="450"/>
        </w:trPr>
        <w:tc>
          <w:tcPr>
            <w:tcW w:w="2865" w:type="dxa"/>
          </w:tcPr>
          <w:p w:rsidR="00A45AD7" w:rsidRDefault="00A45AD7" w:rsidP="00A6127D">
            <w:pPr>
              <w:jc w:val="center"/>
            </w:pPr>
            <w:r>
              <w:t>J3</w:t>
            </w:r>
          </w:p>
        </w:tc>
        <w:tc>
          <w:tcPr>
            <w:tcW w:w="2895" w:type="dxa"/>
            <w:shd w:val="clear" w:color="auto" w:fill="auto"/>
          </w:tcPr>
          <w:p w:rsidR="00A45AD7" w:rsidRDefault="00A45AD7" w:rsidP="00A6127D">
            <w:pPr>
              <w:jc w:val="center"/>
            </w:pPr>
            <w:r>
              <w:t>14, SPI_START</w:t>
            </w:r>
          </w:p>
        </w:tc>
        <w:tc>
          <w:tcPr>
            <w:tcW w:w="2940" w:type="dxa"/>
            <w:shd w:val="clear" w:color="auto" w:fill="auto"/>
          </w:tcPr>
          <w:p w:rsidR="00A45AD7" w:rsidRDefault="00A45AD7" w:rsidP="00A6127D">
            <w:pPr>
              <w:jc w:val="center"/>
            </w:pPr>
            <w:r>
              <w:t>4, PIN_START</w:t>
            </w:r>
          </w:p>
        </w:tc>
      </w:tr>
      <w:tr w:rsidR="00A45AD7" w:rsidTr="00A6127D">
        <w:trPr>
          <w:trHeight w:val="450"/>
        </w:trPr>
        <w:tc>
          <w:tcPr>
            <w:tcW w:w="2865" w:type="dxa"/>
          </w:tcPr>
          <w:p w:rsidR="00A45AD7" w:rsidRDefault="00A45AD7" w:rsidP="00A6127D">
            <w:pPr>
              <w:jc w:val="center"/>
            </w:pPr>
            <w:r>
              <w:t>J3</w:t>
            </w:r>
          </w:p>
        </w:tc>
        <w:tc>
          <w:tcPr>
            <w:tcW w:w="2895" w:type="dxa"/>
            <w:shd w:val="clear" w:color="auto" w:fill="auto"/>
          </w:tcPr>
          <w:p w:rsidR="00A45AD7" w:rsidRDefault="00A45AD7" w:rsidP="00A6127D">
            <w:pPr>
              <w:jc w:val="center"/>
            </w:pPr>
            <w:r>
              <w:t>15, SPI_DRDY</w:t>
            </w:r>
          </w:p>
        </w:tc>
        <w:tc>
          <w:tcPr>
            <w:tcW w:w="2940" w:type="dxa"/>
            <w:shd w:val="clear" w:color="auto" w:fill="auto"/>
          </w:tcPr>
          <w:p w:rsidR="00A45AD7" w:rsidRDefault="00A45AD7" w:rsidP="00A6127D">
            <w:pPr>
              <w:jc w:val="center"/>
            </w:pPr>
            <w:r>
              <w:t>5, IPIN_DRDY</w:t>
            </w:r>
          </w:p>
        </w:tc>
      </w:tr>
      <w:tr w:rsidR="00A45AD7" w:rsidTr="00A6127D">
        <w:trPr>
          <w:trHeight w:val="450"/>
        </w:trPr>
        <w:tc>
          <w:tcPr>
            <w:tcW w:w="2865" w:type="dxa"/>
          </w:tcPr>
          <w:p w:rsidR="00A45AD7" w:rsidRDefault="00A45AD7" w:rsidP="00A6127D">
            <w:pPr>
              <w:jc w:val="center"/>
            </w:pPr>
            <w:r>
              <w:t>J4</w:t>
            </w:r>
          </w:p>
        </w:tc>
        <w:tc>
          <w:tcPr>
            <w:tcW w:w="2895" w:type="dxa"/>
            <w:shd w:val="clear" w:color="auto" w:fill="auto"/>
          </w:tcPr>
          <w:p w:rsidR="00A45AD7" w:rsidRDefault="00A45AD7" w:rsidP="00A6127D">
            <w:pPr>
              <w:jc w:val="center"/>
            </w:pPr>
            <w:r>
              <w:t>5, TP8</w:t>
            </w:r>
          </w:p>
        </w:tc>
        <w:tc>
          <w:tcPr>
            <w:tcW w:w="2940" w:type="dxa"/>
            <w:shd w:val="clear" w:color="auto" w:fill="auto"/>
          </w:tcPr>
          <w:p w:rsidR="00A45AD7" w:rsidRDefault="00A45AD7" w:rsidP="00A6127D">
            <w:pPr>
              <w:jc w:val="center"/>
            </w:pPr>
            <w:r>
              <w:t>GND</w:t>
            </w:r>
          </w:p>
        </w:tc>
      </w:tr>
      <w:tr w:rsidR="00A45AD7" w:rsidTr="00A6127D">
        <w:trPr>
          <w:trHeight w:val="450"/>
        </w:trPr>
        <w:tc>
          <w:tcPr>
            <w:tcW w:w="2865" w:type="dxa"/>
          </w:tcPr>
          <w:p w:rsidR="00A45AD7" w:rsidRDefault="00A45AD7" w:rsidP="00A6127D">
            <w:pPr>
              <w:jc w:val="center"/>
            </w:pPr>
            <w:r>
              <w:t>J4</w:t>
            </w:r>
          </w:p>
        </w:tc>
        <w:tc>
          <w:tcPr>
            <w:tcW w:w="2895" w:type="dxa"/>
            <w:shd w:val="clear" w:color="auto" w:fill="auto"/>
          </w:tcPr>
          <w:p w:rsidR="00A45AD7" w:rsidRDefault="00A45AD7" w:rsidP="00A6127D">
            <w:pPr>
              <w:jc w:val="center"/>
            </w:pPr>
            <w:r>
              <w:t>9, TP10</w:t>
            </w:r>
          </w:p>
        </w:tc>
        <w:tc>
          <w:tcPr>
            <w:tcW w:w="2940" w:type="dxa"/>
            <w:shd w:val="clear" w:color="auto" w:fill="auto"/>
          </w:tcPr>
          <w:p w:rsidR="00A45AD7" w:rsidRDefault="00A45AD7" w:rsidP="00A6127D">
            <w:pPr>
              <w:jc w:val="center"/>
            </w:pPr>
            <w:r>
              <w:t>3.3[V]</w:t>
            </w:r>
          </w:p>
        </w:tc>
      </w:tr>
      <w:tr w:rsidR="00A45AD7" w:rsidTr="00A6127D">
        <w:trPr>
          <w:trHeight w:val="450"/>
        </w:trPr>
        <w:tc>
          <w:tcPr>
            <w:tcW w:w="2865" w:type="dxa"/>
          </w:tcPr>
          <w:p w:rsidR="00A45AD7" w:rsidRDefault="00A45AD7" w:rsidP="00A6127D">
            <w:pPr>
              <w:jc w:val="center"/>
            </w:pPr>
            <w:r>
              <w:t>J4</w:t>
            </w:r>
          </w:p>
        </w:tc>
        <w:tc>
          <w:tcPr>
            <w:tcW w:w="2895" w:type="dxa"/>
            <w:shd w:val="clear" w:color="auto" w:fill="auto"/>
          </w:tcPr>
          <w:p w:rsidR="00A45AD7" w:rsidRDefault="00A45AD7" w:rsidP="00A6127D">
            <w:pPr>
              <w:jc w:val="center"/>
            </w:pPr>
            <w:r>
              <w:t>10, TP7</w:t>
            </w:r>
          </w:p>
        </w:tc>
        <w:tc>
          <w:tcPr>
            <w:tcW w:w="2940" w:type="dxa"/>
            <w:shd w:val="clear" w:color="auto" w:fill="auto"/>
          </w:tcPr>
          <w:p w:rsidR="00A45AD7" w:rsidRDefault="00A45AD7" w:rsidP="00A6127D">
            <w:pPr>
              <w:jc w:val="center"/>
            </w:pPr>
            <w:r>
              <w:t>5[V]</w:t>
            </w:r>
          </w:p>
        </w:tc>
      </w:tr>
    </w:tbl>
    <w:p w:rsidR="00A45AD7" w:rsidRDefault="00A45AD7"/>
    <w:p w:rsidR="00A45AD7" w:rsidRDefault="00A45AD7" w:rsidP="00A45AD7">
      <w:r>
        <w:t>Una vez teniendo todo conectado correctamente, se sube el programa a la tarjeta arduino y en el monitor serial tendría que desplegarse lo siguiente:</w:t>
      </w:r>
    </w:p>
    <w:p w:rsidR="00A45AD7" w:rsidRDefault="00A45AD7">
      <w:r>
        <w:rPr>
          <w:noProof/>
          <w:lang w:eastAsia="es-CL"/>
        </w:rPr>
        <w:drawing>
          <wp:inline distT="0" distB="0" distL="0" distR="0" wp14:anchorId="6E6D9BF5" wp14:editId="7E050A66">
            <wp:extent cx="4571057" cy="1880558"/>
            <wp:effectExtent l="0" t="0" r="1270" b="571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nitor serial hello worl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5125" cy="188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AD7" w:rsidRDefault="00A45AD7" w:rsidP="00A45AD7">
      <w:r>
        <w:t>Ahora podemos comenzar a trabajar con el programa ads129x_</w:t>
      </w:r>
      <w:proofErr w:type="gramStart"/>
      <w:r>
        <w:t>driver</w:t>
      </w:r>
      <w:proofErr w:type="gramEnd"/>
      <w:r>
        <w:t xml:space="preserve">. Este </w:t>
      </w:r>
      <w:proofErr w:type="gramStart"/>
      <w:r>
        <w:t>programa</w:t>
      </w:r>
      <w:proofErr w:type="gramEnd"/>
      <w:r>
        <w:t xml:space="preserve"> así como el anterior, necesita que configuremos los pines de comunicación SPI, para esto debemos usar la misma definición de pines, en otras palabras, copiar el código usado en </w:t>
      </w:r>
      <w:proofErr w:type="spellStart"/>
      <w:r>
        <w:t>adsCMD.h</w:t>
      </w:r>
      <w:proofErr w:type="spellEnd"/>
      <w:r>
        <w:t xml:space="preserve"> al programa </w:t>
      </w:r>
      <w:proofErr w:type="spellStart"/>
      <w:r>
        <w:t>adsCommand.h</w:t>
      </w:r>
      <w:proofErr w:type="spellEnd"/>
      <w:r>
        <w:t>, logrando la comunicación SPI para el programa que ahora estaremos usando.</w:t>
      </w:r>
    </w:p>
    <w:p w:rsidR="00A45AD7" w:rsidRDefault="00A45AD7" w:rsidP="00A45AD7">
      <w:r>
        <w:lastRenderedPageBreak/>
        <w:t xml:space="preserve">Debido a que es necesario ir probando por partes la lectura de los canales, debemos modificar gran parte del código fuente, configurando inicialmente los ocho canales como señales de prueba (TEST_SIGNAL) con la función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adsSetup</w:t>
      </w:r>
      <w:proofErr w:type="spellEnd"/>
      <w:r>
        <w:t>(), en la cual una fuente de señal cuadrada interna puede generar dicha señal con una amplitud de 1 [</w:t>
      </w:r>
      <w:proofErr w:type="spellStart"/>
      <w:r>
        <w:t>mVpp</w:t>
      </w:r>
      <w:proofErr w:type="spellEnd"/>
      <w:r>
        <w:t>] a frecuencia de 0 [Hz], 1 [Hz] o 2 [Hz]  y la salida de esta fuente es conectada a las entradas de los canales.</w:t>
      </w:r>
    </w:p>
    <w:p w:rsidR="00A45AD7" w:rsidRDefault="00A45AD7" w:rsidP="00A45AD7">
      <w:r>
        <w:t xml:space="preserve">Una vez realizadas las configuraciones, se deberá ejecutar una lectura continua de muestras con la función </w:t>
      </w:r>
      <w:proofErr w:type="spellStart"/>
      <w:proofErr w:type="gramStart"/>
      <w:r>
        <w:t>sendSamples</w:t>
      </w:r>
      <w:proofErr w:type="spellEnd"/>
      <w:r>
        <w:t>(</w:t>
      </w:r>
      <w:proofErr w:type="gramEnd"/>
      <w:r>
        <w:t xml:space="preserve">), esto es para saber si la señal de prueba está siendo detectada y también para visualizar la gráfica resultante desde el </w:t>
      </w:r>
      <w:proofErr w:type="spellStart"/>
      <w:r>
        <w:t>Serialplotter</w:t>
      </w:r>
      <w:proofErr w:type="spellEnd"/>
      <w:r>
        <w:t xml:space="preserve">. </w:t>
      </w:r>
    </w:p>
    <w:p w:rsidR="00A45AD7" w:rsidRDefault="00A45AD7" w:rsidP="00A45AD7">
      <w:r>
        <w:t>La conversión a digital de una muestra por cada canal es enviada al dispositivo maestro siguiendo el formato de comunicación SPI arduino – ADS1298R, recibiendo un total de 27 bytes por cada muestra realizada en los 8 canales.</w:t>
      </w:r>
    </w:p>
    <w:p w:rsidR="00A45AD7" w:rsidRDefault="00A45AD7" w:rsidP="00A45AD7">
      <w:r>
        <w:rPr>
          <w:noProof/>
          <w:lang w:eastAsia="es-CL"/>
        </w:rPr>
        <w:drawing>
          <wp:inline distT="0" distB="0" distL="0" distR="0" wp14:anchorId="2D6AF96B" wp14:editId="7BEF52D6">
            <wp:extent cx="5612130" cy="1667510"/>
            <wp:effectExtent l="0" t="0" r="7620" b="889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AD7" w:rsidRDefault="00A45AD7" w:rsidP="00A45AD7">
      <w:r>
        <w:t xml:space="preserve">Luego, se extraen los 3 bytes correspondientes a la muestra de cada canal, estas son convertidas a formato complemento dos binario, el cual para 24 bits tiene valores que rondan entre -8.388.608 y </w:t>
      </w:r>
      <w:r w:rsidRPr="0083302D">
        <w:t>8</w:t>
      </w:r>
      <w:r>
        <w:t>.</w:t>
      </w:r>
      <w:r w:rsidRPr="0083302D">
        <w:t>388</w:t>
      </w:r>
      <w:r>
        <w:t>.</w:t>
      </w:r>
      <w:r w:rsidRPr="0083302D">
        <w:t>607</w:t>
      </w:r>
      <w:r>
        <w:t>, el valor resultante de esta conversión será impreso por el puerto serial declarado, pudiéndose visualizar desde el monitor serial las muestras de todos los canales en tiempo real.</w:t>
      </w:r>
    </w:p>
    <w:p w:rsidR="00A45AD7" w:rsidRDefault="00A45AD7" w:rsidP="00A45AD7">
      <w:bookmarkStart w:id="0" w:name="_GoBack"/>
      <w:bookmarkEnd w:id="0"/>
    </w:p>
    <w:p w:rsidR="00A45AD7" w:rsidRDefault="00A45AD7" w:rsidP="00A45AD7"/>
    <w:p w:rsidR="00A45AD7" w:rsidRDefault="00A45AD7"/>
    <w:p w:rsidR="00A45AD7" w:rsidRDefault="00A45AD7"/>
    <w:sectPr w:rsidR="00A45A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AD7"/>
    <w:rsid w:val="004A2C2C"/>
    <w:rsid w:val="00A45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0ADDCA"/>
  <w15:chartTrackingRefBased/>
  <w15:docId w15:val="{D7E63F0A-555B-4952-A177-E7B6E75BE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5AD7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566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1</cp:revision>
  <dcterms:created xsi:type="dcterms:W3CDTF">2019-01-28T18:50:00Z</dcterms:created>
  <dcterms:modified xsi:type="dcterms:W3CDTF">2019-01-28T18:58:00Z</dcterms:modified>
</cp:coreProperties>
</file>