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spacing w:after="200"/>
        <w:jc w:val="center"/>
      </w:pPr>
      <w:r>
        <w:rPr>
          <w:rFonts w:ascii="Noto Sans Arabic" w:cs="Noto Sans Arabic" w:eastAsia="Noto Sans Arabic" w:hAnsi="Noto Sans Arabic"/>
          <w:b/>
          <w:bCs/>
          <w:color w:val="1F3B57"/>
          <w:sz w:val="56"/>
          <w:szCs w:val="56"/>
          <w:rtl/>
          <w:lang w:bidi="ar-SA"/>
        </w:rPr>
        <w:t xml:space="preserve">الدليل الإداري</w:t>
      </w:r>
    </w:p>
    <w:p>
      <w:pPr>
        <w:bidi/>
        <w:spacing w:after="400"/>
        <w:jc w:val="center"/>
      </w:pPr>
      <w:r>
        <w:rPr>
          <w:rFonts w:ascii="Noto Sans Arabic" w:cs="Noto Sans Arabic" w:eastAsia="Noto Sans Arabic" w:hAnsi="Noto Sans Arabic"/>
          <w:b/>
          <w:bCs/>
          <w:color w:val="CBA135"/>
          <w:sz w:val="32"/>
          <w:szCs w:val="32"/>
          <w:rtl/>
          <w:lang w:bidi="ar-SA"/>
        </w:rPr>
        <w:t xml:space="preserve">Gestione Aule DBALEX</w:t>
      </w:r>
    </w:p>
    <w:p>
      <w:pPr>
        <w:bidi/>
        <w:spacing w:after="1600"/>
        <w:jc w:val="center"/>
      </w:pPr>
      <w:r>
        <w:rPr>
          <w:rFonts w:ascii="Noto Sans Arabic" w:cs="Noto Sans Arabic" w:eastAsia="Noto Sans Arabic" w:hAnsi="Noto Sans Arabic"/>
          <w:sz w:val="20"/>
          <w:szCs w:val="20"/>
          <w:rtl/>
          <w:lang w:bidi="ar-SA"/>
        </w:rPr>
        <w:t xml:space="preserve">الإصدار: سبتمبر 2026</w:t>
      </w:r>
    </w:p>
    <w:p>
      <w:pPr>
        <w:pageBreakBefore/>
      </w:pPr>
      <w:r>
        <w:br/>
        <w:t xml:space="preserve"/>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الفهرس</w:t>
      </w:r>
    </w:p>
    <w:p>
      <w:pPr>
        <w:bidi/>
        <w:spacing w:after="90" w:line="300"/>
        <w:jc w:val="left"/>
      </w:pPr>
      <w:r>
        <w:rPr>
          <w:rFonts w:ascii="Noto Sans Arabic" w:cs="Noto Sans Arabic" w:eastAsia="Noto Sans Arabic" w:hAnsi="Noto Sans Arabic"/>
          <w:rtl/>
          <w:lang w:bidi="ar-SA"/>
        </w:rPr>
        <w:t xml:space="preserve">مقدمة</w:t>
      </w:r>
    </w:p>
    <w:p>
      <w:pPr>
        <w:bidi/>
        <w:spacing w:after="90" w:line="300"/>
        <w:jc w:val="left"/>
      </w:pPr>
      <w:r>
        <w:rPr>
          <w:rFonts w:ascii="Noto Sans Arabic" w:cs="Noto Sans Arabic" w:eastAsia="Noto Sans Arabic" w:hAnsi="Noto Sans Arabic"/>
          <w:rtl/>
          <w:lang w:bidi="ar-SA"/>
        </w:rPr>
        <w:t xml:space="preserve">١. الدخول والخطوات الأولى</w:t>
      </w:r>
    </w:p>
    <w:p>
      <w:pPr>
        <w:bidi/>
        <w:spacing w:after="90" w:line="300"/>
        <w:jc w:val="left"/>
      </w:pPr>
      <w:r>
        <w:rPr>
          <w:rFonts w:ascii="Noto Sans Arabic" w:cs="Noto Sans Arabic" w:eastAsia="Noto Sans Arabic" w:hAnsi="Noto Sans Arabic"/>
          <w:rtl/>
          <w:lang w:bidi="ar-SA"/>
        </w:rPr>
        <w:t xml:space="preserve">٢. التنقل العام</w:t>
      </w:r>
    </w:p>
    <w:p>
      <w:pPr>
        <w:bidi/>
        <w:spacing w:after="90" w:line="300"/>
        <w:jc w:val="left"/>
      </w:pPr>
      <w:r>
        <w:rPr>
          <w:rFonts w:ascii="Noto Sans Arabic" w:cs="Noto Sans Arabic" w:eastAsia="Noto Sans Arabic" w:hAnsi="Noto Sans Arabic"/>
          <w:rtl/>
          <w:lang w:bidi="ar-SA"/>
        </w:rPr>
        <w:t xml:space="preserve">٣. معالج الإعداد</w:t>
      </w:r>
    </w:p>
    <w:p>
      <w:pPr>
        <w:bidi/>
        <w:spacing w:after="90" w:line="300"/>
        <w:jc w:val="left"/>
      </w:pPr>
      <w:r>
        <w:rPr>
          <w:rFonts w:ascii="Noto Sans Arabic" w:cs="Noto Sans Arabic" w:eastAsia="Noto Sans Arabic" w:hAnsi="Noto Sans Arabic"/>
          <w:rtl/>
          <w:lang w:bidi="ar-SA"/>
        </w:rPr>
        <w:t xml:space="preserve">٤. إدارة المستخدمين والنطاقات</w:t>
      </w:r>
    </w:p>
    <w:p>
      <w:pPr>
        <w:bidi/>
        <w:spacing w:after="90" w:line="300"/>
        <w:jc w:val="left"/>
      </w:pPr>
      <w:r>
        <w:rPr>
          <w:rFonts w:ascii="Noto Sans Arabic" w:cs="Noto Sans Arabic" w:eastAsia="Noto Sans Arabic" w:hAnsi="Noto Sans Arabic"/>
          <w:rtl/>
          <w:lang w:bidi="ar-SA"/>
        </w:rPr>
        <w:t xml:space="preserve">٥. إدارة الأقسام والقاعات</w:t>
      </w:r>
    </w:p>
    <w:p>
      <w:pPr>
        <w:bidi/>
        <w:spacing w:after="90" w:line="300"/>
        <w:jc w:val="left"/>
      </w:pPr>
      <w:r>
        <w:rPr>
          <w:rFonts w:ascii="Noto Sans Arabic" w:cs="Noto Sans Arabic" w:eastAsia="Noto Sans Arabic" w:hAnsi="Noto Sans Arabic"/>
          <w:rtl/>
          <w:lang w:bidi="ar-SA"/>
        </w:rPr>
        <w:t xml:space="preserve">٦. إدارة الحجوزات</w:t>
      </w:r>
    </w:p>
    <w:p>
      <w:pPr>
        <w:bidi/>
        <w:spacing w:after="90" w:line="300"/>
        <w:jc w:val="left"/>
      </w:pPr>
      <w:r>
        <w:rPr>
          <w:rFonts w:ascii="Noto Sans Arabic" w:cs="Noto Sans Arabic" w:eastAsia="Noto Sans Arabic" w:hAnsi="Noto Sans Arabic"/>
          <w:rtl/>
          <w:lang w:bidi="ar-SA"/>
        </w:rPr>
        <w:t xml:space="preserve">٧. إدارة الصيانة</w:t>
      </w:r>
    </w:p>
    <w:p>
      <w:pPr>
        <w:bidi/>
        <w:spacing w:after="90" w:line="300"/>
        <w:jc w:val="left"/>
      </w:pPr>
      <w:r>
        <w:rPr>
          <w:rFonts w:ascii="Noto Sans Arabic" w:cs="Noto Sans Arabic" w:eastAsia="Noto Sans Arabic" w:hAnsi="Noto Sans Arabic"/>
          <w:rtl/>
          <w:lang w:bidi="ar-SA"/>
        </w:rPr>
        <w:t xml:space="preserve">٨. تصدير البيانات، سجل النشاط، إعادة التعيين</w:t>
      </w:r>
    </w:p>
    <w:p>
      <w:pPr>
        <w:bidi/>
        <w:spacing w:after="90" w:line="300"/>
        <w:jc w:val="left"/>
      </w:pPr>
      <w:r>
        <w:rPr>
          <w:rFonts w:ascii="Noto Sans Arabic" w:cs="Noto Sans Arabic" w:eastAsia="Noto Sans Arabic" w:hAnsi="Noto Sans Arabic"/>
          <w:rtl/>
          <w:lang w:bidi="ar-SA"/>
        </w:rPr>
        <w:t xml:space="preserve">٩. إدارة الفصول</w:t>
      </w:r>
    </w:p>
    <w:p>
      <w:pPr>
        <w:bidi/>
        <w:spacing w:after="90" w:line="300"/>
        <w:jc w:val="left"/>
      </w:pPr>
      <w:r>
        <w:rPr>
          <w:rFonts w:ascii="Noto Sans Arabic" w:cs="Noto Sans Arabic" w:eastAsia="Noto Sans Arabic" w:hAnsi="Noto Sans Arabic"/>
          <w:rtl/>
          <w:lang w:bidi="ar-SA"/>
        </w:rPr>
        <w:t xml:space="preserve">١٠. إدارة الملفات الشخصية</w:t>
      </w:r>
    </w:p>
    <w:p>
      <w:pPr>
        <w:bidi/>
        <w:spacing w:after="90" w:line="300"/>
        <w:jc w:val="left"/>
      </w:pPr>
      <w:r>
        <w:rPr>
          <w:rFonts w:ascii="Noto Sans Arabic" w:cs="Noto Sans Arabic" w:eastAsia="Noto Sans Arabic" w:hAnsi="Noto Sans Arabic"/>
          <w:rtl/>
          <w:lang w:bidi="ar-SA"/>
        </w:rPr>
        <w:t xml:space="preserve">١١. الأدوار المخصّصة والإعدادات المتقدمة</w:t>
      </w:r>
    </w:p>
    <w:p>
      <w:pPr>
        <w:bidi/>
        <w:spacing w:after="90" w:line="300"/>
        <w:jc w:val="left"/>
      </w:pPr>
      <w:r>
        <w:rPr>
          <w:rFonts w:ascii="Noto Sans Arabic" w:cs="Noto Sans Arabic" w:eastAsia="Noto Sans Arabic" w:hAnsi="Noto Sans Arabic"/>
          <w:rtl/>
          <w:lang w:bidi="ar-SA"/>
        </w:rPr>
        <w:t xml:space="preserve">١٢. قاعة الدراسة — الإعدادات</w:t>
      </w:r>
    </w:p>
    <w:p>
      <w:pPr>
        <w:bidi/>
        <w:spacing w:after="90" w:line="300"/>
        <w:jc w:val="left"/>
      </w:pPr>
      <w:r>
        <w:rPr>
          <w:rFonts w:ascii="Noto Sans Arabic" w:cs="Noto Sans Arabic" w:eastAsia="Noto Sans Arabic" w:hAnsi="Noto Sans Arabic"/>
          <w:rtl/>
          <w:lang w:bidi="ar-SA"/>
        </w:rPr>
        <w:t xml:space="preserve">١٣. قاعة الدراسة — واجهة المسؤول (الحضور)</w:t>
      </w:r>
    </w:p>
    <w:p>
      <w:pPr>
        <w:bidi/>
        <w:spacing w:after="90" w:line="300"/>
        <w:jc w:val="left"/>
      </w:pPr>
      <w:r>
        <w:rPr>
          <w:rFonts w:ascii="Noto Sans Arabic" w:cs="Noto Sans Arabic" w:eastAsia="Noto Sans Arabic" w:hAnsi="Noto Sans Arabic"/>
          <w:rtl/>
          <w:lang w:bidi="ar-SA"/>
        </w:rPr>
        <w:t xml:space="preserve">١٤. الإشعارات</w:t>
      </w:r>
    </w:p>
    <w:p>
      <w:pPr>
        <w:bidi/>
        <w:spacing w:after="90" w:line="300"/>
        <w:jc w:val="left"/>
      </w:pPr>
      <w:r>
        <w:rPr>
          <w:rFonts w:ascii="Noto Sans Arabic" w:cs="Noto Sans Arabic" w:eastAsia="Noto Sans Arabic" w:hAnsi="Noto Sans Arabic"/>
          <w:rtl/>
          <w:lang w:bidi="ar-SA"/>
        </w:rPr>
        <w:t xml:space="preserve">ملحق — الأدوار والصلاحيات</w:t>
      </w:r>
    </w:p>
    <w:p>
      <w:pPr>
        <w:pageBreakBefore/>
      </w:pPr>
      <w:r>
        <w:br/>
        <w:t xml:space="preserve"/>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مقدمة</w:t>
      </w:r>
    </w:p>
    <w:p>
      <w:pPr>
        <w:bidi/>
        <w:spacing w:after="160" w:line="300"/>
        <w:jc w:val="left"/>
      </w:pPr>
      <w:r>
        <w:rPr>
          <w:rFonts w:ascii="Noto Sans Arabic" w:cs="Noto Sans Arabic" w:eastAsia="Noto Sans Arabic" w:hAnsi="Noto Sans Arabic"/>
          <w:rtl/>
          <w:lang w:bidi="ar-SA"/>
        </w:rPr>
        <w:t xml:space="preserve">هذا الدليل موجّه لكل من يدير تطبيق Gestione Aule DBALEX: المدير، السكرتارية IPI، سكرتارية المدرسة الأساسية، مدير المعهد IPI، نائب مدير المعهد IPI، مدير المدرسة الأساسية، أمين الصندوق، فني الصيانة، والأوراتوريو. يغطي جميع الوظائف المتوفرة في الإعدادات وشاشات الإدارة.</w:t>
      </w:r>
    </w:p>
    <w:p>
      <w:pPr>
        <w:bidi/>
        <w:spacing w:after="160" w:line="300"/>
        <w:jc w:val="left"/>
      </w:pPr>
      <w:r>
        <w:rPr>
          <w:rFonts w:ascii="Noto Sans Arabic" w:cs="Noto Sans Arabic" w:eastAsia="Noto Sans Arabic" w:hAnsi="Noto Sans Arabic"/>
          <w:rtl/>
          <w:lang w:bidi="ar-SA"/>
        </w:rPr>
        <w:t xml:space="preserve">كل دور يرى فقط العناصر التي يملك صلاحية الوصول إليها: ليست كل الأقسام الموضحة هنا مرئية لجميع الأدوار الإدارية. في نهاية الدليل ستجد جدولاً يلخص صلاحيات كل دور.</w:t>
      </w:r>
    </w:p>
    <w:p>
      <w:pPr>
        <w:bidi/>
        <w:spacing w:after="160" w:line="300"/>
        <w:jc w:val="left"/>
      </w:pPr>
      <w:r>
        <w:rPr>
          <w:rFonts w:ascii="Noto Sans Arabic" w:cs="Noto Sans Arabic" w:eastAsia="Noto Sans Arabic" w:hAnsi="Noto Sans Arabic"/>
          <w:rtl/>
          <w:lang w:bidi="ar-SA"/>
        </w:rPr>
        <w:t xml:space="preserve">بالنسبة لدليل الطلاب والمعلمين والمستخدمين العاديين، راجع دليل المستخدم (صفحة ويب منفصلة).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 الدخول والخطوات الأولى</w:t>
      </w:r>
    </w:p>
    <w:p>
      <w:pPr>
        <w:bidi/>
        <w:spacing w:after="160" w:line="300"/>
        <w:jc w:val="left"/>
      </w:pPr>
      <w:r>
        <w:rPr>
          <w:rFonts w:ascii="Noto Sans Arabic" w:cs="Noto Sans Arabic" w:eastAsia="Noto Sans Arabic" w:hAnsi="Noto Sans Arabic"/>
          <w:rtl/>
          <w:lang w:bidi="ar-SA"/>
        </w:rPr>
        <w:t xml:space="preserve">يتم الدخول بالبريد الإلكتروني وكلمة المرور. إذا تم إنشاء حسابك يدوياً من قبل مدير آخر، ستصلك رسالة بريد إلكتروني تحتوي على رابط لتعيين كلمة المرور — لا حاجة لتأكيد البريد الإلكتروني في هذه الحالة.</w:t>
      </w:r>
    </w:p>
    <w:p>
      <w:pPr>
        <w:bidi/>
        <w:spacing w:after="160" w:line="300"/>
        <w:jc w:val="left"/>
      </w:pPr>
      <w:r>
        <w:rPr>
          <w:rFonts w:ascii="Noto Sans Arabic" w:cs="Noto Sans Arabic" w:eastAsia="Noto Sans Arabic" w:hAnsi="Noto Sans Arabic"/>
          <w:rtl/>
          <w:lang w:bidi="ar-SA"/>
        </w:rPr>
        <w:t xml:space="preserve">تغيير اللغة: في أعلى شاشات الدخول، وفي الإعدادات ← التفضيلات، يمكنك التبديل بين الإيطالية والعربية في أي وقت. عند التبديل إلى العربية تتكيف الواجهة بالكامل تلقائياً، بما في ذلك اتجاه القراءة من اليمين إلى اليسار.</w:t>
      </w:r>
    </w:p>
    <w:p>
      <w:pPr>
        <w:bidi/>
        <w:spacing w:after="160" w:line="300"/>
        <w:jc w:val="left"/>
      </w:pPr>
      <w:r>
        <w:rPr>
          <w:rFonts w:ascii="Noto Sans Arabic" w:cs="Noto Sans Arabic" w:eastAsia="Noto Sans Arabic" w:hAnsi="Noto Sans Arabic"/>
          <w:rtl/>
          <w:lang w:bidi="ar-SA"/>
        </w:rPr>
        <w:t xml:space="preserve">إذا قام مدير آخر بحظر حسابك، سيُرفض الدخول برسالة واضحة؛ تواصل مع مدير آخر لإلغاء الحظر.</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٢. التنقل العام</w:t>
      </w:r>
    </w:p>
    <w:p>
      <w:pPr>
        <w:bidi/>
        <w:spacing w:after="160" w:line="300"/>
        <w:jc w:val="left"/>
      </w:pPr>
      <w:r>
        <w:rPr>
          <w:rFonts w:ascii="Noto Sans Arabic" w:cs="Noto Sans Arabic" w:eastAsia="Noto Sans Arabic" w:hAnsi="Noto Sans Arabic"/>
          <w:rtl/>
          <w:lang w:bidi="ar-SA"/>
        </w:rPr>
        <w:t xml:space="preserve">شريط التنقل (أعلى الشاشة على الحاسوب، أسفلها على أندرويد) يحتوي على: الرئيسية، التقويم أو إدارة الحجوزات (حسب صلاحيتك في الموافقة على الحجوزات)، الصيانة، الإعدادات.</w:t>
      </w:r>
    </w:p>
    <w:p>
      <w:pPr>
        <w:bidi/>
        <w:spacing w:after="160" w:line="300"/>
        <w:jc w:val="left"/>
      </w:pPr>
      <w:r>
        <w:rPr>
          <w:rFonts w:ascii="Noto Sans Arabic" w:cs="Noto Sans Arabic" w:eastAsia="Noto Sans Arabic" w:hAnsi="Noto Sans Arabic"/>
          <w:rtl/>
          <w:lang w:bidi="ar-SA"/>
        </w:rPr>
        <w:t xml:space="preserve">تعرض الصفحة الرئيسية بطاقة لكل قسم من أقسام المؤسسة (مثل: التعليم الأساسي، المدرسة الاعدادية، المعهد الصناعي، مناطق مشتركة)، بالإضافة إلى بطاقة خاصة بقاعة الدراسة. عند لمس قسم ما تنتقل إلى قائمة قاعاته، ومنها يمكن الحجز.</w:t>
      </w:r>
    </w:p>
    <w:p>
      <w:pPr>
        <w:bidi/>
        <w:spacing w:after="160" w:line="300"/>
        <w:jc w:val="left"/>
      </w:pPr>
      <w:r>
        <w:rPr>
          <w:rFonts w:ascii="Noto Sans Arabic" w:cs="Noto Sans Arabic" w:eastAsia="Noto Sans Arabic" w:hAnsi="Noto Sans Arabic"/>
          <w:rtl/>
          <w:lang w:bidi="ar-SA"/>
        </w:rPr>
        <w:t xml:space="preserve">إدارة الأقسام والقاعات (إنشاء، إعادة تسمية، إعادة ترتيب، حذف) تتم من الإعدادات ← القاعات، وليس من الصفحة الرئيسية.</w:t>
      </w:r>
    </w:p>
    <w:p>
      <w:pPr>
        <w:bidi/>
        <w:spacing w:after="160" w:line="300"/>
        <w:jc w:val="left"/>
      </w:pPr>
      <w:r>
        <w:rPr>
          <w:rFonts w:ascii="Noto Sans Arabic" w:cs="Noto Sans Arabic" w:eastAsia="Noto Sans Arabic" w:hAnsi="Noto Sans Arabic"/>
          <w:rtl/>
          <w:lang w:bidi="ar-SA"/>
        </w:rPr>
        <w:t xml:space="preserve">بدءًا من هذا الإصدار، عناصر الإعدادات مجمّعة تحت عناوين قابلة للطي (التفضيلات والإشعارات، معالج الإعداد، الأدلة والدلائل الإرشادية، المستخدمون والصلاحيات، الفصول والقاعات، الأمان والبيانات، الملفات الشخصية): عند فتح الصفحة تكون جميعها مغلقة، وتُفتح المجموعة بلمس عنوانها، وتُغلق المجموعة السابقة تلقائيًا. الإشارات "الإعدادات ← اسم العنصر" في هذا الدليل تبقى صحيحة: العنصر موجود ببساطة داخل مجموعته المقابلة.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٣. معالج الإعداد</w:t>
      </w:r>
    </w:p>
    <w:p>
      <w:pPr>
        <w:bidi/>
        <w:spacing w:after="160" w:line="300"/>
        <w:jc w:val="left"/>
      </w:pPr>
      <w:r>
        <w:rPr>
          <w:rFonts w:ascii="Noto Sans Arabic" w:cs="Noto Sans Arabic" w:eastAsia="Noto Sans Arabic" w:hAnsi="Noto Sans Arabic"/>
          <w:rtl/>
          <w:lang w:bidi="ar-SA"/>
        </w:rPr>
        <w:t xml:space="preserve">يمكن الوصول إليه من الإعدادات ← "معالج الإعداد"، وهو مرئي لمن يملك صلاحية واحدة على الأقل من صلاحيات الفصول أو القاعات أو قاعة الدراسة. يرافقك خطوة بخطوة في إعداد المجالات الرئيسية للتطبيق.</w:t>
      </w:r>
    </w:p>
    <w:p>
      <w:pPr>
        <w:bidi/>
        <w:spacing w:after="160" w:line="300"/>
        <w:jc w:val="left"/>
      </w:pPr>
      <w:r>
        <w:rPr>
          <w:rFonts w:ascii="Noto Sans Arabic" w:cs="Noto Sans Arabic" w:eastAsia="Noto Sans Arabic" w:hAnsi="Noto Sans Arabic"/>
          <w:rtl/>
          <w:lang w:bidi="ar-SA"/>
        </w:rPr>
        <w:t xml:space="preserve">الخطوات بالترتيب: الفصول (راجع فصل "إدارة الفصول")؛ القاعات، بما فيها قاعات قاعة الدراسة (راجع فصل "إدارة الأقسام والقاعات")؛ الفترات الزمنية للقاعات، الإعداد الوحيد المشترك بين جميع القاعات في جميع الأقسام، إلى جانب الحد الأدنى لعدد أيام الحجز المسبق اللازمة لحجزها؛ الفترات الزمنية لقاعة الدراسة، منفصلة عن فترات القاعات العامة؛ العطلات، وتُطبَّق على جميع قاعات قاعة الدراسة الحالية دفعة واحدة (آخر ثلاثة عناصر: راجع فصل "قاعة الدراسة — الإعدادات"). كل خطوة مرئية فقط لمن يملك الصلاحية الخاصة بذلك المجال.</w:t>
      </w:r>
    </w:p>
    <w:p>
      <w:pPr>
        <w:bidi/>
        <w:spacing w:after="160" w:line="300"/>
        <w:jc w:val="left"/>
      </w:pPr>
      <w:r>
        <w:rPr>
          <w:rFonts w:ascii="Noto Sans Arabic" w:cs="Noto Sans Arabic" w:eastAsia="Noto Sans Arabic" w:hAnsi="Noto Sans Arabic"/>
          <w:rtl/>
          <w:lang w:bidi="ar-SA"/>
        </w:rPr>
        <w:t xml:space="preserve">لا يملك المعالج حالة "اكتمال" خاصة به: كل خطوة تقرأ وتكتب مباشرة في نفس الإعدادات الموضحة في الفصول المقابلة، لذلك يمكن إعادة فتحه في أي وقت — يبدأ دائمًا معبّأً مسبقًا بالبيانات الموجودة، ولا يكون فارغًا أبدًا، ويصلح للإعداد الأول وللتصحيحات اللاحقة.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٤. إدارة المستخدمين والنطاقات</w:t>
      </w:r>
    </w:p>
    <w:p>
      <w:pPr>
        <w:bidi/>
        <w:spacing w:after="160" w:line="300"/>
        <w:jc w:val="left"/>
      </w:pPr>
      <w:r>
        <w:rPr>
          <w:rFonts w:ascii="Noto Sans Arabic" w:cs="Noto Sans Arabic" w:eastAsia="Noto Sans Arabic" w:hAnsi="Noto Sans Arabic"/>
          <w:rtl/>
          <w:lang w:bidi="ar-SA"/>
        </w:rPr>
        <w:t xml:space="preserve">يمكن الوصول إليها من الإعدادات ← "قائمة وإضافة المستخدمين". مرئية للمدير ولأدوار السكرتارية (السكرتارية IPI، سكرتارية المدرسة الأساسية، مدير المعهد IPI، نائب مدير المعهد IPI، مدير المدرسة الأساسية، الأوراتوريو).</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إضافة مستخدم يدوياً</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المس "+ إضافة مستخدم".</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أدخل الاسم والبريد الإلكتروني.</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اختر الدور من القائمة، أو المس "+ إضافة دور جديد" لإنشاء دور مخصّص باسم حر (مثل "منشّط").</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عيّن كلمة مرور أو المس "إنشاء" لتوليد واحدة عشوائياً.</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إذا كان الوصول مؤقتاً، فعّل "حساب مؤقت" وحدد تاريخ الانتهاء: بعد ذلك التاريخ يُحظر المستخدم تلقائياً.</w:t>
      </w:r>
    </w:p>
    <w:p>
      <w:pPr>
        <w:pStyle w:val="ListParagraph"/>
        <w:numPr>
          <w:ilvl w:val="0"/>
          <w:numId w:val="2"/>
        </w:numPr>
        <w:bidi/>
        <w:spacing w:after="100" w:line="300"/>
        <w:jc w:val="left"/>
      </w:pPr>
      <w:r>
        <w:rPr>
          <w:rFonts w:ascii="Noto Sans Arabic" w:cs="Noto Sans Arabic" w:eastAsia="Noto Sans Arabic" w:hAnsi="Noto Sans Arabic"/>
          <w:rtl/>
          <w:lang w:bidi="ar-SA"/>
        </w:rPr>
        <w:t xml:space="preserve">المس "إرسال الدعوة". سيصل للمستخدم بريد إلكتروني لتعيين كلمة المرور الخاصة به والدخول إلى التطبيق، دون الحاجة لتأكيد البريد.</w:t>
      </w:r>
    </w:p>
    <w:p>
      <w:pPr>
        <w:bidi/>
        <w:spacing w:after="160" w:line="300"/>
        <w:jc w:val="left"/>
      </w:pPr>
      <w:r>
        <w:rPr>
          <w:rFonts w:ascii="Noto Sans Arabic" w:cs="Noto Sans Arabic" w:eastAsia="Noto Sans Arabic" w:hAnsi="Noto Sans Arabic"/>
          <w:rtl/>
          <w:lang w:bidi="ar-SA"/>
        </w:rPr>
        <w:t xml:space="preserve">يظهر المستخدم في القائمة بعلامة "⏳ دعوة معلّقة" إلى أن يدخل لأول مرة، ثم تتحول إلى "✓ نشط". عند الحاجة يمكنك لمس "إعادة إرسال الدعوة" من صفحة ملفه الشخصي.</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تغيير الدور أو حذف مستخدم</w:t>
      </w:r>
    </w:p>
    <w:p>
      <w:pPr>
        <w:bidi/>
        <w:spacing w:after="160" w:line="300"/>
        <w:jc w:val="left"/>
      </w:pPr>
      <w:r>
        <w:rPr>
          <w:rFonts w:ascii="Noto Sans Arabic" w:cs="Noto Sans Arabic" w:eastAsia="Noto Sans Arabic" w:hAnsi="Noto Sans Arabic"/>
          <w:rtl/>
          <w:lang w:bidi="ar-SA"/>
        </w:rPr>
        <w:t xml:space="preserve">المس صف المستخدم لفتح تفاصيله. من هناك يمكنك لمس "تغيير الدور" لتعيين دور مختلف، أو "حذف".</w:t>
      </w:r>
    </w:p>
    <w:p>
      <w:pPr>
        <w:bidi/>
        <w:spacing w:after="160" w:line="300"/>
        <w:jc w:val="left"/>
      </w:pPr>
      <w:r>
        <w:rPr>
          <w:rFonts w:ascii="Noto Sans Arabic" w:cs="Noto Sans Arabic" w:eastAsia="Noto Sans Arabic" w:hAnsi="Noto Sans Arabic"/>
          <w:rtl/>
          <w:lang w:bidi="ar-SA"/>
        </w:rPr>
        <w:t xml:space="preserve">تنبيه: "حذف" يحذف المستخدم نهائياً وبشكل لا رجعة فيه، سواء من قائمة التطبيق (Firestore) أو من حساب الدخول الخاص به (Firebase Authentication) — لا يوجد حذف جزئي. لا يمكن حذف حسابك الخاص، ولا يمكن سحب دور المدير من آخر مدير متبقٍ: يجب أولاً إسناده لمستخدم آخر.</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النطاقات المسموح بها للبريد الإلكتروني</w:t>
      </w:r>
    </w:p>
    <w:p>
      <w:pPr>
        <w:bidi/>
        <w:spacing w:after="160" w:line="300"/>
        <w:jc w:val="left"/>
      </w:pPr>
      <w:r>
        <w:rPr>
          <w:rFonts w:ascii="Noto Sans Arabic" w:cs="Noto Sans Arabic" w:eastAsia="Noto Sans Arabic" w:hAnsi="Noto Sans Arabic"/>
          <w:rtl/>
          <w:lang w:bidi="ar-SA"/>
        </w:rPr>
        <w:t xml:space="preserve">في الإعدادات ← "صلاحيات النطاقات" يمكنك تقييد التسجيل بنطاقات بريد إلكتروني محددة (مثل bearzi.it): أضف كل نطاق بزر "+ إضافة نطاق"، أو احذفه بزر ✕. إذا كانت القائمة فارغة، يمكن لأي شخص التسجيل بأي بريد إلكتروني.</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حظر / إلغاء حظر</w:t>
      </w:r>
    </w:p>
    <w:p>
      <w:pPr>
        <w:bidi/>
        <w:spacing w:after="160" w:line="300"/>
        <w:jc w:val="left"/>
      </w:pPr>
      <w:r>
        <w:rPr>
          <w:rFonts w:ascii="Noto Sans Arabic" w:cs="Noto Sans Arabic" w:eastAsia="Noto Sans Arabic" w:hAnsi="Noto Sans Arabic"/>
          <w:rtl/>
          <w:lang w:bidi="ar-SA"/>
        </w:rPr>
        <w:t xml:space="preserve">في الإعدادات ← "حظر" يمكنك حظر أو إلغاء حظر مستخدم واحد بالبحث عن اسمه أو بريده، أو التصرف بشكل جماعي على كل المستخدمين الذين سجّلوا في شهر أو سنة معينة (مفيد مثلاً لحظر كل حسابات سنة دراسية منتهية).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٥. إدارة الأقسام والقاعات</w:t>
      </w:r>
    </w:p>
    <w:p>
      <w:pPr>
        <w:bidi/>
        <w:spacing w:after="160" w:line="300"/>
        <w:jc w:val="left"/>
      </w:pPr>
      <w:r>
        <w:rPr>
          <w:rFonts w:ascii="Noto Sans Arabic" w:cs="Noto Sans Arabic" w:eastAsia="Noto Sans Arabic" w:hAnsi="Noto Sans Arabic"/>
          <w:rtl/>
          <w:lang w:bidi="ar-SA"/>
        </w:rPr>
        <w:t xml:space="preserve">في الإعدادات ← "القاعات" (مرئية للمدير، أدوار السكرتارية، وأمين الصندوق).</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الأقسام</w:t>
      </w:r>
    </w:p>
    <w:p>
      <w:pPr>
        <w:bidi/>
        <w:spacing w:after="160" w:line="300"/>
        <w:jc w:val="left"/>
      </w:pPr>
      <w:r>
        <w:rPr>
          <w:rFonts w:ascii="Noto Sans Arabic" w:cs="Noto Sans Arabic" w:eastAsia="Noto Sans Arabic" w:hAnsi="Noto Sans Arabic"/>
          <w:rtl/>
          <w:lang w:bidi="ar-SA"/>
        </w:rPr>
        <w:t xml:space="preserve">"+ إضافة قسم" يطلب الاسم بالإيطالية، واختيارياً بالعربية. لكل قسم زرّا تعديل (نفس الحقلين) وحذف (✕). حذف قسم لا يحذف القاعات والحجوزات المرتبطة به: تبقى محفوظة في السجل.</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القاعات</w:t>
      </w:r>
    </w:p>
    <w:p>
      <w:pPr>
        <w:bidi/>
        <w:spacing w:after="160" w:line="300"/>
        <w:jc w:val="left"/>
      </w:pPr>
      <w:r>
        <w:rPr>
          <w:rFonts w:ascii="Noto Sans Arabic" w:cs="Noto Sans Arabic" w:eastAsia="Noto Sans Arabic" w:hAnsi="Noto Sans Arabic"/>
          <w:rtl/>
          <w:lang w:bidi="ar-SA"/>
        </w:rPr>
        <w:t xml:space="preserve">عند الدخول إلى قسم ستجد قاعاته، مع أزرار لإعادة ترتيبها (▲▼)، تعديلها، حظرها مؤقتاً، أو حذفها. "+ إضافة قاعة" يطلب الاسم، الاسم بالعربية (اختياري)، والسعة.</w:t>
      </w:r>
    </w:p>
    <w:p>
      <w:pPr>
        <w:bidi/>
        <w:spacing w:after="160" w:line="300"/>
        <w:jc w:val="left"/>
      </w:pPr>
      <w:r>
        <w:rPr>
          <w:rFonts w:ascii="Noto Sans Arabic" w:cs="Noto Sans Arabic" w:eastAsia="Noto Sans Arabic" w:hAnsi="Noto Sans Arabic"/>
          <w:rtl/>
          <w:lang w:bidi="ar-SA"/>
        </w:rPr>
        <w:t xml:space="preserve">"حظر" قاعة يجعلها غير قابلة للحجز في جميع الفترات خلال المدة المختارة (مثلاً لأعمال الصيانة)، بصرف النظر عن الحدود الزمنية المعتادة للحجز — مفيد لفترات طويلة، حتى سنتين كحد أقصى. يتطلب تحديد تاريخ البداية والنهاية وسبباً.</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٦. إدارة الحجوزات</w:t>
      </w:r>
    </w:p>
    <w:p>
      <w:pPr>
        <w:bidi/>
        <w:spacing w:after="160" w:line="300"/>
        <w:jc w:val="left"/>
      </w:pPr>
      <w:r>
        <w:rPr>
          <w:rFonts w:ascii="Noto Sans Arabic" w:cs="Noto Sans Arabic" w:eastAsia="Noto Sans Arabic" w:hAnsi="Noto Sans Arabic"/>
          <w:rtl/>
          <w:lang w:bidi="ar-SA"/>
        </w:rPr>
        <w:t xml:space="preserve">من يملك صلاحية الموافقة على الحجوزات يرى في شريط التنقل عنصر "إدارة الحجوزات" بدلاً من "التقويم".</w:t>
      </w:r>
    </w:p>
    <w:p>
      <w:pPr>
        <w:bidi/>
        <w:spacing w:after="160" w:line="300"/>
        <w:jc w:val="left"/>
      </w:pPr>
      <w:r>
        <w:rPr>
          <w:rFonts w:ascii="Noto Sans Arabic" w:cs="Noto Sans Arabic" w:eastAsia="Noto Sans Arabic" w:hAnsi="Noto Sans Arabic"/>
          <w:rtl/>
          <w:lang w:bidi="ar-SA"/>
        </w:rPr>
        <w:t xml:space="preserve">في الأعلى، زر "★ خاصة" يعرض كل الحجوزات التي تتجاوز الحدود المعتادة — تكرار أسبوعي طويل جداً، أو تاريخ تم اختياره بمهلة أقل من الحد الأدنى المطلوب — وتحتاج موافقة خاصة: يمكن للمستخدم اختيار إرسالها رغم ذلك كطلب خاص، الذي يبقى "قيد الانتظار" إلى أن يوافق عليه أحد المسؤولين أو يرفضه صراحة.</w:t>
      </w:r>
    </w:p>
    <w:p>
      <w:pPr>
        <w:bidi/>
        <w:spacing w:after="160" w:line="300"/>
        <w:jc w:val="left"/>
      </w:pPr>
      <w:r>
        <w:rPr>
          <w:rFonts w:ascii="Noto Sans Arabic" w:cs="Noto Sans Arabic" w:eastAsia="Noto Sans Arabic" w:hAnsi="Noto Sans Arabic"/>
          <w:rtl/>
          <w:lang w:bidi="ar-SA"/>
        </w:rPr>
        <w:t xml:space="preserve">يبرز التقويم الشهري الأيام التي بها حجوزات معلّقة. عند لمس يوم ما تفتح قائمة الحجوزات؛ وعند لمس حجز يظهر تفصيله الكامل (المستخدم، التوقيت، السبب، الفصل، المشاركون) مع زرّي "موافقة" و"رفض" إن كانت لا تزال معلّقة، وزر "حذف" المتاح دائماً.</w:t>
      </w:r>
    </w:p>
    <w:p>
      <w:pPr>
        <w:bidi/>
        <w:spacing w:after="160" w:line="300"/>
        <w:jc w:val="left"/>
      </w:pPr>
      <w:r>
        <w:rPr>
          <w:rFonts w:ascii="Noto Sans Arabic" w:cs="Noto Sans Arabic" w:eastAsia="Noto Sans Arabic" w:hAnsi="Noto Sans Arabic"/>
          <w:rtl/>
          <w:lang w:bidi="ar-SA"/>
        </w:rPr>
        <w:t xml:space="preserve">إذا كان الحجز جزءاً من سلسلة متكررة أسبوعياً، يتوفر أيضاً زر "حذف المجموعة" لحذف كل التواريخ المرتبطة دفعة واحدة.</w:t>
      </w:r>
    </w:p>
    <w:p>
      <w:pPr>
        <w:bidi/>
        <w:spacing w:after="160" w:line="300"/>
        <w:jc w:val="left"/>
      </w:pPr>
      <w:r>
        <w:rPr>
          <w:rFonts w:ascii="Noto Sans Arabic" w:cs="Noto Sans Arabic" w:eastAsia="Noto Sans Arabic" w:hAnsi="Noto Sans Arabic"/>
          <w:rtl/>
          <w:lang w:bidi="ar-SA"/>
        </w:rPr>
        <w:t xml:space="preserve">يستلم المستخدم صاحب الطلب إشعاراً تلقائياً عند الموافقة على الحجز أو رفضه.</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٧. إدارة الصيانة</w:t>
      </w:r>
    </w:p>
    <w:p>
      <w:pPr>
        <w:bidi/>
        <w:spacing w:after="160" w:line="300"/>
        <w:jc w:val="left"/>
      </w:pPr>
      <w:r>
        <w:rPr>
          <w:rFonts w:ascii="Noto Sans Arabic" w:cs="Noto Sans Arabic" w:eastAsia="Noto Sans Arabic" w:hAnsi="Noto Sans Arabic"/>
          <w:rtl/>
          <w:lang w:bidi="ar-SA"/>
        </w:rPr>
        <w:t xml:space="preserve">من يدير الصيانة (المدير، أمين الصندوق، فني الصيانة) يرى كل بلاغات الأعطال، وليس فقط بلاغاته الخاصة، ويمكنه نقلها بين ثلاث حالات: بحاجة للحل ← قيد المعالجة ← تم الحل.</w:t>
      </w:r>
    </w:p>
    <w:p>
      <w:pPr>
        <w:bidi/>
        <w:spacing w:after="160" w:line="300"/>
        <w:jc w:val="left"/>
      </w:pPr>
      <w:r>
        <w:rPr>
          <w:rFonts w:ascii="Noto Sans Arabic" w:cs="Noto Sans Arabic" w:eastAsia="Noto Sans Arabic" w:hAnsi="Noto Sans Arabic"/>
          <w:rtl/>
          <w:lang w:bidi="ar-SA"/>
        </w:rPr>
        <w:t xml:space="preserve">من تفاصيل البلاغ: "قيد المعالجة" ينقله إلى حالة المعالجة؛ "وضع علامة كمحلول" يغلقه. المدير وحده يمكنه إعادة بلاغ مغلق إلى حالة "بحاجة للحل" (إعادة فتح).</w:t>
      </w:r>
    </w:p>
    <w:p>
      <w:pPr>
        <w:bidi/>
        <w:spacing w:after="160" w:line="300"/>
        <w:jc w:val="left"/>
      </w:pPr>
      <w:r>
        <w:rPr>
          <w:rFonts w:ascii="Noto Sans Arabic" w:cs="Noto Sans Arabic" w:eastAsia="Noto Sans Arabic" w:hAnsi="Noto Sans Arabic"/>
          <w:rtl/>
          <w:lang w:bidi="ar-SA"/>
        </w:rPr>
        <w:t xml:space="preserve">"سجل العمل اليومي"، المرئي بعد بدء المعالجة، يتيح لفني الصيانة وأمين الصندوق تدوين ملاحظات عن التدخل؛ ويمكن للمدير والسكرتارية قراءته دون الكتابة فيه.</w:t>
      </w:r>
    </w:p>
    <w:p>
      <w:pPr>
        <w:bidi/>
        <w:spacing w:after="160" w:line="300"/>
        <w:jc w:val="left"/>
      </w:pPr>
      <w:r>
        <w:rPr>
          <w:rFonts w:ascii="Noto Sans Arabic" w:cs="Noto Sans Arabic" w:eastAsia="Noto Sans Arabic" w:hAnsi="Noto Sans Arabic"/>
          <w:rtl/>
          <w:lang w:bidi="ar-SA"/>
        </w:rPr>
        <w:t xml:space="preserve">يستلم من أبلغ عن العطل إشعاراً عند بدء المعالجة وعند الحل.</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٨. تصدير البيانات، سجل النشاط، إعادة التعيين</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التصدير (الإعدادات ← تصدير)</w:t>
      </w:r>
    </w:p>
    <w:p>
      <w:pPr>
        <w:bidi/>
        <w:spacing w:after="160" w:line="300"/>
        <w:jc w:val="left"/>
      </w:pPr>
      <w:r>
        <w:rPr>
          <w:rFonts w:ascii="Noto Sans Arabic" w:cs="Noto Sans Arabic" w:eastAsia="Noto Sans Arabic" w:hAnsi="Noto Sans Arabic"/>
          <w:rtl/>
          <w:lang w:bidi="ar-SA"/>
        </w:rPr>
        <w:t xml:space="preserve">يُنشئ ملف Excel (.xlsx) لشهر أو سنة مختارة، بأوراق مختلفة حسب الصلاحيات: الحجوزات، قاعة الدراسة، الصيانة، المستخدمون. تحتوي كل ورقة على جميع الأعمدة ذات الصلة (للحجوزات: القاعة، التاريخ، الفترات، السبب، الفصل، المشاركون، مقدّم الطلب، الحالة؛ للصيانة: نوع العطل، الوصف، التوقيتات، سجل العمل اليومي؛ وهكذا).</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سجل النشاط (الإعدادات ← سجل النشاط)</w:t>
      </w:r>
    </w:p>
    <w:p>
      <w:pPr>
        <w:bidi/>
        <w:spacing w:after="160" w:line="300"/>
        <w:jc w:val="left"/>
      </w:pPr>
      <w:r>
        <w:rPr>
          <w:rFonts w:ascii="Noto Sans Arabic" w:cs="Noto Sans Arabic" w:eastAsia="Noto Sans Arabic" w:hAnsi="Noto Sans Arabic"/>
          <w:rtl/>
          <w:lang w:bidi="ar-SA"/>
        </w:rPr>
        <w:t xml:space="preserve">يسجّل كل إجراء إداري مهم: إنشاء/تعديل/حذف المستخدمين، القاعات، الأقسام، الحجوزات، نطاقات البريد الإلكتروني، وكل إجراءات وحدة قاعة الدراسة. يمكن التصفية حسب نوع الإجراء والفترة، ويمكن تصديره إلى Excel. مرئي للمدير وأمين الصندوق.</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إعادة تعيين البيانات (الإعدادات ← إعادة التعيين، للمدير فقط)</w:t>
      </w:r>
    </w:p>
    <w:p>
      <w:pPr>
        <w:bidi/>
        <w:spacing w:after="160" w:line="300"/>
        <w:jc w:val="left"/>
      </w:pPr>
      <w:r>
        <w:rPr>
          <w:rFonts w:ascii="Noto Sans Arabic" w:cs="Noto Sans Arabic" w:eastAsia="Noto Sans Arabic" w:hAnsi="Noto Sans Arabic"/>
          <w:rtl/>
          <w:lang w:bidi="ar-SA"/>
        </w:rPr>
        <w:t xml:space="preserve">يحذف نهائياً وبشكل لا رجعة فيه كل الحجوزات أو كل بلاغات الصيانة المؤرشفة في شهر أو سنة مختارة. يجب استخدامه بحذر: يطلب التطبيق دائماً تأكيداً صريحاً قبل المتابعة.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٩. إدارة الفصول</w:t>
      </w:r>
    </w:p>
    <w:p>
      <w:pPr>
        <w:bidi/>
        <w:spacing w:after="160" w:line="300"/>
        <w:jc w:val="left"/>
      </w:pPr>
      <w:r>
        <w:rPr>
          <w:rFonts w:ascii="Noto Sans Arabic" w:cs="Noto Sans Arabic" w:eastAsia="Noto Sans Arabic" w:hAnsi="Noto Sans Arabic"/>
          <w:rtl/>
          <w:lang w:bidi="ar-SA"/>
        </w:rPr>
        <w:t xml:space="preserve">في الإعدادات ← "الفصول" (المدير، السكرتارية IPI، سكرتارية المدرسة الأساسية). لكل فصل نوع: إعدادية، معهد صناعي، أو "بحاجة للتصنيف" للفصول القديمة التي لم تُسند إلى نوع بعد.</w:t>
      </w:r>
    </w:p>
    <w:p>
      <w:pPr>
        <w:bidi/>
        <w:spacing w:after="160" w:line="300"/>
        <w:jc w:val="left"/>
      </w:pPr>
      <w:r>
        <w:rPr>
          <w:rFonts w:ascii="Noto Sans Arabic" w:cs="Noto Sans Arabic" w:eastAsia="Noto Sans Arabic" w:hAnsi="Noto Sans Arabic"/>
          <w:rtl/>
          <w:lang w:bidi="ar-SA"/>
        </w:rPr>
        <w:t xml:space="preserve">"+ إضافة فصل" يطلب النوع (إعدادية/معهد صناعي) والاسم (مثل "1A"). بالنسبة للفصول بحاجة للتصنيف، يتوفر في وضع التعديل زرّان سريعان لإسنادها جميعاً دفعة واحدة إلى إعدادية أو معهد صناعي.</w:t>
      </w:r>
    </w:p>
    <w:p>
      <w:pPr>
        <w:bidi/>
        <w:spacing w:after="160" w:line="300"/>
        <w:jc w:val="left"/>
      </w:pPr>
      <w:r>
        <w:rPr>
          <w:rFonts w:ascii="Noto Sans Arabic" w:cs="Noto Sans Arabic" w:eastAsia="Noto Sans Arabic" w:hAnsi="Noto Sans Arabic"/>
          <w:rtl/>
          <w:lang w:bidi="ar-SA"/>
        </w:rPr>
        <w:t xml:space="preserve">هذا التصنيف مهم: يغذّي مباشرة قائمة الفصول المتاحة في وحدة قاعة الدراسة، والتي تُصفّى تلقائياً حسب نوع المدرسة.</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١٠. إدارة الملفات الشخصية</w:t>
      </w:r>
    </w:p>
    <w:p>
      <w:pPr>
        <w:bidi/>
        <w:spacing w:after="160" w:line="300"/>
        <w:jc w:val="left"/>
      </w:pPr>
      <w:r>
        <w:rPr>
          <w:rFonts w:ascii="Noto Sans Arabic" w:cs="Noto Sans Arabic" w:eastAsia="Noto Sans Arabic" w:hAnsi="Noto Sans Arabic"/>
          <w:rtl/>
          <w:lang w:bidi="ar-SA"/>
        </w:rPr>
        <w:t xml:space="preserve">في الإعدادات ← "الملفات الشخصية" (المدير، أدوار السكرتارية، مدير المدرسة الأساسية، الأوراتوريو). تعرض قائمة كل المستخدمين مع الاسم، البريد الإلكتروني، الدور، الفصل، والعمر، مع خيارات بحث وتصفية حسب الدور.</w:t>
      </w:r>
    </w:p>
    <w:p>
      <w:pPr>
        <w:bidi/>
        <w:spacing w:after="160" w:line="300"/>
        <w:jc w:val="left"/>
      </w:pPr>
      <w:r>
        <w:rPr>
          <w:rFonts w:ascii="Noto Sans Arabic" w:cs="Noto Sans Arabic" w:eastAsia="Noto Sans Arabic" w:hAnsi="Noto Sans Arabic"/>
          <w:rtl/>
          <w:lang w:bidi="ar-SA"/>
        </w:rPr>
        <w:t xml:space="preserve">عند لمس مستخدم تفتح شاشة تعديل الملف الشخصي (الاسم، السنة الدراسية والفصل إن كان طالباً، تاريخ الميلاد، تاريخ الانتهاء) — لكن ليس الدور، الذي يُغيَّر دائماً من قسم إدارة المستخدمين.</w:t>
      </w:r>
    </w:p>
    <w:p>
      <w:pPr>
        <w:bidi/>
        <w:spacing w:after="160" w:line="300"/>
        <w:jc w:val="left"/>
      </w:pPr>
      <w:r>
        <w:rPr>
          <w:rFonts w:ascii="Noto Sans Arabic" w:cs="Noto Sans Arabic" w:eastAsia="Noto Sans Arabic" w:hAnsi="Noto Sans Arabic"/>
          <w:rtl/>
          <w:lang w:bidi="ar-SA"/>
        </w:rPr>
        <w:t xml:space="preserve">فقط المدير، السكرتارية IPI، سكرتارية المدرسة الأساسية، مدير المعهد IPI، ونائب مدير المعهد IPI يمكنهم تعديل ملفات الآخرين؛ مدير المدرسة الأساسية والأوراتوريو يمكنهما فقط العرض.</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١١. الأدوار المخصّصة والإعدادات المتقدمة</w:t>
      </w:r>
    </w:p>
    <w:p>
      <w:pPr>
        <w:bidi/>
        <w:spacing w:after="160" w:line="300"/>
        <w:jc w:val="left"/>
      </w:pPr>
      <w:r>
        <w:rPr>
          <w:rFonts w:ascii="Noto Sans Arabic" w:cs="Noto Sans Arabic" w:eastAsia="Noto Sans Arabic" w:hAnsi="Noto Sans Arabic"/>
          <w:rtl/>
          <w:lang w:bidi="ar-SA"/>
        </w:rPr>
        <w:t xml:space="preserve">بالإضافة إلى الأدوار القياسية، عند إضافة مستخدم يمكن كتابة اسم دور حر (مثل "منشّط") بدلاً من اختيار دور موجود — هذا دور مخصّص، وله افتراضياً أدنى الصلاحيات فقط (حجز القاعات، الإبلاغ عن الأعطال).</w:t>
      </w:r>
    </w:p>
    <w:p>
      <w:pPr>
        <w:bidi/>
        <w:spacing w:after="160" w:line="300"/>
        <w:jc w:val="left"/>
      </w:pPr>
      <w:r>
        <w:rPr>
          <w:rFonts w:ascii="Noto Sans Arabic" w:cs="Noto Sans Arabic" w:eastAsia="Noto Sans Arabic" w:hAnsi="Noto Sans Arabic"/>
          <w:rtl/>
          <w:lang w:bidi="ar-SA"/>
        </w:rPr>
        <w:t xml:space="preserve">في الإعدادات المتقدمة (مرئية للمدير فقط) يمكن تعيين صلاحيات مفصّلة لأي مستخدم بعينه، بحيث تحل محل صلاحيات دوره الأساسي. تُفتح نافذة "صلاحيات {الاسم}"، التي تعرض الدور الأساسي للمستخدم وجدول صلاحيات بمفتاح تشغيل/إيقاف لكل منها: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الصلاحية</w:t>
            </w:r>
          </w:p>
        </w:tc>
        <w:tc>
          <w:tcPr>
            <w:tcW w:type="dxa" w:w="24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الفئة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الأقسام والقاعات</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الهيكل</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الموافقة على الحجوزات أو رفضها</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الحجوزات</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البلاغات (الحالات، السجل اليومي)</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الصيانة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المستخدمين (إضافة، تعديل الأدوار، حذف)</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 والنطاقات</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نطاقات البريد الإلكتروني المسموح بها</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 والنطاقات</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حظر/إلغاء حظر المستخدمين</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الحظر</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إعادة تعيين البيانات (الحجوزات، الصيانة)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إعادة التعيين</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تصدير المستخدمين والحجوزات</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التصدير</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تصدير الحجوزات وبلاغات الصيانة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التصدير</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عرض وتصدير سجل النشاط</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سجل النشاط</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عرض قسم الملفات الشخصية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الملفات الشخصية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تعديل ملفات المستخدمين الآخرين</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الملفات الشخصية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الفصول (في الإعدادات)</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الفصول</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إنشاء أدوار مخصّصة (في إضافة مستخدم)</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الأدوار المخصّصة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تعيين صلاحيات للأدوار المخصّصة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الأدوار المخصّصة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قاعة الدراسة (الحضور، النقاط، العقوبات، الإعدادات)</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قاعة الدراسة</w:t>
            </w:r>
          </w:p>
        </w:tc>
      </w:tr>
    </w:tbl>
    <w:p>
      <w:pPr>
        <w:spacing w:after="200"/>
      </w:pPr>
    </w:p>
    <w:p>
      <w:pPr>
        <w:bidi/>
        <w:spacing w:after="160" w:line="300"/>
        <w:jc w:val="left"/>
      </w:pPr>
      <w:r>
        <w:rPr>
          <w:rFonts w:ascii="Noto Sans Arabic" w:cs="Noto Sans Arabic" w:eastAsia="Noto Sans Arabic" w:hAnsi="Noto Sans Arabic"/>
          <w:rtl/>
          <w:lang w:bidi="ar-SA"/>
        </w:rPr>
        <w:t xml:space="preserve">كل صلاحية تم تغييرها عن القيمة الافتراضية للدور تظهر عليها علامة "مخصّص". زر "إعادة تعيين" يلغي التعديلات غير المحفوظة بعد؛ "حفظ" يطبّق فقط الفروقات عن الدور الأساسي.</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١٢. قاعة الدراسة — الإعدادات</w:t>
      </w:r>
    </w:p>
    <w:p>
      <w:pPr>
        <w:bidi/>
        <w:spacing w:after="160" w:line="300"/>
        <w:jc w:val="left"/>
      </w:pPr>
      <w:r>
        <w:rPr>
          <w:rFonts w:ascii="Noto Sans Arabic" w:cs="Noto Sans Arabic" w:eastAsia="Noto Sans Arabic" w:hAnsi="Noto Sans Arabic"/>
          <w:rtl/>
          <w:lang w:bidi="ar-SA"/>
        </w:rPr>
        <w:t xml:space="preserve">يمكن الوصول إليها من الإعدادات ← القاعات ← قاعة الدراسة. هنا تُدار قاعات الوحدة (افتراضياً "قاعة دراسة الإعدادية" و"قاعة دراسة المعهد الصناعي"، ويمكن إضافة قاعات أخرى من نفس النوع) ولكل قاعة إعداداتها الخاصة:</w:t>
      </w:r>
    </w:p>
    <w:p>
      <w:pPr>
        <w:bidi/>
        <w:spacing w:after="160" w:line="300"/>
        <w:jc w:val="left"/>
      </w:pPr>
      <w:r>
        <w:rPr>
          <w:rFonts w:ascii="Noto Sans Arabic" w:cs="Noto Sans Arabic" w:eastAsia="Noto Sans Arabic" w:hAnsi="Noto Sans Arabic"/>
          <w:rtl/>
          <w:lang w:bidi="ar-SA"/>
        </w:rPr>
        <w:t xml:space="preserve">في أعلى الشاشة يوجد قسم "الحجوزات"، بمفتاح منفصل للإعدادية ومفتاح للمعهد الصناعي (نشط/معلّق): عند تعليق أحد المفتاحين، لا يستطيع طلاب ذلك النوع من المدرسة إجراء حجوزات جديدة إلى أن يُعاد تفعيله، بينما تبقى الحجوزات المؤكدة سابقًا سارية. من لديه إدارة مقتصرة على نوع واحد من المدرسة (مثل مدير المدرسة الأساسية أو سكرتاريتها بالنسبة للإعدادية؛ مدير المعهد IPI أو نائبه أو سكرتاريته بالنسبة للمعهد الصناعي) يرى فقط المفتاح الخاص باختصاصه؛ أما المدير والسكرتاريتان غير المقيّدتين فيريان المفتاحين معًا.</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عدد المقاعد الإجمالي المتاح لكل فترة زمنية.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أقصى مدة مسبقة للحجز، بالأيام (افتراضياً يومان).</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الفترات الزمنية القابلة للحجز، قابلة للتعديل بحرية (وقت البداية–النهاية).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عطلات إضافية: فترات لا تكون فيها القاعة قابلة للحجز، بالإضافة إلى الجمعة والأحد المغلقين دائماً في قاعة الدراسة.</w:t>
      </w:r>
    </w:p>
    <w:p>
      <w:pPr>
        <w:pStyle w:val="ListParagraph"/>
        <w:numPr>
          <w:ilvl w:val="0"/>
          <w:numId w:val="3"/>
        </w:numPr>
        <w:bidi/>
        <w:spacing w:after="100" w:line="300"/>
        <w:jc w:val="left"/>
      </w:pPr>
      <w:r>
        <w:rPr>
          <w:rFonts w:ascii="Noto Sans Arabic" w:cs="Noto Sans Arabic" w:eastAsia="Noto Sans Arabic" w:hAnsi="Noto Sans Arabic"/>
          <w:rtl/>
          <w:lang w:bidi="ar-SA"/>
        </w:rPr>
        <w:t xml:space="preserve">تواريخ بداية الفصلين الدراسيين، المستخدمة لتصفير نقاط الطلاب الحمراء تلقائياً مع بداية كل فصل جديد.</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١٣. قاعة الدراسة — واجهة المسؤول (الحضور)</w:t>
      </w:r>
    </w:p>
    <w:p>
      <w:pPr>
        <w:bidi/>
        <w:spacing w:after="160" w:line="300"/>
        <w:jc w:val="left"/>
      </w:pPr>
      <w:r>
        <w:rPr>
          <w:rFonts w:ascii="Noto Sans Arabic" w:cs="Noto Sans Arabic" w:eastAsia="Noto Sans Arabic" w:hAnsi="Noto Sans Arabic"/>
          <w:rtl/>
          <w:lang w:bidi="ar-SA"/>
        </w:rPr>
        <w:t xml:space="preserve">من يدير قاعة الدراسة يرى هذه الشاشة بدلاً من واجهة الطالب/المعلم. حسب الدور، قد تكون الإدارة مقتصرة على قاعة واحدة: مدير المدرسة الأساسية وسكرتاريتها يريان ويديران فقط قاعة دراسة الإعدادية؛ مدير المعهد IPI، نائبه، وسكرتارية IPI يريان ويديرون فقط قاعة دراسة المعهد الصناعي. المدير والسكرتاريتان غير المقيّدتين يريان كل شيء.</w:t>
      </w:r>
    </w:p>
    <w:p>
      <w:pPr>
        <w:bidi/>
        <w:spacing w:after="160" w:line="300"/>
        <w:jc w:val="left"/>
      </w:pPr>
      <w:r>
        <w:rPr>
          <w:rFonts w:ascii="Noto Sans Arabic" w:cs="Noto Sans Arabic" w:eastAsia="Noto Sans Arabic" w:hAnsi="Noto Sans Arabic"/>
          <w:rtl/>
          <w:lang w:bidi="ar-SA"/>
        </w:rPr>
        <w:t xml:space="preserve">يتم اختيار القاعة (إن كان الوصول متاحاً لأكثر من واحدة)، اليوم، والفترة الزمنية؛ يعرض الجدول الطلاب المحجوزين لتلك الفترة مع الاسم، الفصل، الرقم، الحالة (مؤكد/في قائمة الانتظار)، النقاط في الفصل الدراسي، والحضور.</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الحضور</w:t>
      </w:r>
    </w:p>
    <w:p>
      <w:pPr>
        <w:bidi/>
        <w:spacing w:after="160" w:line="300"/>
        <w:jc w:val="left"/>
      </w:pPr>
      <w:r>
        <w:rPr>
          <w:rFonts w:ascii="Noto Sans Arabic" w:cs="Noto Sans Arabic" w:eastAsia="Noto Sans Arabic" w:hAnsi="Noto Sans Arabic"/>
          <w:rtl/>
          <w:lang w:bidi="ar-SA"/>
        </w:rPr>
        <w:t xml:space="preserve">بلمس خانة الحضور يُختار الوضع: حاضر، غائب، متأخر، خرج مبكراً. "+ إضافة طالب" يتيح إدخال طالب لم يحجز يدوياً (مفيد لمن يحضر دون حجز).</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النقاط الحمراء</w:t>
      </w:r>
    </w:p>
    <w:p>
      <w:pPr>
        <w:bidi/>
        <w:spacing w:after="160" w:line="300"/>
        <w:jc w:val="left"/>
      </w:pPr>
      <w:r>
        <w:rPr>
          <w:rFonts w:ascii="Noto Sans Arabic" w:cs="Noto Sans Arabic" w:eastAsia="Noto Sans Arabic" w:hAnsi="Noto Sans Arabic"/>
          <w:rtl/>
          <w:lang w:bidi="ar-SA"/>
        </w:rPr>
        <w:t xml:space="preserve">زر "●+" على صف الطالب يفتح "نقطة حمراء جديدة"، ويتطلب دائماً سبباً. تتلون النقاط حسب عددها في الفصل الدراسي: الأولى بيضاء، الثانية صفراء، الثالثة وما بعدها حمراء.</w:t>
      </w:r>
    </w:p>
    <w:p>
      <w:pPr>
        <w:bidi/>
        <w:spacing w:after="160" w:line="300"/>
        <w:jc w:val="left"/>
      </w:pPr>
      <w:r>
        <w:rPr>
          <w:rFonts w:ascii="Noto Sans Arabic" w:cs="Noto Sans Arabic" w:eastAsia="Noto Sans Arabic" w:hAnsi="Noto Sans Arabic"/>
          <w:rtl/>
          <w:lang w:bidi="ar-SA"/>
        </w:rPr>
        <w:t xml:space="preserve">عند النقطة الثالثة في الفصل الدراسي، يُفتح تلقائياً اختيار بين ثلاثة إجراءات: حظر الطالب لعدد من أيام العمل قابل للتعديل (افتراضياً 5)، رفض حجزه الحالي، أو منحه فرصة أخرى دون عقوبة. حذف نقطة مخصّص فقط لمدير المعهد IPI، نائبه، أو المدير.</w:t>
      </w:r>
    </w:p>
    <w:p>
      <w:pPr>
        <w:pStyle w:val="Heading2"/>
        <w:bidi/>
        <w:spacing w:after="160" w:before="320"/>
        <w:jc w:val="left"/>
      </w:pPr>
      <w:r>
        <w:rPr>
          <w:rFonts w:ascii="Noto Sans Arabic" w:cs="Noto Sans Arabic" w:eastAsia="Noto Sans Arabic" w:hAnsi="Noto Sans Arabic"/>
          <w:b/>
          <w:bCs/>
          <w:color w:val="1F3B57"/>
          <w:sz w:val="25"/>
          <w:szCs w:val="25"/>
          <w:rtl/>
          <w:lang w:bidi="ar-SA"/>
        </w:rPr>
        <w:t xml:space="preserve">طلبات مناوبة المعلمين</w:t>
      </w:r>
    </w:p>
    <w:p>
      <w:pPr>
        <w:bidi/>
        <w:spacing w:after="160" w:line="300"/>
        <w:jc w:val="left"/>
      </w:pPr>
      <w:r>
        <w:rPr>
          <w:rFonts w:ascii="Noto Sans Arabic" w:cs="Noto Sans Arabic" w:eastAsia="Noto Sans Arabic" w:hAnsi="Noto Sans Arabic"/>
          <w:rtl/>
          <w:lang w:bidi="ar-SA"/>
        </w:rPr>
        <w:t xml:space="preserve">أيقونة الشخص تفتح قائمة انتظار طلبات المراقبة المرسلة من المعلمين، بانتظار التأكيد أو الرفض. يمكن أيضاً تعيين مناوبة مباشرة لمعلم، دون انتظار طلبه، عبر "+ تعيين مناوبة".</w:t>
      </w:r>
    </w:p>
    <w:p>
      <w:pPr>
        <w:bidi/>
        <w:spacing w:after="160" w:line="300"/>
        <w:jc w:val="left"/>
      </w:pPr>
      <w:r>
        <w:rPr>
          <w:rFonts w:ascii="Noto Sans Arabic" w:cs="Noto Sans Arabic" w:eastAsia="Noto Sans Arabic" w:hAnsi="Noto Sans Arabic"/>
          <w:rtl/>
          <w:lang w:bidi="ar-SA"/>
        </w:rPr>
        <w:t xml:space="preserve">تصدير Excel لحضور يوم معيّن يتم من الإعدادات ← تصدير ← تبويب قاعة الدراسة، باختيار القاعة واليوم.</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١٤. الإشعارات</w:t>
      </w:r>
    </w:p>
    <w:p>
      <w:pPr>
        <w:bidi/>
        <w:spacing w:after="160" w:line="300"/>
        <w:jc w:val="left"/>
      </w:pPr>
      <w:r>
        <w:rPr>
          <w:rFonts w:ascii="Noto Sans Arabic" w:cs="Noto Sans Arabic" w:eastAsia="Noto Sans Arabic" w:hAnsi="Noto Sans Arabic"/>
          <w:rtl/>
          <w:lang w:bidi="ar-SA"/>
        </w:rPr>
        <w:t xml:space="preserve">مثل جميع المستخدمين، يدير الطاقم الإداري أيضاً تفضيلات الإشعارات الخاصة به من الإعدادات ← الإشعارات. الفئات المرئية تعتمد على الدور: فقط من يوافق على الحجوزات يرى "طلب حجز جديد"، فقط من يدير الصيانة يرى إشعارات البلاغات، فقط من يدير قاعة الدراسة يرى "طلب مناوبة جديد".</w:t>
      </w:r>
    </w:p>
    <w:p>
      <w:pPr>
        <w:bidi/>
        <w:spacing w:after="160" w:line="300"/>
        <w:jc w:val="left"/>
      </w:pPr>
      <w:r>
        <w:rPr>
          <w:rFonts w:ascii="Noto Sans Arabic" w:cs="Noto Sans Arabic" w:eastAsia="Noto Sans Arabic" w:hAnsi="Noto Sans Arabic"/>
          <w:rtl/>
          <w:lang w:bidi="ar-SA"/>
        </w:rPr>
        <w:t xml:space="preserve">إيقاف إشعار لا يخفيه من مركز الإشعارات داخل التطبيق: فقط يتوقف عن الوصول كتنبيه فوري على الجهاز.</w:t>
      </w:r>
    </w:p>
    <w:p>
      <w:pPr>
        <w:pStyle w:val="Heading1"/>
        <w:pBdr>
          <w:bottom w:val="single" w:color="CBA135" w:sz="6"/>
        </w:pBdr>
        <w:bidi/>
        <w:spacing w:after="160" w:before="320"/>
        <w:jc w:val="left"/>
      </w:pPr>
      <w:r>
        <w:rPr>
          <w:rFonts w:ascii="Noto Sans Arabic" w:cs="Noto Sans Arabic" w:eastAsia="Noto Sans Arabic" w:hAnsi="Noto Sans Arabic"/>
          <w:b/>
          <w:bCs/>
          <w:color w:val="1F3B57"/>
          <w:sz w:val="30"/>
          <w:szCs w:val="30"/>
          <w:rtl/>
          <w:lang w:bidi="ar-SA"/>
        </w:rPr>
        <w:t xml:space="preserve">ملحق — الأدوار والصلاحيات</w:t>
      </w:r>
    </w:p>
    <w:p>
      <w:pPr>
        <w:bidi/>
        <w:spacing w:after="160" w:line="300"/>
        <w:jc w:val="left"/>
      </w:pPr>
      <w:r>
        <w:rPr>
          <w:rFonts w:ascii="Noto Sans Arabic" w:cs="Noto Sans Arabic" w:eastAsia="Noto Sans Arabic" w:hAnsi="Noto Sans Arabic"/>
          <w:rtl/>
          <w:lang w:bidi="ar-SA"/>
        </w:rPr>
        <w:t xml:space="preserve">ملخص للأدوار المتاحة وما يمكن لكل منها فعله افتراضياً. يمكن مع ذلك تخصيص أي صلاحية لمستخدم بعينه من الإعدادات المتقدمة (راجع الفصل ١١).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الصلاحيات الرئيسية</w:t>
            </w:r>
          </w:p>
        </w:tc>
        <w:tc>
          <w:tcPr>
            <w:tcW w:type="dxa" w:w="2400"/>
            <w:shd w:fill="1F3B57" w:color="auto" w:val="clear"/>
            <w:tcMar>
              <w:top w:type="dxa" w:w="80"/>
              <w:left w:type="dxa" w:w="100"/>
              <w:bottom w:type="dxa" w:w="80"/>
              <w:right w:type="dxa" w:w="100"/>
            </w:tcMar>
          </w:tcPr>
          <w:p>
            <w:pPr>
              <w:bidi/>
              <w:jc w:val="left"/>
            </w:pPr>
            <w:r>
              <w:rPr>
                <w:rFonts w:ascii="Noto Sans Arabic" w:cs="Noto Sans Arabic" w:eastAsia="Noto Sans Arabic" w:hAnsi="Noto Sans Arabic"/>
                <w:b/>
                <w:bCs/>
                <w:color w:val="FFFFFF"/>
                <w:sz w:val="20"/>
                <w:szCs w:val="20"/>
                <w:rtl/>
                <w:lang w:bidi="ar-SA"/>
              </w:rPr>
              <w:t xml:space="preserve">الدور</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وصول كامل: المستخدمون والنطاقات، الأقسام/القاعات، الموافقة على الحجوزات، الصيانة، التصدير، إعادة تعيين البيانات، سجل النشاط، الملفات الشخصية، الفصول، الأدوار المخصّصة (إنشاء وتعيين صلاحيات)، قاعة الدراسة (كل القاعات). الدور الوحيد القادر على إعادة تعيين البيانات وتعيين صلاحيات مخصّصة.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المدير</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المستخدمون/النطاقات، الأقسام/القاعات، الموافقة على الحجوزات، تصدير المستخدمين/الحجوزات، الأدوار المخصّصة، الفصول، الملفات الشخصية (عرض وتعديل)، قاعة الدراسة مقتصرة على المعهد الصناعي.</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السكرتارية IPI</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نفس صلاحيات السكرتارية IPI، لكن قاعة الدراسة مقتصرة على الإعدادية.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سكرتارية المدرسة الأساسية</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مثل السكرتارية IPI باستثناء إدارة الفصول؛ قاعة الدراسة مقتصرة على المعهد الصناعي.</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مدير المعهد IPI</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مطابق لمدير المعهد IPI؛ قاعة الدراسة مقتصرة على المعهد الصناعي.</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نائب مدير المعهد IPI</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المستخدمون/النطاقات، الأقسام/القاعات، الموافقة على الحجوزات، تصدير المستخدمين/الحجوزات، الأدوار المخصّصة، الملفات الشخصية (عرض فقط)؛ قاعة الدراسة مقتصرة على الإعدادية.</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مدير المدرسة الأساسية</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نفس صلاحيات مدير المدرسة الأساسية، دون أي وصول لإدارة قاعة الدراسة.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الأوراتوريو</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الأقسام/القاعات، إدارة الصيانة، تصدير الحجوزات/الصيانة، سجل النشاط. لا وصول للمستخدمين، الموافقة على الحجوزات، الفصول، أو قاعة الدراسة.</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أمين الصندوق</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إدارة الصيانة فقط (الحالات والسجل اليومي). لا صلاحيات إدارية أخرى.</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فني الصيانة / تقنية المعلومات</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لا صلاحيات إدارية. في وحدة قاعة الدراسة يمكنه طلب مناوبات مراقبة.</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معلم</w:t>
            </w:r>
          </w:p>
        </w:tc>
      </w:tr>
      <w:tr>
        <w:tc>
          <w:tcPr>
            <w:tcW w:type="dxa" w:w="68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لا صلاحيات إدارية. في وحدة قاعة الدراسة يحجز مقاعد حسب الفترة الزمنية.</w:t>
            </w:r>
          </w:p>
        </w:tc>
        <w:tc>
          <w:tcPr>
            <w:tcW w:type="dxa" w:w="2400"/>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طالب</w:t>
            </w:r>
          </w:p>
        </w:tc>
      </w:tr>
      <w:tr>
        <w:tc>
          <w:tcPr>
            <w:tcW w:type="dxa" w:w="68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لا صلاحيات إدارية، ولا وصول لوحدة قاعة الدراسة: فقط حجز القاعات العامة والإبلاغ عن الأعطال.</w:t>
            </w:r>
          </w:p>
        </w:tc>
        <w:tc>
          <w:tcPr>
            <w:tcW w:type="dxa" w:w="2400"/>
            <w:shd w:fill="F2EFE9" w:color="auto" w:val="clear"/>
            <w:tcMar>
              <w:top w:type="dxa" w:w="80"/>
              <w:left w:type="dxa" w:w="100"/>
              <w:bottom w:type="dxa" w:w="80"/>
              <w:right w:type="dxa" w:w="100"/>
            </w:tcMar>
          </w:tcPr>
          <w:p>
            <w:pPr>
              <w:bidi/>
              <w:jc w:val="left"/>
            </w:pPr>
            <w:r>
              <w:rPr>
                <w:rFonts w:ascii="Noto Sans Arabic" w:cs="Noto Sans Arabic" w:eastAsia="Noto Sans Arabic" w:hAnsi="Noto Sans Arabic"/>
                <w:sz w:val="20"/>
                <w:szCs w:val="20"/>
                <w:rtl/>
                <w:lang w:bidi="ar-SA"/>
              </w:rPr>
              <w:t xml:space="preserve">مستخدم / TEVT</w:t>
            </w:r>
          </w:p>
        </w:tc>
      </w:tr>
    </w:tbl>
    <w:p>
      <w:pPr>
        <w:spacing w:after="200"/>
      </w:pPr>
    </w:p>
    <w:p>
      <w:pPr>
        <w:bidi/>
        <w:spacing w:after="160" w:line="300"/>
        <w:jc w:val="left"/>
      </w:pPr>
      <w:r>
        <w:rPr>
          <w:rFonts w:ascii="Noto Sans Arabic" w:cs="Noto Sans Arabic" w:eastAsia="Noto Sans Arabic" w:hAnsi="Noto Sans Arabic"/>
          <w:rtl/>
          <w:lang w:bidi="ar-SA"/>
        </w:rPr>
        <w:t xml:space="preserve">ملاحظة: يمكن تفعيل أو إيقاف كل صلاحية في هذا الجدول بشكل فردي لمستخدم محدد من الإعدادات المتقدمة، بصرف النظر عن دوره.</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0" w:right="504" w:hanging="288"/>
      </w:pPr>
    </w:lvl>
  </w:abstractNum>
  <w:abstractNum w:abstractNumId="3" w15:restartNumberingAfterBreak="0">
    <w:multiLevelType w:val="hybridMultilevel"/>
    <w:lvl w:ilvl="0" w15:tentative="1">
      <w:start w:val="1"/>
      <w:numFmt w:val="decimal"/>
      <w:lvlText w:val="%1."/>
      <w:lvlJc w:val="start"/>
      <w:pPr>
        <w:ind w:left="0" w:righ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2"/>
        <w:szCs w:val="22"/>
        <w:rtl/>
        <w:lang w:bidi="ar-SA"/>
      </w:rPr>
    </w:rPrDefault>
    <w:pPrDefault>
      <w:pPr>
        <w:bidi/>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jc w:val="left"/>
    </w:pPr>
    <w:rPr>
      <w:color w:val="2E74B5"/>
      <w:sz w:val="32"/>
      <w:szCs w:val="32"/>
    </w:rPr>
  </w:style>
  <w:style w:type="paragraph" w:styleId="Heading2">
    <w:name w:val="Heading 2"/>
    <w:basedOn w:val="Normal"/>
    <w:next w:val="Normal"/>
    <w:qFormat/>
    <w:pPr>
      <w:bidi/>
      <w:jc w:val="left"/>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2026-09-05T16:36:13.685Z</dcterms:created>
  <dcterms:modified xsi:type="dcterms:W3CDTF">2026-09-05T16:36:13.698Z</dcterms:modified>
</cp:coreProperties>
</file>

<file path=docProps/custom.xml><?xml version="1.0" encoding="utf-8"?>
<Properties xmlns="http://schemas.openxmlformats.org/officeDocument/2006/custom-properties" xmlns:vt="http://schemas.openxmlformats.org/officeDocument/2006/docPropsVTypes"/>
</file>