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Exposé CAPEPS Oral 2 — Natation</w:t>
      </w:r>
    </w:p>
    <w:p/>
    <w:p>
      <w:r>
        <w:rPr>
          <w:b/>
        </w:rPr>
        <w:t>Vidéo analysée :</w:t>
      </w:r>
      <w:r>
        <w:t xml:space="preserve"> CA1_NATATION.mp4</w:t>
      </w:r>
    </w:p>
    <w:p>
      <w:r>
        <w:rPr>
          <w:b/>
        </w:rPr>
        <w:t>Date :</w:t>
      </w:r>
      <w:r>
        <w:t xml:space="preserve"> 19 mai 2026</w:t>
      </w:r>
    </w:p>
    <w:p>
      <w:r>
        <w:rPr>
          <w:b/>
        </w:rPr>
        <w:t>Établissement :</w:t>
      </w:r>
      <w:r>
        <w:t xml:space="preserve"> Collège — </w:t>
      </w:r>
      <w:r>
        <w:rPr>
          <w:b/>
        </w:rPr>
        <w:t>Classe :</w:t>
      </w:r>
      <w:r>
        <w:t xml:space="preserve"> 3ème</w:t>
      </w:r>
    </w:p>
    <w:p>
      <w:r>
        <w:rPr>
          <w:b/>
        </w:rPr>
        <w:t>Élève observé :</w:t>
      </w:r>
      <w:r>
        <w:t xml:space="preserve"> bonnet noir, ligne d'eau 1</w:t>
      </w:r>
    </w:p>
    <w:p>
      <w:r>
        <w:rPr>
          <w:b/>
        </w:rPr>
        <w:t>Dispositif :</w:t>
      </w:r>
      <w:r>
        <w:t xml:space="preserve"> premier 25 mètres d'une épreuve de 50 mètres en crawl</w:t>
      </w:r>
    </w:p>
    <w:p>
      <w:r>
        <w:rPr>
          <w:b/>
        </w:rPr>
        <w:t>Montage vidéo :</w:t>
      </w:r>
      <w:r>
        <w:t xml:space="preserve"> une seule séquence en continu</w:t>
      </w:r>
    </w:p>
    <w:p>
      <w:r>
        <w:rPr>
          <w:b/>
        </w:rPr>
        <w:t>Positionnement en séquence :</w:t>
      </w:r>
      <w:r>
        <w:t xml:space="preserve"> leçon 4 ou 5 d'une séquence de 8 leçons en crawl (situation d'apprentissage à mi-parcours)</w:t>
      </w:r>
    </w:p>
    <w:p/>
    <w:p>
      <w:r>
        <w:t>---</w:t>
      </w:r>
    </w:p>
    <w:p/>
    <w:p>
      <w:pPr>
        <w:pStyle w:val="Heading2"/>
      </w:pPr>
      <w:r>
        <w:t>Étape 1 — Accroche, recontextualisation et compétence visée</w:t>
      </w:r>
    </w:p>
    <w:p/>
    <w:p>
      <w:r>
        <w:t>La fiche contexte présentée en ouverture nous indique que nous observons une élève de 3ème, identifiée par un bonnet noir sur la ligne d'eau 1, dans le cadre du premier 25 mètres d'une épreuve de 50 mètres en crawl. Nous nous inscrivons donc dans le champ d'apprentissage 1 « Produire une performance optimale, mesurable à une échéance donnée », activité support natation de vitesse.</w:t>
      </w:r>
    </w:p>
    <w:p/>
    <w:p>
      <w:r>
        <w:t>La 3ème étant la classe terminale du cycle 4, je cible la compétence générale de fin de cycle 4 « Utiliser des repères extérieurs et des indicateurs physiques pour contrôler son déplacement et l'allure de son effort » (programmes EPS du cycle 4, arrêté du 9 novembre 2015 modifié). Cette compétence est cohérente avec les attendus de fin de cycle, qui supposent que l'élève passe d'une nage subie à une nage construite, articulant repères externes (distance, lignes d'eau, drapeaux) et repères internes (sensations d'allongement, fréquence cardiaque, ressenti de la glisse).</w:t>
      </w:r>
    </w:p>
    <w:p/>
    <w:p>
      <w:r>
        <w:t>L'enjeu de mon exposé sera de transformer cette nageuse qui, comme nous allons le voir, mobilise une fréquence importante au détriment d'une amplitude efficace, vers une nageuse capable de doser ses appuis et son rythme pour optimiser sa vitesse sur 50 m.</w:t>
      </w:r>
    </w:p>
    <w:p/>
    <w:p>
      <w:r>
        <w:t>---</w:t>
      </w:r>
    </w:p>
    <w:p/>
    <w:p>
      <w:pPr>
        <w:pStyle w:val="Heading2"/>
      </w:pPr>
      <w:r>
        <w:t>Étape 2 — Analyse vidéo via le filtre ERPI de Raymond Catteau</w:t>
      </w:r>
    </w:p>
    <w:p/>
    <w:p>
      <w:r>
        <w:t>Je vais articuler analyse qualitative et quantitative au sein du même cadre, car les indicateurs chiffrés viennent étayer les observations qualitatives, conformément à la logique de l'indice de nage proposée par Costill (1985) où amplitude × fréquence = vitesse.</w:t>
      </w:r>
    </w:p>
    <w:p/>
    <w:p>
      <w:pPr>
        <w:pStyle w:val="Heading3"/>
      </w:pPr>
      <w:r>
        <w:t>Bornes temporelles repérées</w:t>
      </w:r>
    </w:p>
    <w:p/>
    <w:p>
      <w:pPr>
        <w:pStyle w:val="ListBullet"/>
      </w:pPr>
      <w:r>
        <w:t>Fiche contexte : 0 à 8 s</w:t>
      </w:r>
    </w:p>
    <w:p>
      <w:pPr>
        <w:pStyle w:val="ListBullet"/>
      </w:pPr>
      <w:r>
        <w:t>Préparation au plot et plongeon : 8 à 10 s</w:t>
      </w:r>
    </w:p>
    <w:p>
      <w:pPr>
        <w:pStyle w:val="ListBullet"/>
      </w:pPr>
      <w:r>
        <w:t xml:space="preserve">Coulée subaquatique : 10 à 12 s (≈ 5 m parcourus, </w:t>
      </w:r>
      <w:r>
        <w:rPr>
          <w:b/>
        </w:rPr>
        <w:t>exclue des calculs</w:t>
      </w:r>
      <w:r>
        <w:t>)</w:t>
      </w:r>
    </w:p>
    <w:p>
      <w:pPr>
        <w:pStyle w:val="ListBullet"/>
      </w:pPr>
      <w:r>
        <w:t xml:space="preserve">Nage utile : </w:t>
      </w:r>
      <w:r>
        <w:rPr>
          <w:b/>
        </w:rPr>
        <w:t>12 à 29 s, soit 17 s pour environ 20 m</w:t>
      </w:r>
    </w:p>
    <w:p>
      <w:pPr>
        <w:pStyle w:val="ListBullet"/>
      </w:pPr>
      <w:r>
        <w:t>Touche d'arrivée : 29 s</w:t>
      </w:r>
    </w:p>
    <w:p/>
    <w:p>
      <w:pPr>
        <w:pStyle w:val="Heading3"/>
      </w:pPr>
      <w:r>
        <w:t>Calculs sur la phase nagée utile (coulée exclue)</w:t>
      </w:r>
    </w:p>
    <w:p/>
    <w:p>
      <w:pPr>
        <w:pStyle w:val="ListBullet"/>
      </w:pPr>
      <w:r>
        <w:t xml:space="preserve">Distance nagée utile : 25 m − 5 m de coulée = </w:t>
      </w:r>
      <w:r>
        <w:rPr>
          <w:b/>
        </w:rPr>
        <w:t>20 m</w:t>
      </w:r>
    </w:p>
    <w:p>
      <w:pPr>
        <w:pStyle w:val="ListBullet"/>
      </w:pPr>
      <w:r>
        <w:t xml:space="preserve">Cycles de bras observés : </w:t>
      </w:r>
      <w:r>
        <w:rPr>
          <w:b/>
        </w:rPr>
        <w:t>12 cycles</w:t>
      </w:r>
      <w:r>
        <w:t xml:space="preserve"> (un cycle = bras gauche + bras droit)</w:t>
      </w:r>
    </w:p>
    <w:p>
      <w:pPr>
        <w:pStyle w:val="ListBullet"/>
      </w:pPr>
      <w:r>
        <w:t xml:space="preserve">Respirations : </w:t>
      </w:r>
      <w:r>
        <w:rPr>
          <w:b/>
        </w:rPr>
        <w:t>11 respirations</w:t>
      </w:r>
      <w:r>
        <w:t>, unilatérales côté droit, à chaque cycle de bras</w:t>
      </w:r>
    </w:p>
    <w:p>
      <w:pPr>
        <w:pStyle w:val="ListBullet"/>
      </w:pPr>
      <w:r>
        <w:t xml:space="preserve">Temps de nage utile : </w:t>
      </w:r>
      <w:r>
        <w:rPr>
          <w:b/>
        </w:rPr>
        <w:t>17 s</w:t>
      </w:r>
    </w:p>
    <w:p>
      <w:pPr>
        <w:pStyle w:val="ListBullet"/>
      </w:pPr>
      <w:r>
        <w:t>Indicateurs mi-course (10 m) : 6 cycles, 5 respirations, 8,5 s</w:t>
      </w:r>
    </w:p>
    <w:p/>
    <w:p>
      <w:r>
        <w:t>D'où :</w:t>
      </w:r>
    </w:p>
    <w:p>
      <w:pPr>
        <w:pStyle w:val="ListBullet"/>
      </w:pPr>
      <w:r>
        <w:rPr>
          <w:b/>
        </w:rPr>
        <w:t>Amplitude = 20 / 12 = 1,67 m/cycle</w:t>
      </w:r>
    </w:p>
    <w:p>
      <w:pPr>
        <w:pStyle w:val="ListBullet"/>
      </w:pPr>
      <w:r>
        <w:rPr>
          <w:b/>
        </w:rPr>
        <w:t>Fréquence = 12 / 17 = 0,71 cycle/s</w:t>
      </w:r>
    </w:p>
    <w:p>
      <w:pPr>
        <w:pStyle w:val="ListBullet"/>
      </w:pPr>
      <w:r>
        <w:rPr>
          <w:b/>
        </w:rPr>
        <w:t>Vitesse de nage = 1,67 × 0,71 = 1,19 m/s</w:t>
      </w:r>
    </w:p>
    <w:p>
      <w:pPr>
        <w:pStyle w:val="ListBullet"/>
      </w:pPr>
      <w:r>
        <w:rPr>
          <w:b/>
        </w:rPr>
        <w:t>Indice de nage = amplitude × vitesse ≈ 1,98</w:t>
      </w:r>
    </w:p>
    <w:p/>
    <w:p>
      <w:r>
        <w:t>Mis en regard des repères quantitatifs attendus en fin de cycle 4 pour le crawl (amplitude visée 1,90 à 2,00 m/cycle, vitesse 1,30 à 1,50 m/s, indice de nage proche de 2,4), nous constatons un déficit marqué d'amplitude qui pénalise directement la vitesse, alors même que la fréquence est correcte.</w:t>
      </w:r>
    </w:p>
    <w:p/>
    <w:p>
      <w:pPr>
        <w:pStyle w:val="Heading3"/>
      </w:pPr>
      <w:r>
        <w:t>Ce que l'élève sait faire (ressources mobilisées)</w:t>
      </w:r>
    </w:p>
    <w:p/>
    <w:p>
      <w:r>
        <w:rPr>
          <w:b/>
        </w:rPr>
        <w:t>Équilibration (12 s à 29 s)</w:t>
      </w:r>
      <w:r>
        <w:t xml:space="preserve"> : l'alignement horizontal est globalement maintenu, les jambes ne s'enfoncent pas, les pointes de pieds sont tendues. Le battement est continu et présent du début à la fin de la nage utile, garantissant la flottaison du train postérieur et limitant les résistances frontales liées au maître-couple.</w:t>
      </w:r>
    </w:p>
    <w:p/>
    <w:p>
      <w:r>
        <w:rPr>
          <w:b/>
        </w:rPr>
        <w:t>Respiration (visible dès 13 s puis à chaque cycle)</w:t>
      </w:r>
      <w:r>
        <w:t xml:space="preserve"> : la nageuse a installé une respiration aquatique stabilisée. L'expiration sous l'eau est complète, attestée par les bulles continues entre deux inspirations, et l'inspiration aérienne s'effectue par rotation du tronc côté droit, sans rupture du déplacement. L'absence d'apnée témoigne d'un acquis fondamental en termes de gestion de l'oxygénation, contrairement à de nombreux nageurs débutants en distance qui retiennent leur souffle.</w:t>
      </w:r>
    </w:p>
    <w:p/>
    <w:p>
      <w:r>
        <w:rPr>
          <w:b/>
        </w:rPr>
        <w:t>Propulsion</w:t>
      </w:r>
      <w:r>
        <w:t xml:space="preserve"> : on observe un retour aérien avec un coude relativement haut sur la majorité des cycles (frames 17 s et 23 s notamment), ce qui traduit une recherche d'efficacité du trajet aérien et une certaine économie sur la fin de la phase de retour.</w:t>
      </w:r>
    </w:p>
    <w:p/>
    <w:p>
      <w:r>
        <w:rPr>
          <w:b/>
        </w:rPr>
        <w:t>Information</w:t>
      </w:r>
      <w:r>
        <w:t xml:space="preserve"> : la nageuse maintient le regard orienté vers le fond du bassin entre deux respirations, ce qui préserve l'alignement tête-tronc et limite les redressements parasites.</w:t>
      </w:r>
    </w:p>
    <w:p/>
    <w:p>
      <w:pPr>
        <w:pStyle w:val="Heading3"/>
      </w:pPr>
      <w:r>
        <w:t>Ce qu'il y a à améliorer — ciblage du problème principal</w:t>
      </w:r>
    </w:p>
    <w:p/>
    <w:p>
      <w:r>
        <w:rPr>
          <w:b/>
        </w:rPr>
        <w:t>Propulsion — déficit d'amplitude</w:t>
      </w:r>
      <w:r>
        <w:t xml:space="preserve"> : l'amplitude de 1,67 m/cycle, inférieure aux 1,90 m attendus, s'explique principalement par trois éléments qualitatifs convergents observables tout au long de la séquence :</w:t>
      </w:r>
    </w:p>
    <w:p/>
    <w:p>
      <w:pPr>
        <w:pStyle w:val="ListNumber"/>
      </w:pPr>
      <w:r>
        <w:rPr>
          <w:b/>
        </w:rPr>
        <w:t>Roulis insuffisant</w:t>
      </w:r>
      <w:r>
        <w:t xml:space="preserve"> : le tronc tourne peu autour de l'axe longitudinal. Cela limite l'extension du bras avant en phase d'entrée (à 18 s, l'épaule reste à plat lors de la pose de la main), donc la longueur du trajet propulsif sous-marin.</w:t>
      </w:r>
    </w:p>
    <w:p/>
    <w:p>
      <w:pPr>
        <w:pStyle w:val="ListNumber"/>
      </w:pPr>
      <w:r>
        <w:rPr>
          <w:b/>
        </w:rPr>
        <w:t>Entrée de main paume plate</w:t>
      </w:r>
      <w:r>
        <w:t xml:space="preserve"> : à plusieurs reprises (frames 14 s, 21 s, 25 s), la main entre dans l'eau paume vers le bas plutôt que par les doigts coude haut, ce qui crée une résistance frontale au moment de la prise d'eau et raccourcit la phase d'allongement.</w:t>
      </w:r>
    </w:p>
    <w:p/>
    <w:p>
      <w:pPr>
        <w:pStyle w:val="ListNumber"/>
      </w:pPr>
      <w:r>
        <w:rPr>
          <w:b/>
        </w:rPr>
        <w:t>Absence de phase de glisse</w:t>
      </w:r>
      <w:r>
        <w:t xml:space="preserve"> : la nageuse ne marque aucun temps d'allongement entre l'entrée de la main et le début de la traction. Elle « moulinette » sans exploiter la phase d'allongement maximal qui est le moment où la résistance hydrodynamique est minimale (Pelayo, Sidney, Chollet).</w:t>
      </w:r>
    </w:p>
    <w:p/>
    <w:p>
      <w:r>
        <w:rPr>
          <w:b/>
        </w:rPr>
        <w:t>Information — prise d'information limitée</w:t>
      </w:r>
      <w:r>
        <w:t xml:space="preserve"> : la respiration unilatérale stricte côté droit prive la nageuse de la moitié de son champ visuel latéral et de toute alternance proprioceptive de l'équilibre. En 50 m de compétition, cela peut suffire, mais l'élève ne se construit pas un répertoire de respirations modulables (bilatérale, ratio 3/5) utile dès qu'on allonge la distance ou qu'on travaille en peloton.</w:t>
      </w:r>
    </w:p>
    <w:p/>
    <w:p>
      <w:r>
        <w:rPr>
          <w:b/>
        </w:rPr>
        <w:t>Problème principal retenu</w:t>
      </w:r>
      <w:r>
        <w:t xml:space="preserve"> : le </w:t>
      </w:r>
      <w:r>
        <w:rPr>
          <w:b/>
        </w:rPr>
        <w:t>déficit d'amplitude par défaut de roulis et d'allongement</w:t>
      </w:r>
      <w:r>
        <w:t>, qui explique l'écart de vitesse au niveau N3 alors même que la fréquence et la respiration sont déjà installées.</w:t>
      </w:r>
    </w:p>
    <w:p/>
    <w:p>
      <w:r>
        <w:t>---</w:t>
      </w:r>
    </w:p>
    <w:p/>
    <w:p>
      <w:pPr>
        <w:pStyle w:val="Heading2"/>
      </w:pPr>
      <w:r>
        <w:t>Étape 3 — Trois hypothèses explicatives (logique systémique)</w:t>
      </w:r>
    </w:p>
    <w:p/>
    <w:p>
      <w:r>
        <w:rPr>
          <w:b/>
        </w:rPr>
        <w:t>Hypothèse cognitive (retenue comme principale)</w:t>
      </w:r>
      <w:r>
        <w:t xml:space="preserve"> : la nageuse associe « nager vite » à « tourner les bras vite », logique du sprint terrestre transposée à l'eau. Elle ignore que la glisse subaquatique, parce qu'elle exploite la faible viscosité comparée à la phase propulsive, constitue le moment le plus rentable du cycle. Elle n'a pas encore construit la représentation « plus long = plus rapide » caractéristique des nageurs experts. Cette hypothèse est cohérente avec une fréquence correcte (0,71 c/s) couplée à une amplitude faible (1,67 m), profil typique du nageur qui sur-mobilise la ressource motrice disponible sans la canaliser.</w:t>
      </w:r>
    </w:p>
    <w:p/>
    <w:p>
      <w:r>
        <w:rPr>
          <w:b/>
        </w:rPr>
        <w:t>Hypothèse émotionnelle</w:t>
      </w:r>
      <w:r>
        <w:t xml:space="preserve"> : sur une épreuve de 50 m, première moitié de course, la nageuse peut chercher à se rassurer en multipliant les appuis, par crainte de « décrocher » ou de perdre le contrôle si elle ralentit la fréquence pour allonger. Le moulinage devient un comportement de sécurité affective qui prime sur l'efficacité biomécanique.</w:t>
      </w:r>
    </w:p>
    <w:p/>
    <w:p>
      <w:r>
        <w:rPr>
          <w:b/>
        </w:rPr>
        <w:t>Hypothèse physiologique / biomécanique</w:t>
      </w:r>
      <w:r>
        <w:t xml:space="preserve"> : la nageuse peut manquer de mobilité articulaire au niveau de l'épaule et du tronc, ce qui limite mécaniquement le roulis. Une 3ème en pleine croissance peut présenter une raideur scapulo-humérale transitoire. Cette hypothèse est cependant secondaire car la mobilité observable lors du retour aérien (coude haut) montre que la mobilité existe, mais qu'elle n'est pas exploitée en phase aquatique.</w:t>
      </w:r>
    </w:p>
    <w:p/>
    <w:p>
      <w:r>
        <w:t>L'hypothèse cognitive est retenue comme première parce qu'elle est la plus directement transformable par un dispositif pédagogique de courte durée, et parce qu'elle conditionne les deux autres : faire prendre conscience à l'élève de la valeur de la glisse modifiera sa logique d'action et désamorcera mécaniquement la sur-fréquence émotionnelle.</w:t>
      </w:r>
    </w:p>
    <w:p/>
    <w:p>
      <w:r>
        <w:t>---</w:t>
      </w:r>
    </w:p>
    <w:p/>
    <w:p>
      <w:pPr>
        <w:pStyle w:val="Heading2"/>
      </w:pPr>
      <w:r>
        <w:t>Étape 4 — Axe de transformation et liaison au Socle commun</w:t>
      </w:r>
    </w:p>
    <w:p/>
    <w:p>
      <w:r>
        <w:rPr>
          <w:b/>
        </w:rPr>
        <w:t>Axe de transformation moteur</w:t>
      </w:r>
      <w:r>
        <w:t xml:space="preserve"> : passer d'une nageuse mobilisant une fréquence dominante et un cycle court, sans phase de glisse identifiée, à une nageuse capable d'allonger son cycle en exploitant le roulis du tronc et une phase d'allongement bras avant tendu, et de mesurer l'effet de cette transformation sur ses indicateurs personnels (nombre de cycles, temps, amplitude).</w:t>
      </w:r>
    </w:p>
    <w:p/>
    <w:p>
      <w:r>
        <w:t>Justification quantitative : pour faire évoluer la vitesse de 1,19 m/s vers les 1,40 m/s attendus en fin de cycle 4 sans accélérer la fréquence (déjà à 0,71 c/s), il faut nécessairement gagner sur l'amplitude. Un objectif réaliste serait de passer de 1,67 à 1,90 m/cycle, soit un gain de 14 %, en réduisant le nombre de cycles sur 20 m de 12 à 10 ou 11 cycles.</w:t>
      </w:r>
    </w:p>
    <w:p/>
    <w:p>
      <w:r>
        <w:rPr>
          <w:b/>
        </w:rPr>
        <w:t>Liaison au Socle commun de connaissances, de compétences et de culture</w:t>
      </w:r>
      <w:r>
        <w:t xml:space="preserve"> : cette transformation s'inscrit dans le </w:t>
      </w:r>
      <w:r>
        <w:rPr>
          <w:b/>
        </w:rPr>
        <w:t>Domaine 4 « Les systèmes naturels et les systèmes techniques »</w:t>
      </w:r>
      <w:r>
        <w:t>, et plus précisément dans l'item « démarches scientifiques » (Décret n° 2015-372 du 31 mars 2015). En invitant l'élève à formuler une hypothèse sur l'effet du roulis, à la tester en comptant ses cycles, à mesurer son temps et à comparer ses indicateurs entre les séries, je l'amène à construire une démarche d'investigation rigoureuse appliquée à sa propre motricité. La natation devient alors un terrain d'apprentissage méthodologique transférable à d'autres disciplines.</w:t>
      </w:r>
    </w:p>
    <w:p/>
    <w:p>
      <w:r>
        <w:t>Sur le plan méthodologique et social (Domaine 2), le travail à plusieurs avec des observateurs construit la coopération et la responsabilisation : chaque rôle est nécessaire à la validation collective des progrès.</w:t>
      </w:r>
    </w:p>
    <w:p/>
    <w:p>
      <w:r>
        <w:t>---</w:t>
      </w:r>
    </w:p>
    <w:p/>
    <w:p>
      <w:pPr>
        <w:pStyle w:val="Heading2"/>
      </w:pPr>
      <w:r>
        <w:t>Étape 5 — Situation évolutive</w:t>
      </w:r>
    </w:p>
    <w:p/>
    <w:p>
      <w:pPr>
        <w:pStyle w:val="Heading3"/>
      </w:pPr>
      <w:r>
        <w:t>Objectif d'apprentissage</w:t>
      </w:r>
    </w:p>
    <w:p/>
    <w:p>
      <w:r>
        <w:t>Permettre à l'élève d'allonger son cycle de bras en exploitant le roulis du tronc et une phase de glisse identifiée, et de mesurer cette transformation par une diminution du nombre de cycles sur une distance constante, sans dégradation du temps.</w:t>
      </w:r>
    </w:p>
    <w:p/>
    <w:p>
      <w:pPr>
        <w:pStyle w:val="Heading3"/>
      </w:pPr>
      <w:r>
        <w:t>Ciblage AFC</w:t>
      </w:r>
    </w:p>
    <w:p/>
    <w:p>
      <w:r>
        <w:t>AFC 1.1 « Mobiliser ses ressources pour réaliser la meilleure performance possible dans une activité athlétique et/ou aquatique codifiée ».</w:t>
      </w:r>
    </w:p>
    <w:p/>
    <w:p>
      <w:pPr>
        <w:pStyle w:val="Heading3"/>
      </w:pPr>
      <w:r>
        <w:t>SA1 — « Le compteur de glisse »</w:t>
      </w:r>
    </w:p>
    <w:p/>
    <w:p>
      <w:r>
        <w:rPr>
          <w:b/>
        </w:rPr>
        <w:t>Dispositif</w:t>
      </w:r>
      <w:r>
        <w:t xml:space="preserve"> : 4 × 25 m crawl en allure progressive entre les 25 m (et non au sein du 25 m), récupération 2 minutes 30 entre chaque longueur. Départ dans l'eau, mains au mur, sans plongeon, pour neutraliser l'effet « coulée » et concentrer l'attention sur la phase nagée.</w:t>
      </w:r>
    </w:p>
    <w:p/>
    <w:p>
      <w:r>
        <w:t>Matériel : un plot de départ aquatique, des repères posés au sol tous les 5 m sur le bord du bassin (cônes ou marquage scotch), un chronomètre par observateur, une tablette ou fiche papier pour relever les données.</w:t>
      </w:r>
    </w:p>
    <w:p/>
    <w:p>
      <w:r>
        <w:rPr>
          <w:b/>
        </w:rPr>
        <w:t>But ludique donné à l'élève</w:t>
      </w:r>
      <w:r>
        <w:t xml:space="preserve"> : « Tu vas devoir traverser le bassin en faisant le moins de coups de bras possible, comme si chaque coup de bras te coûtait un point. Tu choisiras à chaque longueur si tu veux essayer de baisser ton nombre de coups de bras ou ton temps — mais tu ne pourras jamais perdre du temps tout en augmentant tes coups de bras. »</w:t>
      </w:r>
    </w:p>
    <w:p/>
    <w:p>
      <w:r>
        <w:t xml:space="preserve">Cette formulation laisse un </w:t>
      </w:r>
      <w:r>
        <w:rPr>
          <w:b/>
        </w:rPr>
        <w:t>choix à l'élève</w:t>
      </w:r>
      <w:r>
        <w:t xml:space="preserve"> entre deux entrées (économie de cycles ou maintien de vitesse), ce qui respecte l'autonomie de l'apprenant et favorise son engagement (autodétermination, Deci et Ryan).</w:t>
      </w:r>
    </w:p>
    <w:p/>
    <w:p>
      <w:r>
        <w:rPr>
          <w:b/>
        </w:rPr>
        <w:t>Critère de réalisation</w:t>
      </w:r>
      <w:r>
        <w:t xml:space="preserve"> (parlant pour l'élève, qualitatif) : « Au moment où ta main entre dans l'eau, allonge-toi à fond, comme si tu voulais toucher le mur d'en face avec le bout de tes doigts, avant de commencer à tirer. Tu dois sentir ton épaule sortir de l'eau quand l'autre bras est devant. »</w:t>
      </w:r>
    </w:p>
    <w:p/>
    <w:p>
      <w:r>
        <w:rPr>
          <w:b/>
        </w:rPr>
        <w:t>Critères de réussite</w:t>
      </w:r>
      <w:r>
        <w:t xml:space="preserve"> :</w:t>
      </w:r>
    </w:p>
    <w:p>
      <w:pPr>
        <w:pStyle w:val="ListBullet"/>
      </w:pPr>
      <w:r>
        <w:t>Pour l'élève (qualitatif) : « Tu sens que tu glisses entre deux coups de bras, comme un ski sur la neige. »</w:t>
      </w:r>
    </w:p>
    <w:p>
      <w:pPr>
        <w:pStyle w:val="ListBullet"/>
      </w:pPr>
      <w:r>
        <w:t>Pour l'enseignant (quantitatif) : sur les 3 dernières longueurs, nombre de cycles ≤ 11 sur 25 m (à comparer à la donnée de référence de 12 cycles pour 20 m de nage utile, soit ≈ 15 cycles sur 25 m de nage utile sans plongeon).</w:t>
      </w:r>
    </w:p>
    <w:p/>
    <w:p>
      <w:r>
        <w:rPr>
          <w:b/>
        </w:rPr>
        <w:t>Observateurs</w:t>
      </w:r>
      <w:r>
        <w:t xml:space="preserve"> (3 élèves) :</w:t>
      </w:r>
    </w:p>
    <w:p>
      <w:pPr>
        <w:pStyle w:val="ListBullet"/>
      </w:pPr>
      <w:r>
        <w:t>Observateur 1 : comptage des cycles de bras complets (un cycle = retour des deux bras à la position de départ)</w:t>
      </w:r>
    </w:p>
    <w:p>
      <w:pPr>
        <w:pStyle w:val="ListBullet"/>
      </w:pPr>
      <w:r>
        <w:t>Observateur 2 : prise de temps au chronomètre, départ au top de l'enseignant, arrêt au touche</w:t>
      </w:r>
    </w:p>
    <w:p>
      <w:pPr>
        <w:pStyle w:val="ListBullet"/>
      </w:pPr>
      <w:r>
        <w:t>Observateur 3 : observation qualitative du roulis (« l'épaule sort-elle de l'eau à chaque cycle ? oui / non »), avec une feuille à cocher cycle par cycle</w:t>
      </w:r>
    </w:p>
    <w:p/>
    <w:p>
      <w:r>
        <w:t>L'élève à l'issue de chaque 25 m récupère sa fiche et inscrit lui-même ses indicateurs sur un tableau collectif, ce qui matérialise sa démarche scientifique (mesure, comparaison, hypothèse).</w:t>
      </w:r>
    </w:p>
    <w:p/>
    <w:p>
      <w:r>
        <w:rPr>
          <w:b/>
        </w:rPr>
        <w:t>Comportements attendus à anticiper</w:t>
      </w:r>
      <w:r>
        <w:t xml:space="preserve"> :</w:t>
      </w:r>
    </w:p>
    <w:p>
      <w:pPr>
        <w:pStyle w:val="ListBullet"/>
      </w:pPr>
      <w:r>
        <w:t>1ère longueur : l'élève va probablement continuer à mouliner par habitude, autour de 13-14 cycles. Je n'interviens pas en cours de longueur, je laisse le ressenti et la prise de mesure faire émerger le constat.</w:t>
      </w:r>
    </w:p>
    <w:p>
      <w:pPr>
        <w:pStyle w:val="ListBullet"/>
      </w:pPr>
      <w:r>
        <w:t>2ème longueur : feedback bref entre les deux longueurs (« tu en as fait 13, est-ce que tu peux essayer 12 cette fois en t'allongeant plus à chaque entrée ? »). L'élève va sur-corriger en ralentissant la fréquence, le temps peut augmenter de 1 à 2 secondes.</w:t>
      </w:r>
    </w:p>
    <w:p>
      <w:pPr>
        <w:pStyle w:val="ListBullet"/>
      </w:pPr>
      <w:r>
        <w:t>3ème longueur : ajustement, l'élève commence à trouver son équilibre amplitude / fréquence. Possible apparition d'un roulis amorcé.</w:t>
      </w:r>
    </w:p>
    <w:p>
      <w:pPr>
        <w:pStyle w:val="ListBullet"/>
      </w:pPr>
      <w:r>
        <w:t>4ème longueur : on attend la cristallisation, avec un nombre de cycles ≤ 11 et un temps stable ou en baisse, signe que la transformation est efficace et non simplement ralentie.</w:t>
      </w:r>
    </w:p>
    <w:p/>
    <w:p>
      <w:r>
        <w:rPr>
          <w:b/>
        </w:rPr>
        <w:t>Rôle de l'enseignant</w:t>
      </w:r>
      <w:r>
        <w:t xml:space="preserve"> : je me place au bord du bassin à hauteur de la ligne 1, je suis l'élève en marchant pour rester à son niveau, conformément aux exigences de surveillance prévues par la circulaire n° 2017-127 du 22 août 2017 relative à l'enseignement de la natation, qui me rappelle que l'enseignant doit pouvoir intervenir rapidement et garder une vision constante de tous les nageurs sous sa responsabilité. Entre les longueurs, je formule un feedback court (deux phrases maximum) centré sur un seul indicateur : « tu as gagné un coup de bras, c'est bien, maintenant essaie de garder le même temps » ou « tu t'es allongée mais tu as ralenti, repousse-toi plus fort sur l'eau ».</w:t>
      </w:r>
    </w:p>
    <w:p/>
    <w:p>
      <w:r>
        <w:rPr>
          <w:b/>
        </w:rPr>
        <w:t>Conditions de validation pour accéder à la SA Évolution</w:t>
      </w:r>
      <w:r>
        <w:t xml:space="preserve"> : sur les 3 dernières longueurs, l'élève doit présenter un nombre de cycles ≤ 11 et un temps égal ou inférieur à son temps de référence (sur la 1ère longueur servant de test).</w:t>
      </w:r>
    </w:p>
    <w:p/>
    <w:p>
      <w:pPr>
        <w:pStyle w:val="Heading3"/>
      </w:pPr>
      <w:r>
        <w:t>SA Évolution — « Le compteur de glisse, version contrat »</w:t>
      </w:r>
    </w:p>
    <w:p/>
    <w:p>
      <w:r>
        <w:rPr>
          <w:b/>
        </w:rPr>
        <w:t>Structure identique</w:t>
      </w:r>
      <w:r>
        <w:t xml:space="preserve"> : même nombre de longueurs (4 × 25 m), même récupération, même distance, même matériel.</w:t>
      </w:r>
    </w:p>
    <w:p/>
    <w:p>
      <w:r>
        <w:rPr>
          <w:b/>
        </w:rPr>
        <w:t>Variable introduite</w:t>
      </w:r>
      <w:r>
        <w:t xml:space="preserve"> : avant chaque longueur, l'élève </w:t>
      </w:r>
      <w:r>
        <w:rPr>
          <w:b/>
        </w:rPr>
        <w:t>annonce à voix haute son contrat</w:t>
      </w:r>
      <w:r>
        <w:t xml:space="preserve"> : un objectif chiffré simultané sur les deux indicateurs (« je vais faire la longueur en 11 cycles et 21 secondes »). À l'issue de la longueur, l'observateur principal valide ou non l'atteinte du contrat. Si l'élève réussit son contrat, elle gagne 3 points. Si elle améliore un seul des deux indicateurs sans dégrader l'autre, elle gagne 1 point. Si elle dégrade un indicateur sans amélioration de l'autre, 0 point.</w:t>
      </w:r>
    </w:p>
    <w:p/>
    <w:p>
      <w:r>
        <w:t>Cette évolution introduit l'</w:t>
      </w:r>
      <w:r>
        <w:rPr>
          <w:b/>
        </w:rPr>
        <w:t>anticipation</w:t>
      </w:r>
      <w:r>
        <w:t xml:space="preserve"> et le </w:t>
      </w:r>
      <w:r>
        <w:rPr>
          <w:b/>
        </w:rPr>
        <w:t>contrôle prédictif</w:t>
      </w:r>
      <w:r>
        <w:t xml:space="preserve"> de la performance, qui sont au cœur de la compétence visée « utiliser des repères extérieurs et des indicateurs physiques pour contrôler son déplacement et l'allure de son effort ». L'élève ne subit plus la mesure a posteriori mais devient capable d'estimer ses ressources avant l'effort et d'ajuster son geste pour respecter son engagement.</w:t>
      </w:r>
    </w:p>
    <w:p/>
    <w:p>
      <w:r>
        <w:rPr>
          <w:b/>
        </w:rPr>
        <w:t>Critère de réussite SA Évolution</w:t>
      </w:r>
      <w:r>
        <w:t xml:space="preserve"> : sur les 3 dernières longueurs, au moins 2 contrats sur 3 doivent être atteints ou améliorés. Cumul minimum de 5 points sur 9 possibles.</w:t>
      </w:r>
    </w:p>
    <w:p/>
    <w:p>
      <w:r>
        <w:rPr>
          <w:b/>
        </w:rPr>
        <w:t>Comportements attendus</w:t>
      </w:r>
      <w:r>
        <w:t xml:space="preserve"> : sur la 1ère annonce, la nageuse aura tendance à sur-estimer (proposer un nombre de cycles trop bas et un temps trop court). L'écart au contrat va l'amener à recalibrer pour l'annonce suivante. C'est précisément ce phénomène de recalibrage interne qui matérialise la construction des repères physiques.</w:t>
      </w:r>
    </w:p>
    <w:p/>
    <w:p>
      <w:pPr>
        <w:pStyle w:val="Heading3"/>
      </w:pPr>
      <w:r>
        <w:t>Théories de l'apprentissage justifiant la situation</w:t>
      </w:r>
    </w:p>
    <w:p/>
    <w:p>
      <w:r>
        <w:rPr>
          <w:b/>
        </w:rPr>
        <w:t>Newell (1986) — modèle des contraintes</w:t>
      </w:r>
      <w:r>
        <w:t xml:space="preserve"> : le dispositif joue sur trois contraintes complémentaires. Une contrainte de tâche (compter les cycles, respecter un contrat), une contrainte d'environnement (les repères de 5 m posés au sol orientent la perception de la distance parcourue par cycle), et une contrainte d'organisme respectée (l'élève reste dans ses limites de ressources, l'allure est progressive et la distance non augmentée).</w:t>
      </w:r>
    </w:p>
    <w:p/>
    <w:p>
      <w:r>
        <w:rPr>
          <w:b/>
        </w:rPr>
        <w:t>Schmidt (1975) — programme moteur généralisé et reparamétrisation</w:t>
      </w:r>
      <w:r>
        <w:t xml:space="preserve"> : la nageuse possède déjà le programme moteur du crawl. Le travail ne consiste pas à apprendre un nouveau geste mais à reparamétrer les variables de durée et de force au sein du même programme, en allongeant la phase de glisse et en ralentissant la cadence de retour aérien. Les feedbacks de comparaison entre contrat annoncé et performance réalisée constituent la boucle de connaissance des résultats qui guide cette reparamétrisation.</w:t>
      </w:r>
    </w:p>
    <w:p/>
    <w:p>
      <w:r>
        <w:rPr>
          <w:b/>
        </w:rPr>
        <w:t>Bernstein (1967) — libération progressive des degrés de liberté</w:t>
      </w:r>
      <w:r>
        <w:t xml:space="preserve"> : le roulis du tronc, jusque-là « gelé » par la nageuse débutante, est progressivement libéré par les consignes d'allongement et l'observateur dédié au repérage de la sortie d'épaule. Cette libération est cohérente avec le passage du stade d'efficacité moteur sub-optimale à un stade plus expert.</w:t>
      </w:r>
    </w:p>
    <w:p/>
    <w:p>
      <w:r>
        <w:rPr>
          <w:b/>
        </w:rPr>
        <w:t>Deci et Ryan (1985) — théorie de l'autodétermination</w:t>
      </w:r>
      <w:r>
        <w:t xml:space="preserve"> : le choix laissé à l'élève (privilégier cycles ou temps), l'annonce du contrat à voix haute et la responsabilisation par les observateurs renforcent les trois besoins fondamentaux d'autonomie, de compétence et de proximité sociale, conditions de la motivation intrinsèque.</w:t>
      </w:r>
    </w:p>
    <w:p/>
    <w:p>
      <w:r>
        <w:t>---</w:t>
      </w:r>
    </w:p>
    <w:p/>
    <w:p>
      <w:pPr>
        <w:pStyle w:val="Heading2"/>
      </w:pPr>
      <w:r>
        <w:t>Étape 6 — Conclusion : perspectives à court, moyen et long terme</w:t>
      </w:r>
    </w:p>
    <w:p/>
    <w:p>
      <w:r>
        <w:rPr>
          <w:b/>
        </w:rPr>
        <w:t>Court terme (leçon +1)</w:t>
      </w:r>
      <w:r>
        <w:t xml:space="preserve"> : on peut attendre une diminution du nombre de cycles d'une à deux unités sur 25 m, et l'apparition d'un roulis amorcé identifiable visuellement. La validation du seuil « ≤ 11 cycles avec temps maintenu » permet d'envisager dès la séance suivante un travail spécifique sur la prise d'appui sous-marine (orientation main, coude haut sous l'eau), élément qui n'a pas été abordé dans cette situation centrée sur la phase aérienne et l'allongement.</w:t>
      </w:r>
    </w:p>
    <w:p/>
    <w:p>
      <w:r>
        <w:rPr>
          <w:b/>
        </w:rPr>
        <w:t>Moyen terme (fin de séquence, leçon 8/8)</w:t>
      </w:r>
      <w:r>
        <w:t xml:space="preserve"> : l'élève devrait atteindre une amplitude proche de 1,90 m/cycle et une vitesse de 1,30 m/s en condition de course sur 50 m, ce qui correspond au niveau attendu en fin de cycle 4. La capacité à annoncer un contrat de course puis à le tenir constituera l'évaluation principale de la compétence « utiliser des repères extérieurs et des indicateurs physiques pour contrôler son déplacement et l'allure de son effort ». Une mesure de l'indice de nage en début et fin de séquence permettra d'objectiver la transformation, en passant d'environ 1,98 à un objectif proche de 2,40.</w:t>
      </w:r>
    </w:p>
    <w:p/>
    <w:p>
      <w:r>
        <w:rPr>
          <w:b/>
        </w:rPr>
        <w:t>Long terme (cycle de natation du lycée ou hors EPS)</w:t>
      </w:r>
      <w:r>
        <w:t xml:space="preserve"> : la nageuse aura intériorisé une grille d'analyse de sa propre motricité transférable à d'autres activités cycliques. Elle sera capable de moduler amplitude et fréquence en fonction de la distance et de l'allure visée, compétence fondamentale dès qu'on aborde le demi-fond ou les autres nages. Au-delà de la performance, elle aura construit, conformément au Domaine 4 du Socle commun, une démarche d'investigation sur ses propres ressources, qui constitue un acquis méthodologique durable.</w:t>
      </w:r>
    </w:p>
    <w:p/>
    <w:p>
      <w:r>
        <w:t>J'amènerai naturellement ces transformations de manière progressive, en m'appuyant à chaque étape sur les comportements effectivement produits par l'élève et non sur un découpage théorique préétabli, afin de respecter la temporalité d'apprentissage propre à cette nageuse.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