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C60" w:rsidRPr="00806C60" w:rsidRDefault="00806C60" w:rsidP="00806C60">
      <w:pPr>
        <w:shd w:val="clear" w:color="auto" w:fill="FFFFFF"/>
        <w:spacing w:before="480" w:after="240" w:line="450" w:lineRule="atLeast"/>
        <w:jc w:val="center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u w:val="single"/>
        </w:rPr>
      </w:pPr>
      <w:r w:rsidRPr="00806C60">
        <w:rPr>
          <w:rFonts w:ascii="Inter" w:eastAsia="Times New Roman" w:hAnsi="Inter" w:cs="Times New Roman"/>
          <w:b/>
          <w:bCs/>
          <w:color w:val="0F1115"/>
          <w:sz w:val="30"/>
          <w:szCs w:val="30"/>
          <w:u w:val="single"/>
        </w:rPr>
        <w:t>COMMUNICATIONS &amp; C4ISR</w:t>
      </w:r>
    </w:p>
    <w:p w:rsidR="00806C60" w:rsidRPr="00806C60" w:rsidRDefault="00806C60" w:rsidP="00806C60">
      <w:pPr>
        <w:jc w:val="center"/>
        <w:rPr>
          <w:lang w:val="fr-BE"/>
        </w:rPr>
      </w:pPr>
      <w:r w:rsidRPr="00806C60">
        <w:rPr>
          <w:u w:val="single"/>
          <w:lang w:val="fr-BE"/>
        </w:rPr>
        <w:t>MATÉRIELS ESSENTIELS</w:t>
      </w:r>
      <w:r w:rsidRPr="00806C60">
        <w:rPr>
          <w:lang w:val="fr-BE"/>
        </w:rPr>
        <w:t xml:space="preserve"> :</w:t>
      </w:r>
    </w:p>
    <w:p w:rsidR="00806C60" w:rsidRPr="00806C60" w:rsidRDefault="00806C60" w:rsidP="00806C60">
      <w:pPr>
        <w:rPr>
          <w:lang w:val="fr-BE"/>
        </w:rPr>
      </w:pPr>
      <w:r w:rsidRPr="00806C60">
        <w:rPr>
          <w:lang w:val="fr-BE"/>
        </w:rPr>
        <w:t xml:space="preserve">• Radio cryptées </w:t>
      </w:r>
      <w:r w:rsidRPr="00806C60">
        <w:rPr>
          <w:lang w:val="fr-BE"/>
        </w:rPr>
        <w:t>multi bandes</w:t>
      </w:r>
    </w:p>
    <w:p w:rsidR="00806C60" w:rsidRPr="00806C60" w:rsidRDefault="00806C60" w:rsidP="00806C60">
      <w:pPr>
        <w:rPr>
          <w:lang w:val="fr-BE"/>
        </w:rPr>
      </w:pPr>
      <w:r w:rsidRPr="00806C60">
        <w:rPr>
          <w:lang w:val="fr-BE"/>
        </w:rPr>
        <w:t xml:space="preserve">  → 1 500-3 000€/unité</w:t>
      </w:r>
    </w:p>
    <w:p w:rsidR="00806C60" w:rsidRPr="00806C60" w:rsidRDefault="00806C60" w:rsidP="00806C60">
      <w:pPr>
        <w:rPr>
          <w:lang w:val="fr-BE"/>
        </w:rPr>
      </w:pPr>
      <w:r w:rsidRPr="00806C60">
        <w:rPr>
          <w:lang w:val="fr-BE"/>
        </w:rPr>
        <w:t xml:space="preserve">  → Marché : Renouvellement tous les 5-7 ans</w:t>
      </w:r>
    </w:p>
    <w:p w:rsidR="00806C60" w:rsidRPr="00806C60" w:rsidRDefault="00806C60" w:rsidP="00806C60">
      <w:pPr>
        <w:rPr>
          <w:lang w:val="fr-BE"/>
        </w:rPr>
      </w:pPr>
    </w:p>
    <w:p w:rsidR="00806C60" w:rsidRPr="00806C60" w:rsidRDefault="00806C60" w:rsidP="00806C60">
      <w:pPr>
        <w:rPr>
          <w:lang w:val="fr-BE"/>
        </w:rPr>
      </w:pPr>
      <w:r w:rsidRPr="00806C60">
        <w:rPr>
          <w:lang w:val="fr-BE"/>
        </w:rPr>
        <w:t xml:space="preserve">• Systèmes </w:t>
      </w:r>
      <w:proofErr w:type="spellStart"/>
      <w:r w:rsidRPr="00806C60">
        <w:rPr>
          <w:lang w:val="fr-BE"/>
        </w:rPr>
        <w:t>comms</w:t>
      </w:r>
      <w:proofErr w:type="spellEnd"/>
      <w:r w:rsidRPr="00806C60">
        <w:rPr>
          <w:lang w:val="fr-BE"/>
        </w:rPr>
        <w:t xml:space="preserve"> satellite portables</w:t>
      </w:r>
    </w:p>
    <w:p w:rsidR="00806C60" w:rsidRPr="00806C60" w:rsidRDefault="00806C60" w:rsidP="00806C60">
      <w:pPr>
        <w:rPr>
          <w:lang w:val="fr-BE"/>
        </w:rPr>
      </w:pPr>
      <w:r w:rsidRPr="00806C60">
        <w:rPr>
          <w:lang w:val="fr-BE"/>
        </w:rPr>
        <w:t xml:space="preserve">  → 3 000-8 000€</w:t>
      </w:r>
    </w:p>
    <w:p w:rsidR="00806C60" w:rsidRPr="00806C60" w:rsidRDefault="00806C60" w:rsidP="00806C60">
      <w:pPr>
        <w:rPr>
          <w:lang w:val="fr-BE"/>
        </w:rPr>
      </w:pPr>
      <w:r w:rsidRPr="00806C60">
        <w:rPr>
          <w:lang w:val="fr-BE"/>
        </w:rPr>
        <w:t xml:space="preserve">  → Zones sans couverture</w:t>
      </w:r>
    </w:p>
    <w:p w:rsidR="00806C60" w:rsidRPr="00806C60" w:rsidRDefault="00806C60" w:rsidP="00806C60">
      <w:pPr>
        <w:rPr>
          <w:lang w:val="fr-BE"/>
        </w:rPr>
      </w:pPr>
    </w:p>
    <w:p w:rsidR="00806C60" w:rsidRPr="00806C60" w:rsidRDefault="00806C60" w:rsidP="00806C60">
      <w:pPr>
        <w:rPr>
          <w:lang w:val="fr-BE"/>
        </w:rPr>
      </w:pPr>
      <w:r w:rsidRPr="00806C60">
        <w:rPr>
          <w:lang w:val="fr-BE"/>
        </w:rPr>
        <w:t xml:space="preserve">• Réseaux </w:t>
      </w:r>
      <w:proofErr w:type="spellStart"/>
      <w:r w:rsidRPr="00806C60">
        <w:rPr>
          <w:lang w:val="fr-BE"/>
        </w:rPr>
        <w:t>mesh</w:t>
      </w:r>
      <w:proofErr w:type="spellEnd"/>
      <w:r w:rsidRPr="00806C60">
        <w:rPr>
          <w:lang w:val="fr-BE"/>
        </w:rPr>
        <w:t xml:space="preserve"> tactiques</w:t>
      </w:r>
    </w:p>
    <w:p w:rsidR="00806C60" w:rsidRPr="00806C60" w:rsidRDefault="00806C60" w:rsidP="00806C60">
      <w:pPr>
        <w:rPr>
          <w:lang w:val="fr-BE"/>
        </w:rPr>
      </w:pPr>
      <w:r w:rsidRPr="00806C60">
        <w:rPr>
          <w:lang w:val="fr-BE"/>
        </w:rPr>
        <w:t xml:space="preserve">  → 10 000-50 000€/système</w:t>
      </w:r>
    </w:p>
    <w:p w:rsidR="00806C60" w:rsidRPr="00806C60" w:rsidRDefault="00806C60" w:rsidP="00806C60">
      <w:pPr>
        <w:rPr>
          <w:lang w:val="fr-BE"/>
        </w:rPr>
      </w:pPr>
      <w:r w:rsidRPr="00806C60">
        <w:rPr>
          <w:lang w:val="fr-BE"/>
        </w:rPr>
        <w:t xml:space="preserve">  → Communication soldat-soldat</w:t>
      </w:r>
    </w:p>
    <w:p w:rsidR="00806C60" w:rsidRPr="00806C60" w:rsidRDefault="00806C60" w:rsidP="00806C60">
      <w:pPr>
        <w:rPr>
          <w:lang w:val="fr-BE"/>
        </w:rPr>
      </w:pPr>
    </w:p>
    <w:p w:rsidR="00806C60" w:rsidRPr="00806C60" w:rsidRDefault="00806C60" w:rsidP="00806C60">
      <w:pPr>
        <w:rPr>
          <w:lang w:val="fr-BE"/>
        </w:rPr>
      </w:pPr>
      <w:r w:rsidRPr="00806C60">
        <w:rPr>
          <w:lang w:val="fr-BE"/>
        </w:rPr>
        <w:t>• Brouilleurs portables</w:t>
      </w:r>
    </w:p>
    <w:p w:rsidR="00806C60" w:rsidRDefault="00806C60" w:rsidP="00806C60">
      <w:r w:rsidRPr="00806C60">
        <w:rPr>
          <w:lang w:val="fr-BE"/>
        </w:rPr>
        <w:t xml:space="preserve">  </w:t>
      </w:r>
      <w:r>
        <w:t>→ 2 000-5 000€</w:t>
      </w:r>
    </w:p>
    <w:p w:rsidR="00806C60" w:rsidRDefault="00806C60" w:rsidP="00806C60">
      <w:pPr>
        <w:rPr>
          <w:rStyle w:val="lev"/>
          <w:rFonts w:ascii="Inter" w:hAnsi="Inter"/>
          <w:bCs w:val="0"/>
          <w:i/>
          <w:color w:val="0F1115"/>
          <w:sz w:val="32"/>
          <w:u w:val="single"/>
        </w:rPr>
      </w:pPr>
      <w:r>
        <w:t xml:space="preserve">  → </w:t>
      </w:r>
      <w:proofErr w:type="spellStart"/>
      <w:r>
        <w:t>Neutralisation</w:t>
      </w:r>
      <w:proofErr w:type="spellEnd"/>
      <w:r>
        <w:t xml:space="preserve"> IEDs, </w:t>
      </w:r>
      <w:proofErr w:type="spellStart"/>
      <w:r>
        <w:t>télécommandes</w:t>
      </w:r>
      <w:proofErr w:type="spellEnd"/>
    </w:p>
    <w:p w:rsidR="00806C60" w:rsidRDefault="00806C60" w:rsidP="00806C60">
      <w:pPr>
        <w:pStyle w:val="Titre4"/>
        <w:shd w:val="clear" w:color="auto" w:fill="FFFFFF"/>
        <w:spacing w:before="240" w:after="240" w:line="420" w:lineRule="atLeast"/>
        <w:jc w:val="center"/>
        <w:rPr>
          <w:rStyle w:val="lev"/>
          <w:rFonts w:ascii="Inter" w:hAnsi="Inter"/>
          <w:bCs w:val="0"/>
          <w:i w:val="0"/>
          <w:color w:val="0F1115"/>
          <w:sz w:val="32"/>
          <w:u w:val="single"/>
        </w:rPr>
      </w:pPr>
    </w:p>
    <w:p w:rsidR="00806C60" w:rsidRPr="00806C60" w:rsidRDefault="00806C60" w:rsidP="005B5462">
      <w:pPr>
        <w:pStyle w:val="Titre4"/>
        <w:shd w:val="clear" w:color="auto" w:fill="FFFFFF"/>
        <w:spacing w:before="240" w:after="240" w:line="420" w:lineRule="atLeast"/>
        <w:jc w:val="center"/>
        <w:rPr>
          <w:lang w:val="fr-BE"/>
        </w:rPr>
      </w:pPr>
      <w:r w:rsidRPr="00806C60">
        <w:rPr>
          <w:rStyle w:val="lev"/>
          <w:rFonts w:ascii="Inter" w:hAnsi="Inter"/>
          <w:bCs w:val="0"/>
          <w:i w:val="0"/>
          <w:color w:val="0F1115"/>
          <w:sz w:val="32"/>
          <w:u w:val="single"/>
          <w:lang w:val="fr-BE"/>
        </w:rPr>
        <w:t>Systèmes de Géolocalisation Avancée</w:t>
      </w:r>
    </w:p>
    <w:p w:rsidR="005B5462" w:rsidRDefault="00806C60" w:rsidP="005B5462">
      <w:pPr>
        <w:pStyle w:val="Titre3"/>
        <w:shd w:val="clear" w:color="auto" w:fill="FFFFFF"/>
        <w:spacing w:before="480" w:beforeAutospacing="0" w:after="240" w:afterAutospacing="0" w:line="450" w:lineRule="atLeast"/>
        <w:rPr>
          <w:rStyle w:val="lev"/>
          <w:rFonts w:ascii="Inter" w:hAnsi="Inter"/>
          <w:b/>
          <w:bCs/>
          <w:color w:val="0F1115"/>
          <w:sz w:val="30"/>
          <w:szCs w:val="30"/>
          <w:u w:val="single"/>
          <w:lang w:val="fr-BE"/>
        </w:rPr>
      </w:pPr>
      <w:r w:rsidRPr="00806C60">
        <w:rPr>
          <w:rStyle w:val="lev"/>
          <w:rFonts w:ascii="Inter" w:hAnsi="Inter"/>
          <w:b/>
          <w:bCs/>
          <w:color w:val="0F1115"/>
          <w:sz w:val="30"/>
          <w:szCs w:val="30"/>
          <w:u w:val="single"/>
          <w:lang w:val="fr-BE"/>
        </w:rPr>
        <w:t>SANTÉ &amp; SAUVETAGE AU COMBAT</w:t>
      </w:r>
    </w:p>
    <w:p w:rsidR="005B5462" w:rsidRDefault="005B5462" w:rsidP="005B5462">
      <w:pPr>
        <w:pStyle w:val="Titre3"/>
        <w:shd w:val="clear" w:color="auto" w:fill="FFFFFF"/>
        <w:spacing w:before="480" w:beforeAutospacing="0" w:after="240" w:afterAutospacing="0" w:line="450" w:lineRule="atLeast"/>
        <w:rPr>
          <w:lang w:val="fr-BE"/>
        </w:rPr>
      </w:pPr>
      <w:r>
        <w:rPr>
          <w:lang w:val="fr-BE"/>
        </w:rPr>
        <w:t>MATÉRIELS VITAUX :</w:t>
      </w:r>
    </w:p>
    <w:p w:rsidR="005B5462" w:rsidRPr="005B5462" w:rsidRDefault="00806C60" w:rsidP="005B5462">
      <w:pPr>
        <w:pStyle w:val="Titre3"/>
        <w:shd w:val="clear" w:color="auto" w:fill="FFFFFF"/>
        <w:spacing w:before="480" w:beforeAutospacing="0" w:after="240" w:afterAutospacing="0" w:line="450" w:lineRule="atLeast"/>
        <w:rPr>
          <w:rStyle w:val="Emphaseple"/>
          <w:lang w:val="fr-BE"/>
        </w:rPr>
      </w:pPr>
      <w:r w:rsidRPr="005B5462">
        <w:rPr>
          <w:rStyle w:val="Emphaseple"/>
          <w:lang w:val="fr-BE"/>
        </w:rPr>
        <w:t>• Trousse de premiers soins améliorée</w:t>
      </w:r>
    </w:p>
    <w:p w:rsidR="00806C60" w:rsidRPr="005B5462" w:rsidRDefault="00806C60" w:rsidP="005B5462">
      <w:pPr>
        <w:pStyle w:val="Titre3"/>
        <w:shd w:val="clear" w:color="auto" w:fill="FFFFFF"/>
        <w:spacing w:before="480" w:beforeAutospacing="0" w:after="240" w:afterAutospacing="0" w:line="450" w:lineRule="atLeast"/>
        <w:rPr>
          <w:rStyle w:val="Emphaseple"/>
          <w:lang w:val="fr-BE"/>
        </w:rPr>
      </w:pPr>
      <w:r w:rsidRPr="005B5462">
        <w:rPr>
          <w:rStyle w:val="Emphaseple"/>
          <w:lang w:val="fr-BE"/>
        </w:rPr>
        <w:lastRenderedPageBreak/>
        <w:t>→ 200-500€/unité</w:t>
      </w:r>
    </w:p>
    <w:p w:rsidR="00806C60" w:rsidRPr="005B5462" w:rsidRDefault="00806C60" w:rsidP="00806C60">
      <w:pPr>
        <w:pStyle w:val="Titre4"/>
        <w:rPr>
          <w:rStyle w:val="Emphaseple"/>
          <w:lang w:val="fr-BE"/>
        </w:rPr>
      </w:pPr>
      <w:r w:rsidRPr="005B5462">
        <w:rPr>
          <w:rStyle w:val="Emphaseple"/>
          <w:lang w:val="fr-BE"/>
        </w:rPr>
        <w:t xml:space="preserve">  → Consommable, renouvellement fréquent</w:t>
      </w:r>
    </w:p>
    <w:p w:rsidR="00806C60" w:rsidRPr="005B5462" w:rsidRDefault="00806C60" w:rsidP="00806C60">
      <w:pPr>
        <w:pStyle w:val="Titre4"/>
        <w:rPr>
          <w:rStyle w:val="Emphaseple"/>
          <w:lang w:val="fr-BE"/>
        </w:rPr>
      </w:pPr>
    </w:p>
    <w:p w:rsidR="00806C60" w:rsidRPr="005B5462" w:rsidRDefault="00806C60" w:rsidP="00806C60">
      <w:pPr>
        <w:pStyle w:val="Titre4"/>
        <w:rPr>
          <w:rStyle w:val="Emphaseple"/>
        </w:rPr>
      </w:pPr>
      <w:r w:rsidRPr="005B5462">
        <w:rPr>
          <w:rStyle w:val="Emphaseple"/>
        </w:rPr>
        <w:t xml:space="preserve">• </w:t>
      </w:r>
      <w:proofErr w:type="spellStart"/>
      <w:r w:rsidRPr="005B5462">
        <w:rPr>
          <w:rStyle w:val="Emphaseple"/>
        </w:rPr>
        <w:t>Garrots</w:t>
      </w:r>
      <w:proofErr w:type="spellEnd"/>
      <w:r w:rsidRPr="005B5462">
        <w:rPr>
          <w:rStyle w:val="Emphaseple"/>
        </w:rPr>
        <w:t xml:space="preserve"> </w:t>
      </w:r>
      <w:proofErr w:type="spellStart"/>
      <w:r w:rsidRPr="005B5462">
        <w:rPr>
          <w:rStyle w:val="Emphaseple"/>
        </w:rPr>
        <w:t>tactiques</w:t>
      </w:r>
      <w:proofErr w:type="spellEnd"/>
      <w:r w:rsidRPr="005B5462">
        <w:rPr>
          <w:rStyle w:val="Emphaseple"/>
        </w:rPr>
        <w:t xml:space="preserve"> CAT</w:t>
      </w:r>
    </w:p>
    <w:p w:rsidR="00806C60" w:rsidRPr="005B5462" w:rsidRDefault="00806C60" w:rsidP="00806C60">
      <w:pPr>
        <w:pStyle w:val="Titre4"/>
        <w:rPr>
          <w:rStyle w:val="Emphaseple"/>
        </w:rPr>
      </w:pPr>
      <w:r w:rsidRPr="005B5462">
        <w:rPr>
          <w:rStyle w:val="Emphaseple"/>
        </w:rPr>
        <w:t xml:space="preserve">  → 30-50€/</w:t>
      </w:r>
      <w:proofErr w:type="spellStart"/>
      <w:r w:rsidRPr="005B5462">
        <w:rPr>
          <w:rStyle w:val="Emphaseple"/>
        </w:rPr>
        <w:t>unité</w:t>
      </w:r>
      <w:proofErr w:type="spellEnd"/>
    </w:p>
    <w:p w:rsidR="00806C60" w:rsidRPr="005B5462" w:rsidRDefault="00806C60" w:rsidP="00806C60">
      <w:pPr>
        <w:pStyle w:val="Titre4"/>
        <w:rPr>
          <w:rStyle w:val="Emphaseple"/>
        </w:rPr>
      </w:pPr>
      <w:r w:rsidRPr="005B5462">
        <w:rPr>
          <w:rStyle w:val="Emphaseple"/>
        </w:rPr>
        <w:t xml:space="preserve">  → Formation + </w:t>
      </w:r>
      <w:proofErr w:type="spellStart"/>
      <w:r w:rsidRPr="005B5462">
        <w:rPr>
          <w:rStyle w:val="Emphaseple"/>
        </w:rPr>
        <w:t>équipement</w:t>
      </w:r>
      <w:proofErr w:type="spellEnd"/>
    </w:p>
    <w:p w:rsidR="00806C60" w:rsidRPr="005B5462" w:rsidRDefault="00806C60" w:rsidP="00806C60">
      <w:pPr>
        <w:pStyle w:val="Titre4"/>
        <w:rPr>
          <w:rStyle w:val="Emphaseple"/>
        </w:rPr>
      </w:pPr>
    </w:p>
    <w:p w:rsidR="00806C60" w:rsidRPr="005B5462" w:rsidRDefault="00806C60" w:rsidP="00806C60">
      <w:pPr>
        <w:pStyle w:val="Titre4"/>
        <w:rPr>
          <w:rStyle w:val="Emphaseple"/>
        </w:rPr>
      </w:pPr>
      <w:r w:rsidRPr="005B5462">
        <w:rPr>
          <w:rStyle w:val="Emphaseple"/>
        </w:rPr>
        <w:t xml:space="preserve">• Couvertures </w:t>
      </w:r>
      <w:proofErr w:type="spellStart"/>
      <w:r w:rsidRPr="005B5462">
        <w:rPr>
          <w:rStyle w:val="Emphaseple"/>
        </w:rPr>
        <w:t>isothermiques</w:t>
      </w:r>
      <w:proofErr w:type="spellEnd"/>
      <w:r w:rsidRPr="005B5462">
        <w:rPr>
          <w:rStyle w:val="Emphaseple"/>
        </w:rPr>
        <w:t xml:space="preserve"> haute performance</w:t>
      </w:r>
    </w:p>
    <w:p w:rsidR="00806C60" w:rsidRPr="005B5462" w:rsidRDefault="00806C60" w:rsidP="00806C60">
      <w:pPr>
        <w:pStyle w:val="Titre4"/>
        <w:rPr>
          <w:rStyle w:val="Emphaseple"/>
        </w:rPr>
      </w:pPr>
      <w:r w:rsidRPr="005B5462">
        <w:rPr>
          <w:rStyle w:val="Emphaseple"/>
        </w:rPr>
        <w:t xml:space="preserve">  → 50-150€</w:t>
      </w:r>
    </w:p>
    <w:p w:rsidR="00806C60" w:rsidRPr="005B5462" w:rsidRDefault="00806C60" w:rsidP="00806C60">
      <w:pPr>
        <w:pStyle w:val="Titre4"/>
        <w:rPr>
          <w:rStyle w:val="Emphaseple"/>
        </w:rPr>
      </w:pPr>
      <w:r w:rsidRPr="005B5462">
        <w:rPr>
          <w:rStyle w:val="Emphaseple"/>
        </w:rPr>
        <w:t xml:space="preserve">  → </w:t>
      </w:r>
      <w:proofErr w:type="spellStart"/>
      <w:r w:rsidRPr="005B5462">
        <w:rPr>
          <w:rStyle w:val="Emphaseple"/>
        </w:rPr>
        <w:t>Prévention</w:t>
      </w:r>
      <w:proofErr w:type="spellEnd"/>
      <w:r w:rsidRPr="005B5462">
        <w:rPr>
          <w:rStyle w:val="Emphaseple"/>
        </w:rPr>
        <w:t xml:space="preserve"> </w:t>
      </w:r>
      <w:proofErr w:type="spellStart"/>
      <w:r w:rsidRPr="005B5462">
        <w:rPr>
          <w:rStyle w:val="Emphaseple"/>
        </w:rPr>
        <w:t>hypothermie</w:t>
      </w:r>
      <w:proofErr w:type="spellEnd"/>
    </w:p>
    <w:p w:rsidR="00806C60" w:rsidRPr="005B5462" w:rsidRDefault="00806C60" w:rsidP="00806C60">
      <w:pPr>
        <w:pStyle w:val="Titre4"/>
        <w:rPr>
          <w:rStyle w:val="Emphaseple"/>
        </w:rPr>
      </w:pPr>
    </w:p>
    <w:p w:rsidR="00806C60" w:rsidRPr="005B5462" w:rsidRDefault="00806C60" w:rsidP="00806C60">
      <w:pPr>
        <w:pStyle w:val="Titre4"/>
        <w:rPr>
          <w:rStyle w:val="Emphaseple"/>
          <w:lang w:val="fr-BE"/>
        </w:rPr>
      </w:pPr>
      <w:r w:rsidRPr="005B5462">
        <w:rPr>
          <w:rStyle w:val="Emphaseple"/>
          <w:lang w:val="fr-BE"/>
        </w:rPr>
        <w:t>• Moniteurs vitaux portables</w:t>
      </w:r>
    </w:p>
    <w:p w:rsidR="00806C60" w:rsidRPr="005B5462" w:rsidRDefault="00806C60" w:rsidP="00806C60">
      <w:pPr>
        <w:pStyle w:val="Titre4"/>
        <w:rPr>
          <w:rStyle w:val="Emphaseple"/>
          <w:lang w:val="fr-BE"/>
        </w:rPr>
      </w:pPr>
      <w:r w:rsidRPr="005B5462">
        <w:rPr>
          <w:rStyle w:val="Emphaseple"/>
          <w:lang w:val="fr-BE"/>
        </w:rPr>
        <w:t xml:space="preserve">  → 1 000-3 000€</w:t>
      </w:r>
    </w:p>
    <w:p w:rsidR="00806C60" w:rsidRPr="005B5462" w:rsidRDefault="00806C60" w:rsidP="00806C60">
      <w:pPr>
        <w:pStyle w:val="Titre4"/>
        <w:rPr>
          <w:rStyle w:val="Emphaseple"/>
          <w:lang w:val="fr-BE"/>
        </w:rPr>
      </w:pPr>
      <w:r w:rsidRPr="005B5462">
        <w:rPr>
          <w:rStyle w:val="Emphaseple"/>
          <w:lang w:val="fr-BE"/>
        </w:rPr>
        <w:t xml:space="preserve">  → Surveillance blessés</w:t>
      </w:r>
    </w:p>
    <w:p w:rsidR="00806C60" w:rsidRPr="005B5462" w:rsidRDefault="00806C60" w:rsidP="00806C60">
      <w:pPr>
        <w:rPr>
          <w:rStyle w:val="Emphaseple"/>
          <w:lang w:val="fr-BE"/>
        </w:rPr>
      </w:pPr>
    </w:p>
    <w:p w:rsidR="005B5462" w:rsidRPr="005B5462" w:rsidRDefault="005B5462" w:rsidP="005B5462">
      <w:pPr>
        <w:pStyle w:val="Titre4"/>
        <w:shd w:val="clear" w:color="auto" w:fill="FFFFFF"/>
        <w:spacing w:before="240" w:after="240" w:line="420" w:lineRule="atLeast"/>
        <w:rPr>
          <w:rFonts w:ascii="Inter" w:hAnsi="Inter"/>
          <w:color w:val="0F1115"/>
          <w:sz w:val="28"/>
          <w:u w:val="single"/>
          <w:lang w:val="fr-BE"/>
        </w:rPr>
      </w:pPr>
      <w:r w:rsidRPr="005B5462">
        <w:rPr>
          <w:rStyle w:val="lev"/>
          <w:rFonts w:ascii="Inter" w:hAnsi="Inter"/>
          <w:bCs w:val="0"/>
          <w:color w:val="0F1115"/>
          <w:sz w:val="28"/>
          <w:u w:val="single"/>
          <w:lang w:val="fr-BE"/>
        </w:rPr>
        <w:t>Systèmes d'Évacuation Médicale</w:t>
      </w: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>EQUIPEMENTS LOURDS :</w:t>
      </w: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>• Civières tactiques pliables</w:t>
      </w: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 xml:space="preserve">  → 300-800€</w:t>
      </w: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 xml:space="preserve">  → Transport blessés</w:t>
      </w:r>
    </w:p>
    <w:p w:rsidR="005B5462" w:rsidRPr="005B5462" w:rsidRDefault="005B5462" w:rsidP="005B5462">
      <w:pPr>
        <w:rPr>
          <w:lang w:val="fr-BE"/>
        </w:rPr>
      </w:pP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>• Systèmes d'extraction rapide</w:t>
      </w: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 xml:space="preserve">  → 2 000-5 000€</w:t>
      </w: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 xml:space="preserve">  → Évacuation sous le feu</w:t>
      </w:r>
    </w:p>
    <w:p w:rsidR="005B5462" w:rsidRPr="005B5462" w:rsidRDefault="005B5462" w:rsidP="005B5462">
      <w:pPr>
        <w:rPr>
          <w:lang w:val="fr-BE"/>
        </w:rPr>
      </w:pP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>• Kits transfusion sanguine terrain</w:t>
      </w: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 xml:space="preserve">  → 1 000-2 500€</w:t>
      </w: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 xml:space="preserve">  → Stabilisation choc hémorragique</w:t>
      </w:r>
    </w:p>
    <w:p w:rsidR="005B5462" w:rsidRPr="005B5462" w:rsidRDefault="005B5462" w:rsidP="005B5462">
      <w:pPr>
        <w:rPr>
          <w:lang w:val="fr-BE"/>
        </w:rPr>
      </w:pP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 xml:space="preserve">• </w:t>
      </w:r>
      <w:proofErr w:type="spellStart"/>
      <w:r w:rsidRPr="005B5462">
        <w:rPr>
          <w:lang w:val="fr-BE"/>
        </w:rPr>
        <w:t>Télé-médecine</w:t>
      </w:r>
      <w:proofErr w:type="spellEnd"/>
      <w:r w:rsidRPr="005B5462">
        <w:rPr>
          <w:lang w:val="fr-BE"/>
        </w:rPr>
        <w:t xml:space="preserve"> portable</w:t>
      </w:r>
    </w:p>
    <w:p w:rsidR="005B5462" w:rsidRPr="005B5462" w:rsidRDefault="005B5462" w:rsidP="005B5462">
      <w:pPr>
        <w:rPr>
          <w:lang w:val="fr-BE"/>
        </w:rPr>
      </w:pPr>
      <w:r w:rsidRPr="005B5462">
        <w:rPr>
          <w:lang w:val="fr-BE"/>
        </w:rPr>
        <w:t xml:space="preserve">  → 5 000-15 000€</w:t>
      </w:r>
    </w:p>
    <w:p w:rsidR="00806C60" w:rsidRDefault="005B5462" w:rsidP="005B5462">
      <w:pPr>
        <w:rPr>
          <w:lang w:val="fr-BE"/>
        </w:rPr>
      </w:pPr>
      <w:r w:rsidRPr="005B5462">
        <w:rPr>
          <w:lang w:val="fr-BE"/>
        </w:rPr>
        <w:lastRenderedPageBreak/>
        <w:t xml:space="preserve">  → Consultation à distance</w:t>
      </w:r>
    </w:p>
    <w:p w:rsidR="00340BD6" w:rsidRDefault="00340BD6" w:rsidP="00340BD6">
      <w:pPr>
        <w:pStyle w:val="Titre4"/>
        <w:shd w:val="clear" w:color="auto" w:fill="FFFFFF"/>
        <w:spacing w:before="240" w:after="240" w:line="420" w:lineRule="atLeast"/>
        <w:rPr>
          <w:rStyle w:val="lev"/>
          <w:rFonts w:ascii="Inter" w:hAnsi="Inter"/>
          <w:bCs w:val="0"/>
          <w:color w:val="0F1115"/>
          <w:sz w:val="28"/>
          <w:u w:val="single"/>
        </w:rPr>
      </w:pPr>
      <w:proofErr w:type="spellStart"/>
      <w:r w:rsidRPr="00340BD6">
        <w:rPr>
          <w:rStyle w:val="lev"/>
          <w:rFonts w:ascii="Inter" w:hAnsi="Inter"/>
          <w:bCs w:val="0"/>
          <w:color w:val="0F1115"/>
          <w:sz w:val="28"/>
          <w:u w:val="single"/>
        </w:rPr>
        <w:t>Systèmes</w:t>
      </w:r>
      <w:proofErr w:type="spellEnd"/>
      <w:r w:rsidRPr="00340BD6">
        <w:rPr>
          <w:rStyle w:val="lev"/>
          <w:rFonts w:ascii="Inter" w:hAnsi="Inter"/>
          <w:bCs w:val="0"/>
          <w:color w:val="0F1115"/>
          <w:sz w:val="28"/>
          <w:u w:val="single"/>
        </w:rPr>
        <w:t xml:space="preserve"> de Vision Nocturne/</w:t>
      </w:r>
      <w:proofErr w:type="spellStart"/>
      <w:r w:rsidRPr="00340BD6">
        <w:rPr>
          <w:rStyle w:val="lev"/>
          <w:rFonts w:ascii="Inter" w:hAnsi="Inter"/>
          <w:bCs w:val="0"/>
          <w:color w:val="0F1115"/>
          <w:sz w:val="28"/>
          <w:u w:val="single"/>
        </w:rPr>
        <w:t>Thermique</w:t>
      </w:r>
      <w:proofErr w:type="spellEnd"/>
    </w:p>
    <w:p w:rsidR="00340BD6" w:rsidRPr="00340BD6" w:rsidRDefault="00340BD6" w:rsidP="00340BD6">
      <w:pPr>
        <w:rPr>
          <w:b/>
          <w:lang w:val="fr-BE"/>
        </w:rPr>
      </w:pPr>
      <w:r w:rsidRPr="00340BD6">
        <w:rPr>
          <w:b/>
          <w:lang w:val="fr-BE"/>
        </w:rPr>
        <w:t>MATÉRIELS CRITIQUES :</w:t>
      </w:r>
    </w:p>
    <w:p w:rsidR="00340BD6" w:rsidRPr="00340BD6" w:rsidRDefault="00340BD6" w:rsidP="00340BD6">
      <w:pPr>
        <w:rPr>
          <w:lang w:val="fr-BE"/>
        </w:rPr>
      </w:pPr>
      <w:r w:rsidRPr="00340BD6">
        <w:rPr>
          <w:lang w:val="fr-BE"/>
        </w:rPr>
        <w:t>• Jumelles thermiques haute résolution</w:t>
      </w:r>
    </w:p>
    <w:p w:rsidR="00340BD6" w:rsidRPr="00340BD6" w:rsidRDefault="00340BD6" w:rsidP="00340BD6">
      <w:pPr>
        <w:rPr>
          <w:lang w:val="fr-BE"/>
        </w:rPr>
      </w:pPr>
      <w:r w:rsidRPr="00340BD6">
        <w:rPr>
          <w:lang w:val="fr-BE"/>
        </w:rPr>
        <w:t xml:space="preserve">  → Prix : 3 000-8 000€</w:t>
      </w:r>
    </w:p>
    <w:p w:rsidR="00340BD6" w:rsidRPr="00340BD6" w:rsidRDefault="00340BD6" w:rsidP="00340BD6">
      <w:pPr>
        <w:rPr>
          <w:lang w:val="fr-BE"/>
        </w:rPr>
      </w:pPr>
      <w:r w:rsidRPr="00340BD6">
        <w:rPr>
          <w:lang w:val="fr-BE"/>
        </w:rPr>
        <w:t xml:space="preserve">  → Utilisation : Surveillance, recherche</w:t>
      </w:r>
    </w:p>
    <w:p w:rsidR="00340BD6" w:rsidRPr="00340BD6" w:rsidRDefault="00340BD6" w:rsidP="00340BD6">
      <w:pPr>
        <w:rPr>
          <w:lang w:val="fr-BE"/>
        </w:rPr>
      </w:pPr>
    </w:p>
    <w:p w:rsidR="00340BD6" w:rsidRPr="00340BD6" w:rsidRDefault="00340BD6" w:rsidP="00340BD6">
      <w:pPr>
        <w:rPr>
          <w:lang w:val="fr-BE"/>
        </w:rPr>
      </w:pPr>
      <w:r w:rsidRPr="00340BD6">
        <w:rPr>
          <w:lang w:val="fr-BE"/>
        </w:rPr>
        <w:t>• Caméras thermiques drones</w:t>
      </w:r>
    </w:p>
    <w:p w:rsidR="00340BD6" w:rsidRPr="00340BD6" w:rsidRDefault="00340BD6" w:rsidP="00340BD6">
      <w:pPr>
        <w:rPr>
          <w:lang w:val="fr-BE"/>
        </w:rPr>
      </w:pPr>
      <w:r w:rsidRPr="00340BD6">
        <w:rPr>
          <w:lang w:val="fr-BE"/>
        </w:rPr>
        <w:t xml:space="preserve">  → 5 000-15 000€</w:t>
      </w:r>
    </w:p>
    <w:p w:rsidR="00340BD6" w:rsidRPr="00340BD6" w:rsidRDefault="00340BD6" w:rsidP="00340BD6">
      <w:pPr>
        <w:rPr>
          <w:lang w:val="fr-BE"/>
        </w:rPr>
      </w:pPr>
      <w:r w:rsidRPr="00340BD6">
        <w:rPr>
          <w:lang w:val="fr-BE"/>
        </w:rPr>
        <w:t xml:space="preserve">  → Croissance marché : +40%/an</w:t>
      </w:r>
    </w:p>
    <w:p w:rsidR="00340BD6" w:rsidRPr="00340BD6" w:rsidRDefault="00340BD6" w:rsidP="00340BD6">
      <w:pPr>
        <w:rPr>
          <w:lang w:val="fr-BE"/>
        </w:rPr>
      </w:pPr>
    </w:p>
    <w:p w:rsidR="00340BD6" w:rsidRPr="00340BD6" w:rsidRDefault="00340BD6" w:rsidP="00340BD6">
      <w:pPr>
        <w:rPr>
          <w:lang w:val="fr-BE"/>
        </w:rPr>
      </w:pPr>
      <w:r w:rsidRPr="00340BD6">
        <w:rPr>
          <w:lang w:val="fr-BE"/>
        </w:rPr>
        <w:t>• Visières nocturnes individuelles</w:t>
      </w:r>
    </w:p>
    <w:p w:rsidR="00340BD6" w:rsidRPr="00340BD6" w:rsidRDefault="00340BD6" w:rsidP="00340BD6">
      <w:pPr>
        <w:rPr>
          <w:lang w:val="fr-BE"/>
        </w:rPr>
      </w:pPr>
      <w:r w:rsidRPr="00340BD6">
        <w:rPr>
          <w:lang w:val="fr-BE"/>
        </w:rPr>
        <w:t xml:space="preserve">  → 2 000-4 000€</w:t>
      </w:r>
    </w:p>
    <w:p w:rsidR="00340BD6" w:rsidRPr="00340BD6" w:rsidRDefault="00340BD6" w:rsidP="00340BD6">
      <w:pPr>
        <w:rPr>
          <w:lang w:val="fr-BE"/>
        </w:rPr>
      </w:pPr>
      <w:r w:rsidRPr="00340BD6">
        <w:rPr>
          <w:lang w:val="fr-BE"/>
        </w:rPr>
        <w:t xml:space="preserve">  → Nécessité : Opérations nocturnes</w:t>
      </w:r>
    </w:p>
    <w:p w:rsidR="00340BD6" w:rsidRPr="00340BD6" w:rsidRDefault="00340BD6" w:rsidP="00340BD6">
      <w:pPr>
        <w:rPr>
          <w:lang w:val="fr-BE"/>
        </w:rPr>
      </w:pPr>
    </w:p>
    <w:p w:rsidR="00340BD6" w:rsidRPr="00340BD6" w:rsidRDefault="00340BD6" w:rsidP="00340BD6">
      <w:pPr>
        <w:rPr>
          <w:lang w:val="fr-BE"/>
        </w:rPr>
      </w:pPr>
      <w:r w:rsidRPr="00340BD6">
        <w:rPr>
          <w:lang w:val="fr-BE"/>
        </w:rPr>
        <w:t>• Systèmes fusion NVG/thermique</w:t>
      </w:r>
    </w:p>
    <w:p w:rsidR="00340BD6" w:rsidRDefault="00340BD6" w:rsidP="00340BD6">
      <w:r w:rsidRPr="00340BD6">
        <w:rPr>
          <w:lang w:val="fr-BE"/>
        </w:rPr>
        <w:t xml:space="preserve">  </w:t>
      </w:r>
      <w:r>
        <w:t>→ 10 000-25 000€</w:t>
      </w:r>
    </w:p>
    <w:p w:rsidR="00340BD6" w:rsidRDefault="00340BD6" w:rsidP="00340BD6">
      <w:r>
        <w:t xml:space="preserve">  → Haut de </w:t>
      </w:r>
      <w:proofErr w:type="spellStart"/>
      <w:r>
        <w:t>gamme</w:t>
      </w:r>
      <w:proofErr w:type="spellEnd"/>
      <w:r>
        <w:t xml:space="preserve"> forces </w:t>
      </w:r>
      <w:proofErr w:type="spellStart"/>
      <w:r>
        <w:t>spéciales</w:t>
      </w:r>
      <w:proofErr w:type="spellEnd"/>
    </w:p>
    <w:p w:rsidR="00340BD6" w:rsidRDefault="00340BD6" w:rsidP="00340BD6"/>
    <w:p w:rsidR="00340BD6" w:rsidRPr="00340BD6" w:rsidRDefault="00340BD6" w:rsidP="00340BD6">
      <w:bookmarkStart w:id="0" w:name="_GoBack"/>
      <w:bookmarkEnd w:id="0"/>
    </w:p>
    <w:p w:rsidR="005B5462" w:rsidRDefault="005B5462" w:rsidP="005B5462">
      <w:pPr>
        <w:rPr>
          <w:lang w:val="fr-BE"/>
        </w:rPr>
      </w:pPr>
    </w:p>
    <w:p w:rsidR="005B5462" w:rsidRPr="005B5462" w:rsidRDefault="005B5462" w:rsidP="005B5462">
      <w:pPr>
        <w:rPr>
          <w:lang w:val="fr-BE"/>
        </w:rPr>
      </w:pPr>
    </w:p>
    <w:sectPr w:rsidR="005B5462" w:rsidRPr="005B546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C60"/>
    <w:rsid w:val="0016255A"/>
    <w:rsid w:val="00340BD6"/>
    <w:rsid w:val="00455E3D"/>
    <w:rsid w:val="005B5462"/>
    <w:rsid w:val="0080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7946AF-BCF4-448F-A9F8-7C2A4E9D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6C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806C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06C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06C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806C60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rsid w:val="00806C6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rsid w:val="00806C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itredulivre">
    <w:name w:val="Book Title"/>
    <w:basedOn w:val="Policepardfaut"/>
    <w:uiPriority w:val="33"/>
    <w:qFormat/>
    <w:rsid w:val="005B5462"/>
    <w:rPr>
      <w:b/>
      <w:bCs/>
      <w:i/>
      <w:iCs/>
      <w:spacing w:val="5"/>
    </w:rPr>
  </w:style>
  <w:style w:type="character" w:styleId="Rfrenceple">
    <w:name w:val="Subtle Reference"/>
    <w:basedOn w:val="Policepardfaut"/>
    <w:uiPriority w:val="31"/>
    <w:qFormat/>
    <w:rsid w:val="005B5462"/>
    <w:rPr>
      <w:smallCaps/>
      <w:color w:val="5A5A5A" w:themeColor="text1" w:themeTint="A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B54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5462"/>
    <w:rPr>
      <w:rFonts w:ascii="Segoe UI" w:hAnsi="Segoe UI" w:cs="Segoe UI"/>
      <w:sz w:val="18"/>
      <w:szCs w:val="18"/>
    </w:rPr>
  </w:style>
  <w:style w:type="character" w:styleId="Emphaseple">
    <w:name w:val="Subtle Emphasis"/>
    <w:basedOn w:val="Policepardfaut"/>
    <w:uiPriority w:val="19"/>
    <w:qFormat/>
    <w:rsid w:val="005B546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2026-01-14T09:35:00Z</dcterms:created>
  <dcterms:modified xsi:type="dcterms:W3CDTF">2026-01-14T10:19:00Z</dcterms:modified>
</cp:coreProperties>
</file>