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Implementation Playbook</w:t>
      </w:r>
    </w:p>
    <w:p>
      <w:r>
        <w:t>This playbook covers onboarding timelines and customer requirements.</w:t>
      </w:r>
    </w:p>
    <w:p>
      <w:r>
        <w:t>Standard implementation takes 6 to 8 weeks from signed contract to go-live.</w:t>
      </w:r>
    </w:p>
    <w:p>
      <w:r>
        <w:t>The customer must provide an API key and a designated project manager.</w:t>
      </w:r>
    </w:p>
  </w:body>
</w:document>
</file>

<file path=word/_rels/document.xml.rels><?xml version="1.0" encoding="UTF-8"?>
<Relationships xmlns="http://schemas.openxmlformats.org/package/2006/relationships">
</Relationships>
</file>