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B4C1" w14:textId="6E2DF9F6" w:rsidR="003243EF" w:rsidRDefault="003243EF" w:rsidP="009046CF"/>
    <w:p w14:paraId="74DB45E7" w14:textId="202493E6" w:rsidR="00AD64A0" w:rsidRDefault="007C258C" w:rsidP="007C258C">
      <w:pPr>
        <w:pStyle w:val="Heading1"/>
      </w:pPr>
      <w:r>
        <w:t>June 2, 2018</w:t>
      </w:r>
      <w:r w:rsidR="00841B95">
        <w:t xml:space="preserve"> - Judy</w:t>
      </w:r>
      <w:bookmarkStart w:id="0" w:name="_GoBack"/>
      <w:bookmarkEnd w:id="0"/>
    </w:p>
    <w:p w14:paraId="43D850E0" w14:textId="5CA37B83" w:rsidR="007C258C" w:rsidRDefault="007C258C" w:rsidP="007C258C"/>
    <w:p w14:paraId="3A5DCEAE" w14:textId="4532B1AA" w:rsidR="0003289D" w:rsidRDefault="003C7A6D" w:rsidP="007C258C">
      <w:r>
        <w:t xml:space="preserve">Created a </w:t>
      </w:r>
      <w:proofErr w:type="spellStart"/>
      <w:r>
        <w:t>J</w:t>
      </w:r>
      <w:r w:rsidR="00590949">
        <w:t>u</w:t>
      </w:r>
      <w:r>
        <w:t>pyter</w:t>
      </w:r>
      <w:proofErr w:type="spellEnd"/>
      <w:r>
        <w:t xml:space="preserve"> notebook that </w:t>
      </w:r>
      <w:r w:rsidR="00590949">
        <w:t xml:space="preserve">represents </w:t>
      </w:r>
      <w:r w:rsidR="00C24963">
        <w:t>all phases of the machine learning process</w:t>
      </w:r>
      <w:r w:rsidR="00F2714A">
        <w:t xml:space="preserve">. It </w:t>
      </w:r>
      <w:r w:rsidR="00055B91">
        <w:t>leverages many of the best practices demonstrated in class notebooks, applies several common algorithms to our crime data, and systematically records the results in the chart below</w:t>
      </w:r>
      <w:r w:rsidR="00F2714A">
        <w:t xml:space="preserve">.  The notebook includes:  </w:t>
      </w:r>
      <w:r w:rsidR="00C24963">
        <w:t xml:space="preserve">  </w:t>
      </w:r>
    </w:p>
    <w:p w14:paraId="3D16208D" w14:textId="14EB8D0E" w:rsidR="00C24963" w:rsidRDefault="00C24963" w:rsidP="007C258C"/>
    <w:p w14:paraId="2B8EFEAB" w14:textId="43227EAA" w:rsidR="00C24963" w:rsidRDefault="00C24963" w:rsidP="00C24963">
      <w:pPr>
        <w:pStyle w:val="ListParagraph"/>
        <w:numPr>
          <w:ilvl w:val="0"/>
          <w:numId w:val="3"/>
        </w:numPr>
      </w:pPr>
      <w:r>
        <w:t xml:space="preserve">Ingestion, including the http request for current crime data in csv format from:  </w:t>
      </w:r>
      <w:hyperlink r:id="rId5" w:history="1">
        <w:r w:rsidRPr="00322327">
          <w:rPr>
            <w:rStyle w:val="Hyperlink"/>
          </w:rPr>
          <w:t>https://datagate.dc.gov/search/open/crimes?daterange=2years&amp;details=true&amp;format=csv</w:t>
        </w:r>
      </w:hyperlink>
    </w:p>
    <w:p w14:paraId="101F6837" w14:textId="590244F0" w:rsidR="00C24963" w:rsidRDefault="009208BC" w:rsidP="00C24963">
      <w:pPr>
        <w:pStyle w:val="ListParagraph"/>
        <w:numPr>
          <w:ilvl w:val="0"/>
          <w:numId w:val="3"/>
        </w:numPr>
      </w:pPr>
      <w:r>
        <w:t xml:space="preserve">Data </w:t>
      </w:r>
      <w:r w:rsidR="00293928">
        <w:t>exploration</w:t>
      </w:r>
    </w:p>
    <w:p w14:paraId="471BA1E0" w14:textId="0FE9414B" w:rsidR="00293928" w:rsidRDefault="00293928" w:rsidP="00C24963">
      <w:pPr>
        <w:pStyle w:val="ListParagraph"/>
        <w:numPr>
          <w:ilvl w:val="0"/>
          <w:numId w:val="3"/>
        </w:numPr>
      </w:pPr>
      <w:r>
        <w:t>Data wrangling to:</w:t>
      </w:r>
    </w:p>
    <w:p w14:paraId="027A840F" w14:textId="3E192A05" w:rsidR="00293928" w:rsidRDefault="00500D6D" w:rsidP="00293928">
      <w:pPr>
        <w:pStyle w:val="ListParagraph"/>
        <w:numPr>
          <w:ilvl w:val="1"/>
          <w:numId w:val="3"/>
        </w:numPr>
      </w:pPr>
      <w:r>
        <w:t xml:space="preserve">Parse start date into month, day and hour and create three new columns in the </w:t>
      </w:r>
      <w:proofErr w:type="spellStart"/>
      <w:r>
        <w:t>dataframe</w:t>
      </w:r>
      <w:proofErr w:type="spellEnd"/>
      <w:r>
        <w:t xml:space="preserve"> to store the new values</w:t>
      </w:r>
    </w:p>
    <w:p w14:paraId="3E1660F8" w14:textId="258D237C" w:rsidR="00500D6D" w:rsidRDefault="00C076EA" w:rsidP="00293928">
      <w:pPr>
        <w:pStyle w:val="ListParagraph"/>
        <w:numPr>
          <w:ilvl w:val="1"/>
          <w:numId w:val="3"/>
        </w:numPr>
      </w:pPr>
      <w:r>
        <w:t>Add a column with a positive value for the longitude</w:t>
      </w:r>
    </w:p>
    <w:p w14:paraId="329708D1" w14:textId="674695FE" w:rsidR="00C82910" w:rsidRDefault="00292811" w:rsidP="00292811">
      <w:pPr>
        <w:pStyle w:val="ListParagraph"/>
        <w:numPr>
          <w:ilvl w:val="0"/>
          <w:numId w:val="3"/>
        </w:numPr>
      </w:pPr>
      <w:r>
        <w:t>Basic data exploration and visualization</w:t>
      </w:r>
    </w:p>
    <w:p w14:paraId="19F516E1" w14:textId="3A7CE77F" w:rsidR="00292811" w:rsidRDefault="0058239E" w:rsidP="00292811">
      <w:pPr>
        <w:pStyle w:val="ListParagraph"/>
        <w:numPr>
          <w:ilvl w:val="0"/>
          <w:numId w:val="3"/>
        </w:numPr>
      </w:pPr>
      <w:r>
        <w:t>Delet</w:t>
      </w:r>
      <w:r w:rsidR="003D39E0">
        <w:t>ing</w:t>
      </w:r>
      <w:r>
        <w:t xml:space="preserve"> features not likely to impact </w:t>
      </w:r>
      <w:r w:rsidR="00322CBE">
        <w:t>UCR Rank (the target)</w:t>
      </w:r>
    </w:p>
    <w:p w14:paraId="11B1EBF1" w14:textId="6E8810AC" w:rsidR="00322CBE" w:rsidRDefault="004B702D" w:rsidP="00292811">
      <w:pPr>
        <w:pStyle w:val="ListParagraph"/>
        <w:numPr>
          <w:ilvl w:val="0"/>
          <w:numId w:val="3"/>
        </w:numPr>
      </w:pPr>
      <w:r>
        <w:t>Sav</w:t>
      </w:r>
      <w:r w:rsidR="003D39E0">
        <w:t>ing</w:t>
      </w:r>
      <w:r>
        <w:t xml:space="preserve"> the wrangled data to a csv file and to a plan text file (without headers and with floats)</w:t>
      </w:r>
    </w:p>
    <w:p w14:paraId="68FD1BA2" w14:textId="0BE11D96" w:rsidR="004B702D" w:rsidRDefault="003D39E0" w:rsidP="00292811">
      <w:pPr>
        <w:pStyle w:val="ListParagraph"/>
        <w:numPr>
          <w:ilvl w:val="0"/>
          <w:numId w:val="3"/>
        </w:numPr>
      </w:pPr>
      <w:r>
        <w:t xml:space="preserve">Loading the text file </w:t>
      </w:r>
      <w:r w:rsidR="00444CFC">
        <w:t xml:space="preserve">data </w:t>
      </w:r>
      <w:r>
        <w:t xml:space="preserve">and </w:t>
      </w:r>
      <w:proofErr w:type="spellStart"/>
      <w:proofErr w:type="gramStart"/>
      <w:r>
        <w:t>meta.json</w:t>
      </w:r>
      <w:proofErr w:type="spellEnd"/>
      <w:proofErr w:type="gramEnd"/>
      <w:r>
        <w:t xml:space="preserve"> </w:t>
      </w:r>
      <w:r w:rsidR="00444CFC">
        <w:t xml:space="preserve">(features and target names) </w:t>
      </w:r>
      <w:r>
        <w:t xml:space="preserve">into a Bunch object </w:t>
      </w:r>
    </w:p>
    <w:p w14:paraId="5638B3D2" w14:textId="047346D2" w:rsidR="00AA1197" w:rsidRDefault="00AA1197" w:rsidP="00292811">
      <w:pPr>
        <w:pStyle w:val="ListParagraph"/>
        <w:numPr>
          <w:ilvl w:val="0"/>
          <w:numId w:val="3"/>
        </w:numPr>
      </w:pPr>
      <w:r>
        <w:t xml:space="preserve">Creating a generic fit and evaluation function that takes the data, model name and algorithm parameters as arguments.  </w:t>
      </w:r>
    </w:p>
    <w:p w14:paraId="22080D96" w14:textId="2D5A6ACA" w:rsidR="00AA1197" w:rsidRDefault="008033C8" w:rsidP="00292811">
      <w:pPr>
        <w:pStyle w:val="ListParagraph"/>
        <w:numPr>
          <w:ilvl w:val="0"/>
          <w:numId w:val="3"/>
        </w:numPr>
      </w:pPr>
      <w:r>
        <w:t xml:space="preserve">Evaluates the following models:  </w:t>
      </w:r>
    </w:p>
    <w:p w14:paraId="00BF82BB" w14:textId="211694FB" w:rsidR="008033C8" w:rsidRDefault="00866A45" w:rsidP="00866A45">
      <w:pPr>
        <w:pStyle w:val="ListParagraph"/>
        <w:numPr>
          <w:ilvl w:val="1"/>
          <w:numId w:val="3"/>
        </w:numPr>
      </w:pPr>
      <w:proofErr w:type="spellStart"/>
      <w:r w:rsidRPr="00866A45">
        <w:t>KNeighborsClassifier</w:t>
      </w:r>
      <w:proofErr w:type="spellEnd"/>
    </w:p>
    <w:p w14:paraId="7A5E2D88" w14:textId="18374DF6" w:rsidR="00866A45" w:rsidRDefault="00866A45" w:rsidP="00866A45">
      <w:pPr>
        <w:pStyle w:val="ListParagraph"/>
        <w:numPr>
          <w:ilvl w:val="1"/>
          <w:numId w:val="3"/>
        </w:numPr>
      </w:pPr>
      <w:proofErr w:type="spellStart"/>
      <w:r w:rsidRPr="00866A45">
        <w:t>LogisticRegression</w:t>
      </w:r>
      <w:proofErr w:type="spellEnd"/>
    </w:p>
    <w:p w14:paraId="1CB696E2" w14:textId="15F4A030" w:rsidR="00866A45" w:rsidRDefault="00546B22" w:rsidP="00546B22">
      <w:pPr>
        <w:pStyle w:val="ListParagraph"/>
        <w:numPr>
          <w:ilvl w:val="1"/>
          <w:numId w:val="3"/>
        </w:numPr>
      </w:pPr>
      <w:proofErr w:type="spellStart"/>
      <w:r w:rsidRPr="00546B22">
        <w:t>GaussianNB</w:t>
      </w:r>
      <w:proofErr w:type="spellEnd"/>
    </w:p>
    <w:p w14:paraId="64B20570" w14:textId="1A4508AD" w:rsidR="00546B22" w:rsidRDefault="00546B22" w:rsidP="00546B22">
      <w:pPr>
        <w:pStyle w:val="ListParagraph"/>
        <w:numPr>
          <w:ilvl w:val="1"/>
          <w:numId w:val="3"/>
        </w:numPr>
      </w:pPr>
      <w:proofErr w:type="spellStart"/>
      <w:r w:rsidRPr="00546B22">
        <w:t>RandomForestClassifier</w:t>
      </w:r>
      <w:proofErr w:type="spellEnd"/>
    </w:p>
    <w:p w14:paraId="656A9309" w14:textId="15164F9B" w:rsidR="00546B22" w:rsidRDefault="00CC78DE" w:rsidP="00CC78DE">
      <w:pPr>
        <w:pStyle w:val="ListParagraph"/>
        <w:numPr>
          <w:ilvl w:val="1"/>
          <w:numId w:val="3"/>
        </w:numPr>
      </w:pPr>
      <w:r w:rsidRPr="00CC78DE">
        <w:t>SVC</w:t>
      </w:r>
    </w:p>
    <w:p w14:paraId="13F8B578" w14:textId="088D1674" w:rsidR="00CC78DE" w:rsidRDefault="00CC78DE" w:rsidP="00CC78DE"/>
    <w:p w14:paraId="27A31D6F" w14:textId="484E185B" w:rsidR="00CC78DE" w:rsidRDefault="00CC78DE" w:rsidP="00CC78DE">
      <w:r>
        <w:t xml:space="preserve">These tests will continue with different parameters, features and targets.  </w:t>
      </w:r>
    </w:p>
    <w:p w14:paraId="77093C63" w14:textId="385EA04B" w:rsidR="00CC78DE" w:rsidRDefault="00CC78DE" w:rsidP="00CC78DE"/>
    <w:p w14:paraId="213840AE" w14:textId="77777777" w:rsidR="00CC78DE" w:rsidRDefault="00CC78DE" w:rsidP="00CC78DE"/>
    <w:p w14:paraId="754DD357" w14:textId="6D86064A" w:rsidR="005F4E14" w:rsidRDefault="005F4E14" w:rsidP="005F4E14"/>
    <w:p w14:paraId="49AC2491" w14:textId="6C03A6DD" w:rsidR="005F4E14" w:rsidRDefault="005F4E14" w:rsidP="005F4E14"/>
    <w:p w14:paraId="63256478" w14:textId="2C8C36EC" w:rsidR="005F4E14" w:rsidRDefault="005F4E14">
      <w:r>
        <w:br w:type="page"/>
      </w:r>
    </w:p>
    <w:p w14:paraId="1A23C1B8" w14:textId="0B88FA66" w:rsidR="005F4E14" w:rsidRDefault="005F4E14" w:rsidP="005F4E14">
      <w:pPr>
        <w:pStyle w:val="Heading1"/>
      </w:pPr>
      <w:proofErr w:type="spellStart"/>
      <w:proofErr w:type="gramStart"/>
      <w:r>
        <w:lastRenderedPageBreak/>
        <w:t>meta.json</w:t>
      </w:r>
      <w:proofErr w:type="spellEnd"/>
      <w:proofErr w:type="gramEnd"/>
    </w:p>
    <w:p w14:paraId="05257C47" w14:textId="278793BD" w:rsidR="00C076EA" w:rsidRDefault="00C076EA" w:rsidP="00C82910"/>
    <w:p w14:paraId="3C7098AC" w14:textId="77777777" w:rsidR="00444CFC" w:rsidRDefault="00444CFC" w:rsidP="00444CFC">
      <w:pPr>
        <w:spacing w:after="0" w:line="240" w:lineRule="auto"/>
      </w:pPr>
      <w:r>
        <w:t>{</w:t>
      </w:r>
    </w:p>
    <w:p w14:paraId="469DD63A" w14:textId="77777777" w:rsidR="00444CFC" w:rsidRDefault="00444CFC" w:rsidP="00444CFC">
      <w:pPr>
        <w:spacing w:after="0" w:line="240" w:lineRule="auto"/>
      </w:pPr>
      <w:r>
        <w:t xml:space="preserve">    "</w:t>
      </w:r>
      <w:proofErr w:type="spellStart"/>
      <w:r>
        <w:t>target_names</w:t>
      </w:r>
      <w:proofErr w:type="spellEnd"/>
      <w:r>
        <w:t>": {</w:t>
      </w:r>
    </w:p>
    <w:p w14:paraId="30303D72" w14:textId="77777777" w:rsidR="00444CFC" w:rsidRDefault="00444CFC" w:rsidP="00444CFC">
      <w:pPr>
        <w:spacing w:after="0" w:line="240" w:lineRule="auto"/>
      </w:pPr>
      <w:r>
        <w:t xml:space="preserve">        "1": "violent - homicide",</w:t>
      </w:r>
    </w:p>
    <w:p w14:paraId="45B2181A" w14:textId="77777777" w:rsidR="00444CFC" w:rsidRDefault="00444CFC" w:rsidP="00444CFC">
      <w:pPr>
        <w:spacing w:after="0" w:line="240" w:lineRule="auto"/>
      </w:pPr>
      <w:r>
        <w:t xml:space="preserve">        "2": "violent - sex abuse",</w:t>
      </w:r>
    </w:p>
    <w:p w14:paraId="5C53878B" w14:textId="77777777" w:rsidR="00444CFC" w:rsidRDefault="00444CFC" w:rsidP="00444CFC">
      <w:pPr>
        <w:spacing w:after="0" w:line="240" w:lineRule="auto"/>
      </w:pPr>
      <w:r>
        <w:t xml:space="preserve">        "3": "violent - assault with dangerous weapon",</w:t>
      </w:r>
    </w:p>
    <w:p w14:paraId="0B83C122" w14:textId="77777777" w:rsidR="00444CFC" w:rsidRDefault="00444CFC" w:rsidP="00444CFC">
      <w:pPr>
        <w:spacing w:after="0" w:line="240" w:lineRule="auto"/>
      </w:pPr>
      <w:r>
        <w:t xml:space="preserve">        "4": "violent - robbery",</w:t>
      </w:r>
    </w:p>
    <w:p w14:paraId="5894DC77" w14:textId="77777777" w:rsidR="00444CFC" w:rsidRDefault="00444CFC" w:rsidP="00444CFC">
      <w:pPr>
        <w:spacing w:after="0" w:line="240" w:lineRule="auto"/>
      </w:pPr>
      <w:r>
        <w:t xml:space="preserve">        "5": "property - burglary",</w:t>
      </w:r>
    </w:p>
    <w:p w14:paraId="61DA9406" w14:textId="77777777" w:rsidR="00444CFC" w:rsidRDefault="00444CFC" w:rsidP="00444CFC">
      <w:pPr>
        <w:spacing w:after="0" w:line="240" w:lineRule="auto"/>
      </w:pPr>
      <w:r>
        <w:t xml:space="preserve">        "6": "property - theft other",</w:t>
      </w:r>
    </w:p>
    <w:p w14:paraId="196D9F5F" w14:textId="77777777" w:rsidR="00444CFC" w:rsidRDefault="00444CFC" w:rsidP="00444CFC">
      <w:pPr>
        <w:spacing w:after="0" w:line="240" w:lineRule="auto"/>
      </w:pPr>
      <w:r>
        <w:t xml:space="preserve">        "7": "property - theft auto",</w:t>
      </w:r>
    </w:p>
    <w:p w14:paraId="1D87B649" w14:textId="77777777" w:rsidR="00444CFC" w:rsidRDefault="00444CFC" w:rsidP="00444CFC">
      <w:pPr>
        <w:spacing w:after="0" w:line="240" w:lineRule="auto"/>
      </w:pPr>
      <w:r>
        <w:t xml:space="preserve">        "8": "property - motor vehicle theft",</w:t>
      </w:r>
    </w:p>
    <w:p w14:paraId="7A68DFE3" w14:textId="77777777" w:rsidR="00444CFC" w:rsidRDefault="00444CFC" w:rsidP="00444CFC">
      <w:pPr>
        <w:spacing w:after="0" w:line="240" w:lineRule="auto"/>
      </w:pPr>
      <w:r>
        <w:t xml:space="preserve">        "9": "property - arson"</w:t>
      </w:r>
    </w:p>
    <w:p w14:paraId="246211B6" w14:textId="77777777" w:rsidR="00444CFC" w:rsidRDefault="00444CFC" w:rsidP="00444CFC">
      <w:pPr>
        <w:spacing w:after="0" w:line="240" w:lineRule="auto"/>
      </w:pPr>
      <w:r>
        <w:t xml:space="preserve">    },</w:t>
      </w:r>
    </w:p>
    <w:p w14:paraId="614E2B89" w14:textId="77777777" w:rsidR="00444CFC" w:rsidRDefault="00444CFC" w:rsidP="00444CFC">
      <w:pPr>
        <w:spacing w:after="0" w:line="240" w:lineRule="auto"/>
      </w:pPr>
      <w:r>
        <w:t xml:space="preserve">    </w:t>
      </w:r>
    </w:p>
    <w:p w14:paraId="0EE91E5C" w14:textId="77777777" w:rsidR="00444CFC" w:rsidRDefault="00444CFC" w:rsidP="00444CFC">
      <w:pPr>
        <w:spacing w:after="0" w:line="240" w:lineRule="auto"/>
      </w:pPr>
      <w:r>
        <w:t xml:space="preserve">    "</w:t>
      </w:r>
      <w:proofErr w:type="spellStart"/>
      <w:r>
        <w:t>feature_names</w:t>
      </w:r>
      <w:proofErr w:type="spellEnd"/>
      <w:r>
        <w:t>": [</w:t>
      </w:r>
    </w:p>
    <w:p w14:paraId="203E5F01" w14:textId="77777777" w:rsidR="00444CFC" w:rsidRDefault="00444CFC" w:rsidP="00444CFC">
      <w:pPr>
        <w:spacing w:after="0" w:line="240" w:lineRule="auto"/>
      </w:pPr>
      <w:r>
        <w:t xml:space="preserve">        "LATITUDE", </w:t>
      </w:r>
    </w:p>
    <w:p w14:paraId="13CF69F4" w14:textId="77777777" w:rsidR="00444CFC" w:rsidRDefault="00444CFC" w:rsidP="00444CFC">
      <w:pPr>
        <w:spacing w:after="0" w:line="240" w:lineRule="auto"/>
      </w:pPr>
      <w:r>
        <w:t xml:space="preserve">        "</w:t>
      </w:r>
      <w:proofErr w:type="spellStart"/>
      <w:r>
        <w:t>start_hour</w:t>
      </w:r>
      <w:proofErr w:type="spellEnd"/>
      <w:r>
        <w:t xml:space="preserve">", </w:t>
      </w:r>
    </w:p>
    <w:p w14:paraId="17207F26" w14:textId="77777777" w:rsidR="00444CFC" w:rsidRDefault="00444CFC" w:rsidP="00444CFC">
      <w:pPr>
        <w:spacing w:after="0" w:line="240" w:lineRule="auto"/>
      </w:pPr>
      <w:r>
        <w:t xml:space="preserve">        "longitude2",</w:t>
      </w:r>
    </w:p>
    <w:p w14:paraId="54BA8F8C" w14:textId="77777777" w:rsidR="00444CFC" w:rsidRDefault="00444CFC" w:rsidP="00444CFC">
      <w:pPr>
        <w:spacing w:after="0" w:line="240" w:lineRule="auto"/>
      </w:pPr>
      <w:r>
        <w:t xml:space="preserve">        "</w:t>
      </w:r>
      <w:proofErr w:type="spellStart"/>
      <w:r>
        <w:t>ucr</w:t>
      </w:r>
      <w:proofErr w:type="spellEnd"/>
      <w:r>
        <w:t>-rank"</w:t>
      </w:r>
    </w:p>
    <w:p w14:paraId="1421D749" w14:textId="77777777" w:rsidR="00444CFC" w:rsidRDefault="00444CFC" w:rsidP="00444CFC">
      <w:pPr>
        <w:spacing w:after="0" w:line="240" w:lineRule="auto"/>
      </w:pPr>
      <w:r>
        <w:t xml:space="preserve">    ]</w:t>
      </w:r>
    </w:p>
    <w:p w14:paraId="173B7827" w14:textId="2B8C88AD" w:rsidR="003D39E0" w:rsidRDefault="00444CFC" w:rsidP="00444CFC">
      <w:pPr>
        <w:spacing w:after="0" w:line="240" w:lineRule="auto"/>
      </w:pPr>
      <w:r>
        <w:t>}</w:t>
      </w:r>
    </w:p>
    <w:p w14:paraId="49642459" w14:textId="21D33975" w:rsidR="00444CFC" w:rsidRDefault="00444CFC" w:rsidP="00444CFC"/>
    <w:p w14:paraId="7AB4ECE8" w14:textId="77777777" w:rsidR="005F4E14" w:rsidRDefault="005F4E14">
      <w:r>
        <w:br w:type="page"/>
      </w:r>
    </w:p>
    <w:p w14:paraId="27AEEC2D" w14:textId="20F09079" w:rsidR="003C15AE" w:rsidRDefault="003C1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87"/>
        <w:gridCol w:w="1557"/>
        <w:gridCol w:w="1662"/>
        <w:gridCol w:w="757"/>
        <w:gridCol w:w="1019"/>
        <w:gridCol w:w="838"/>
        <w:gridCol w:w="1081"/>
      </w:tblGrid>
      <w:tr w:rsidR="0044503E" w:rsidRPr="00841B95" w14:paraId="1B3C7931" w14:textId="77777777" w:rsidTr="00AB5C50">
        <w:trPr>
          <w:tblHeader/>
        </w:trPr>
        <w:tc>
          <w:tcPr>
            <w:tcW w:w="9576" w:type="dxa"/>
            <w:gridSpan w:val="8"/>
          </w:tcPr>
          <w:p w14:paraId="3AC463FB" w14:textId="12D33DDE" w:rsidR="0044503E" w:rsidRPr="00841B95" w:rsidRDefault="0044503E" w:rsidP="00DA4E99">
            <w:pPr>
              <w:jc w:val="center"/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MODEL EVALUATION CHART</w:t>
            </w:r>
          </w:p>
        </w:tc>
      </w:tr>
      <w:tr w:rsidR="00406CB3" w:rsidRPr="00841B95" w14:paraId="785B9CB9" w14:textId="403A3D9A" w:rsidTr="00406CB3">
        <w:trPr>
          <w:tblHeader/>
        </w:trPr>
        <w:tc>
          <w:tcPr>
            <w:tcW w:w="1471" w:type="dxa"/>
          </w:tcPr>
          <w:p w14:paraId="56EC2237" w14:textId="7686B2B8" w:rsidR="00406CB3" w:rsidRPr="00841B95" w:rsidRDefault="00905667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1349" w:type="dxa"/>
          </w:tcPr>
          <w:p w14:paraId="3BE97258" w14:textId="1550E738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STRENGTHS</w:t>
            </w:r>
            <w:r w:rsidRPr="00841B95">
              <w:rPr>
                <w:b/>
                <w:sz w:val="18"/>
                <w:szCs w:val="18"/>
              </w:rPr>
              <w:t>/ DESCRIPTION</w:t>
            </w:r>
          </w:p>
        </w:tc>
        <w:tc>
          <w:tcPr>
            <w:tcW w:w="1557" w:type="dxa"/>
          </w:tcPr>
          <w:p w14:paraId="05D4760F" w14:textId="77777777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WEAKNESSES</w:t>
            </w:r>
          </w:p>
        </w:tc>
        <w:tc>
          <w:tcPr>
            <w:tcW w:w="1739" w:type="dxa"/>
          </w:tcPr>
          <w:p w14:paraId="21D4B620" w14:textId="77777777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REGULARIZATION</w:t>
            </w:r>
            <w:proofErr w:type="gramStart"/>
            <w:r w:rsidRPr="00841B95">
              <w:rPr>
                <w:b/>
                <w:sz w:val="18"/>
                <w:szCs w:val="18"/>
              </w:rPr>
              <w:t>/  PARAMETER</w:t>
            </w:r>
            <w:proofErr w:type="gramEnd"/>
            <w:r w:rsidRPr="00841B95">
              <w:rPr>
                <w:b/>
                <w:sz w:val="18"/>
                <w:szCs w:val="18"/>
              </w:rPr>
              <w:t xml:space="preserve"> NOTES</w:t>
            </w:r>
          </w:p>
        </w:tc>
        <w:tc>
          <w:tcPr>
            <w:tcW w:w="701" w:type="dxa"/>
          </w:tcPr>
          <w:p w14:paraId="7F8837F7" w14:textId="1A3DE4B2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RECS</w:t>
            </w:r>
          </w:p>
        </w:tc>
        <w:tc>
          <w:tcPr>
            <w:tcW w:w="1100" w:type="dxa"/>
          </w:tcPr>
          <w:p w14:paraId="58D99585" w14:textId="579B6540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FEATURES</w:t>
            </w:r>
          </w:p>
        </w:tc>
        <w:tc>
          <w:tcPr>
            <w:tcW w:w="894" w:type="dxa"/>
          </w:tcPr>
          <w:p w14:paraId="781A070C" w14:textId="71DAE6D6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TARGET</w:t>
            </w:r>
          </w:p>
        </w:tc>
        <w:tc>
          <w:tcPr>
            <w:tcW w:w="765" w:type="dxa"/>
          </w:tcPr>
          <w:p w14:paraId="155A06E7" w14:textId="506AD6B8" w:rsidR="00406CB3" w:rsidRPr="00841B95" w:rsidRDefault="00406CB3" w:rsidP="00631A18">
            <w:pPr>
              <w:rPr>
                <w:b/>
                <w:sz w:val="18"/>
                <w:szCs w:val="18"/>
              </w:rPr>
            </w:pPr>
            <w:r w:rsidRPr="00841B95">
              <w:rPr>
                <w:b/>
                <w:sz w:val="18"/>
                <w:szCs w:val="18"/>
              </w:rPr>
              <w:t>SCORE</w:t>
            </w:r>
          </w:p>
        </w:tc>
      </w:tr>
      <w:tr w:rsidR="00406CB3" w:rsidRPr="00841B95" w14:paraId="5571E695" w14:textId="39C78A1C" w:rsidTr="00406CB3">
        <w:tc>
          <w:tcPr>
            <w:tcW w:w="1471" w:type="dxa"/>
          </w:tcPr>
          <w:p w14:paraId="6D9860C3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349" w:type="dxa"/>
          </w:tcPr>
          <w:p w14:paraId="09C506E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66A6EC0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7ACAE9A2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235C1428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3FE3B26" w14:textId="27D7F844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5AFE082B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370A24DF" w14:textId="198D40DC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1773A750" w14:textId="1B354A8B" w:rsidTr="00406CB3">
        <w:tc>
          <w:tcPr>
            <w:tcW w:w="1471" w:type="dxa"/>
          </w:tcPr>
          <w:p w14:paraId="0DA7D05A" w14:textId="4E98BDCB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BERNOULLINB</w:t>
            </w:r>
          </w:p>
        </w:tc>
        <w:tc>
          <w:tcPr>
            <w:tcW w:w="1349" w:type="dxa"/>
          </w:tcPr>
          <w:p w14:paraId="092655D2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Assumes binary data;</w:t>
            </w:r>
          </w:p>
          <w:p w14:paraId="1EB71010" w14:textId="5F651EFD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How often every feature of each class is not zero;</w:t>
            </w:r>
          </w:p>
          <w:p w14:paraId="4562AD1F" w14:textId="75985699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Sparse count data like text</w:t>
            </w:r>
          </w:p>
          <w:p w14:paraId="79F0C796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2525BCDB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5B1E5DAE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Bigger alpha = less complex;</w:t>
            </w:r>
          </w:p>
          <w:p w14:paraId="36FCB334" w14:textId="5BCCEB20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1914588B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6691E000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07A00D" w14:textId="7FE1D710" w:rsidR="00406CB3" w:rsidRPr="00841B95" w:rsidRDefault="00AB5789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See json</w:t>
            </w:r>
          </w:p>
        </w:tc>
        <w:tc>
          <w:tcPr>
            <w:tcW w:w="894" w:type="dxa"/>
          </w:tcPr>
          <w:p w14:paraId="46B583F9" w14:textId="3EAE6FFC" w:rsidR="00406CB3" w:rsidRPr="00841B95" w:rsidRDefault="00AB5789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See json</w:t>
            </w:r>
          </w:p>
        </w:tc>
        <w:tc>
          <w:tcPr>
            <w:tcW w:w="765" w:type="dxa"/>
          </w:tcPr>
          <w:p w14:paraId="66796D91" w14:textId="5E8C4810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3AC01AB8" w14:textId="5B6D40EB" w:rsidTr="00406CB3">
        <w:tc>
          <w:tcPr>
            <w:tcW w:w="1471" w:type="dxa"/>
          </w:tcPr>
          <w:p w14:paraId="4AE65E3C" w14:textId="2D3BF1C0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DECISION TREE</w:t>
            </w:r>
          </w:p>
        </w:tc>
        <w:tc>
          <w:tcPr>
            <w:tcW w:w="1349" w:type="dxa"/>
          </w:tcPr>
          <w:p w14:paraId="02BA0A27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3624324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0A17F0A7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Tweak tree depth;</w:t>
            </w:r>
          </w:p>
          <w:p w14:paraId="5377ECB1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See feature importance</w:t>
            </w:r>
          </w:p>
        </w:tc>
        <w:tc>
          <w:tcPr>
            <w:tcW w:w="701" w:type="dxa"/>
          </w:tcPr>
          <w:p w14:paraId="34B7C780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36B0E855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D2296B" w14:textId="054B5963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345A94AB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09607122" w14:textId="3C94D275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5F064EB8" w14:textId="53E0DF32" w:rsidTr="00406CB3">
        <w:tc>
          <w:tcPr>
            <w:tcW w:w="1471" w:type="dxa"/>
          </w:tcPr>
          <w:p w14:paraId="76CDC534" w14:textId="36084602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GAUSSIANNB</w:t>
            </w:r>
          </w:p>
        </w:tc>
        <w:tc>
          <w:tcPr>
            <w:tcW w:w="1349" w:type="dxa"/>
          </w:tcPr>
          <w:p w14:paraId="5FB9BEA2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Apply to continuous data;</w:t>
            </w:r>
          </w:p>
          <w:p w14:paraId="73D34841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Average value and standard deviation of each feature for each class;</w:t>
            </w:r>
          </w:p>
          <w:p w14:paraId="4F135D37" w14:textId="0B87EC0A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Very high dimension data</w:t>
            </w:r>
          </w:p>
        </w:tc>
        <w:tc>
          <w:tcPr>
            <w:tcW w:w="1557" w:type="dxa"/>
          </w:tcPr>
          <w:p w14:paraId="34EBF49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4579718F" w14:textId="64A66D3E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096D5537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628A3A2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26BDCFC" w14:textId="3BCDD5A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11002085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200AB834" w14:textId="77777777" w:rsidR="00EF777C" w:rsidRPr="00EF777C" w:rsidRDefault="00EF777C" w:rsidP="00EF77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77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0.284802</w:t>
            </w:r>
          </w:p>
          <w:p w14:paraId="74DF63B1" w14:textId="12062683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19FFED3A" w14:textId="39007809" w:rsidTr="00406CB3">
        <w:tc>
          <w:tcPr>
            <w:tcW w:w="1471" w:type="dxa"/>
          </w:tcPr>
          <w:p w14:paraId="1006C589" w14:textId="25278B6F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KERNELIZED SUPPORT VECTOR MACHINES</w:t>
            </w:r>
          </w:p>
        </w:tc>
        <w:tc>
          <w:tcPr>
            <w:tcW w:w="1349" w:type="dxa"/>
          </w:tcPr>
          <w:p w14:paraId="6ED4C054" w14:textId="1F22391A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Better generalization in low-dimensional spaces</w:t>
            </w:r>
          </w:p>
        </w:tc>
        <w:tc>
          <w:tcPr>
            <w:tcW w:w="1557" w:type="dxa"/>
          </w:tcPr>
          <w:p w14:paraId="72E3531E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7F708088" w14:textId="60EDD571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426ADF0B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79C86CA8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DCB56EA" w14:textId="6BE63692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222891F1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69C67FC2" w14:textId="77777777" w:rsidR="000E32B5" w:rsidRPr="000E32B5" w:rsidRDefault="000E32B5" w:rsidP="000E3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32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0.31721</w:t>
            </w:r>
          </w:p>
          <w:p w14:paraId="6209B920" w14:textId="4CEC593F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5AD30755" w14:textId="2A0FE1E2" w:rsidTr="00406CB3">
        <w:tc>
          <w:tcPr>
            <w:tcW w:w="1471" w:type="dxa"/>
          </w:tcPr>
          <w:p w14:paraId="0A3C7B74" w14:textId="67525223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LINEAR MODELS</w:t>
            </w:r>
          </w:p>
        </w:tc>
        <w:tc>
          <w:tcPr>
            <w:tcW w:w="1349" w:type="dxa"/>
          </w:tcPr>
          <w:p w14:paraId="1A1E05BF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good for very large datasets; </w:t>
            </w:r>
          </w:p>
          <w:p w14:paraId="0CCF3B3E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good when large number of features compared to number of samples;</w:t>
            </w:r>
          </w:p>
          <w:p w14:paraId="4D58B927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5FC3E6DB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302293AA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C – smaller – simpler; </w:t>
            </w:r>
          </w:p>
          <w:p w14:paraId="46342DEF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proofErr w:type="spellStart"/>
            <w:r w:rsidRPr="00841B95">
              <w:rPr>
                <w:sz w:val="18"/>
                <w:szCs w:val="18"/>
              </w:rPr>
              <w:t>SGDClassifier</w:t>
            </w:r>
            <w:proofErr w:type="spellEnd"/>
            <w:r w:rsidRPr="00841B95">
              <w:rPr>
                <w:sz w:val="18"/>
                <w:szCs w:val="18"/>
              </w:rPr>
              <w:t xml:space="preserve"> and </w:t>
            </w:r>
            <w:proofErr w:type="spellStart"/>
            <w:r w:rsidRPr="00841B95">
              <w:rPr>
                <w:sz w:val="18"/>
                <w:szCs w:val="18"/>
              </w:rPr>
              <w:t>SGDRegressor</w:t>
            </w:r>
            <w:proofErr w:type="spellEnd"/>
            <w:r w:rsidRPr="00841B95">
              <w:rPr>
                <w:sz w:val="18"/>
                <w:szCs w:val="18"/>
              </w:rPr>
              <w:t xml:space="preserve"> support scalability</w:t>
            </w:r>
          </w:p>
        </w:tc>
        <w:tc>
          <w:tcPr>
            <w:tcW w:w="701" w:type="dxa"/>
          </w:tcPr>
          <w:p w14:paraId="18FB8E74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4B3F859D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F5FE49A" w14:textId="18FD5F59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30D02C08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3E596C19" w14:textId="09738C0B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724BEBD1" w14:textId="0794E27D" w:rsidTr="00406CB3">
        <w:tc>
          <w:tcPr>
            <w:tcW w:w="1471" w:type="dxa"/>
          </w:tcPr>
          <w:p w14:paraId="6CCD3C17" w14:textId="354BA96E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LINEAR REGRESSION</w:t>
            </w:r>
          </w:p>
        </w:tc>
        <w:tc>
          <w:tcPr>
            <w:tcW w:w="1349" w:type="dxa"/>
          </w:tcPr>
          <w:p w14:paraId="188733FF" w14:textId="5A66562E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fast to train and predict; work well with small datasets and scale to large</w:t>
            </w:r>
          </w:p>
        </w:tc>
        <w:tc>
          <w:tcPr>
            <w:tcW w:w="1557" w:type="dxa"/>
          </w:tcPr>
          <w:p w14:paraId="15E27802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4912D396" w14:textId="4AA5EC48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Alpha – larger = simpler; </w:t>
            </w:r>
          </w:p>
        </w:tc>
        <w:tc>
          <w:tcPr>
            <w:tcW w:w="701" w:type="dxa"/>
          </w:tcPr>
          <w:p w14:paraId="0594A95F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14B838E7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17AC1F0" w14:textId="5EF5BF49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5C67BFA7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75C17BFF" w14:textId="3D3604ED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61761AF1" w14:textId="1ABED462" w:rsidTr="00406CB3">
        <w:tc>
          <w:tcPr>
            <w:tcW w:w="1471" w:type="dxa"/>
          </w:tcPr>
          <w:p w14:paraId="65A2B852" w14:textId="199B67C9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LINEARSVC</w:t>
            </w:r>
          </w:p>
        </w:tc>
        <w:tc>
          <w:tcPr>
            <w:tcW w:w="1349" w:type="dxa"/>
          </w:tcPr>
          <w:p w14:paraId="2E860452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66609228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5BA84544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333261F3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0DECC946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5E77A9B" w14:textId="7A6BA02D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4049A4FD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25E67910" w14:textId="1330556B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05FB3077" w14:textId="15BF1CE7" w:rsidTr="00406CB3">
        <w:tc>
          <w:tcPr>
            <w:tcW w:w="1471" w:type="dxa"/>
          </w:tcPr>
          <w:p w14:paraId="0AF47635" w14:textId="07AED75C" w:rsidR="00406CB3" w:rsidRPr="00841B95" w:rsidRDefault="00905667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LOGISTIC REGRESSION</w:t>
            </w:r>
          </w:p>
        </w:tc>
        <w:tc>
          <w:tcPr>
            <w:tcW w:w="1349" w:type="dxa"/>
          </w:tcPr>
          <w:p w14:paraId="5F677CE2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202EDBB2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14357171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l1 – only a few features important, so also easier interpretability; </w:t>
            </w:r>
          </w:p>
          <w:p w14:paraId="614DA795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l2 – default;</w:t>
            </w:r>
          </w:p>
          <w:p w14:paraId="7B22ED6C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lastRenderedPageBreak/>
              <w:t xml:space="preserve">Use solver=’sag’ for hundreds of thousands or millions of records </w:t>
            </w:r>
          </w:p>
        </w:tc>
        <w:tc>
          <w:tcPr>
            <w:tcW w:w="701" w:type="dxa"/>
          </w:tcPr>
          <w:p w14:paraId="2EE48936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68380</w:t>
            </w:r>
          </w:p>
          <w:p w14:paraId="1B35C981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41861E2" w14:textId="4FF23DB3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3B40FD9A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157195BD" w14:textId="77777777" w:rsidR="00EF777C" w:rsidRPr="00EF777C" w:rsidRDefault="00EF777C" w:rsidP="00EF77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77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0.25042</w:t>
            </w:r>
          </w:p>
          <w:p w14:paraId="5FC48556" w14:textId="644B63D0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3BA6C3F0" w14:textId="113C0FA8" w:rsidTr="00406CB3">
        <w:tc>
          <w:tcPr>
            <w:tcW w:w="1471" w:type="dxa"/>
          </w:tcPr>
          <w:p w14:paraId="107EEBD2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proofErr w:type="spellStart"/>
            <w:r w:rsidRPr="00841B95">
              <w:rPr>
                <w:sz w:val="18"/>
                <w:szCs w:val="18"/>
              </w:rPr>
              <w:t>MultinomialNB</w:t>
            </w:r>
            <w:proofErr w:type="spellEnd"/>
          </w:p>
        </w:tc>
        <w:tc>
          <w:tcPr>
            <w:tcW w:w="1349" w:type="dxa"/>
          </w:tcPr>
          <w:p w14:paraId="70299FAB" w14:textId="219A118C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Assumes count data, e.g. words in sentence; </w:t>
            </w:r>
            <w:proofErr w:type="gramStart"/>
            <w:r w:rsidRPr="00841B95">
              <w:rPr>
                <w:sz w:val="18"/>
                <w:szCs w:val="18"/>
              </w:rPr>
              <w:t>Takes into account</w:t>
            </w:r>
            <w:proofErr w:type="gramEnd"/>
            <w:r w:rsidRPr="00841B95">
              <w:rPr>
                <w:sz w:val="18"/>
                <w:szCs w:val="18"/>
              </w:rPr>
              <w:t xml:space="preserve"> average value of each feature for each class;</w:t>
            </w:r>
          </w:p>
        </w:tc>
        <w:tc>
          <w:tcPr>
            <w:tcW w:w="1557" w:type="dxa"/>
          </w:tcPr>
          <w:p w14:paraId="07DF4ECC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2B24968E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Bigger alpha = less complex;</w:t>
            </w:r>
          </w:p>
          <w:p w14:paraId="35B0978F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Sparse count data like text;</w:t>
            </w:r>
          </w:p>
          <w:p w14:paraId="52B317D9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Performs better than </w:t>
            </w:r>
            <w:proofErr w:type="spellStart"/>
            <w:r w:rsidRPr="00841B95">
              <w:rPr>
                <w:sz w:val="18"/>
                <w:szCs w:val="18"/>
              </w:rPr>
              <w:t>BernoulliNB</w:t>
            </w:r>
            <w:proofErr w:type="spellEnd"/>
            <w:r w:rsidRPr="00841B95">
              <w:rPr>
                <w:sz w:val="18"/>
                <w:szCs w:val="18"/>
              </w:rPr>
              <w:t xml:space="preserve"> with relatively large number of nonzero features (i.e., large documents) </w:t>
            </w:r>
          </w:p>
        </w:tc>
        <w:tc>
          <w:tcPr>
            <w:tcW w:w="701" w:type="dxa"/>
          </w:tcPr>
          <w:p w14:paraId="10709F9B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453E1E38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2BAF4B4" w14:textId="79802CA8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0E726300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48316A96" w14:textId="474DCB05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42DE583A" w14:textId="2AD2CC11" w:rsidTr="00406CB3">
        <w:tc>
          <w:tcPr>
            <w:tcW w:w="1471" w:type="dxa"/>
          </w:tcPr>
          <w:p w14:paraId="07B79B71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NAÏVE BAYES CLASSIFIERS</w:t>
            </w:r>
          </w:p>
        </w:tc>
        <w:tc>
          <w:tcPr>
            <w:tcW w:w="1349" w:type="dxa"/>
          </w:tcPr>
          <w:p w14:paraId="74143463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Train faster than linear</w:t>
            </w:r>
            <w:r w:rsidRPr="00841B95">
              <w:rPr>
                <w:sz w:val="18"/>
                <w:szCs w:val="18"/>
              </w:rPr>
              <w:t>;</w:t>
            </w:r>
          </w:p>
          <w:p w14:paraId="462AAF27" w14:textId="71B04B58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To make a prediction a data point is compared to the statistics for each of the classes, and the best matching class is predicted;</w:t>
            </w:r>
          </w:p>
          <w:p w14:paraId="36A61AFA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Fast to train and predict;</w:t>
            </w:r>
          </w:p>
          <w:p w14:paraId="1D65B300" w14:textId="77777777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Very well on hi-dimensional sparse data;</w:t>
            </w:r>
          </w:p>
          <w:p w14:paraId="13477026" w14:textId="6190DA18" w:rsidR="00406CB3" w:rsidRPr="00841B95" w:rsidRDefault="00406CB3" w:rsidP="00406CB3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Good on large datasets where training might take too long even with linear model</w:t>
            </w:r>
          </w:p>
          <w:p w14:paraId="29D2FBF1" w14:textId="21E89E78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1E1827BE" w14:textId="61031F59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 xml:space="preserve">slightly worse generalization than </w:t>
            </w:r>
            <w:proofErr w:type="spellStart"/>
            <w:r w:rsidRPr="00841B95">
              <w:rPr>
                <w:sz w:val="18"/>
                <w:szCs w:val="18"/>
              </w:rPr>
              <w:t>LogisticRegression</w:t>
            </w:r>
            <w:proofErr w:type="spellEnd"/>
            <w:r w:rsidRPr="00841B95">
              <w:rPr>
                <w:sz w:val="18"/>
                <w:szCs w:val="18"/>
              </w:rPr>
              <w:t xml:space="preserve"> and </w:t>
            </w:r>
            <w:proofErr w:type="spellStart"/>
            <w:r w:rsidRPr="00841B95">
              <w:rPr>
                <w:sz w:val="18"/>
                <w:szCs w:val="18"/>
              </w:rPr>
              <w:t>LinearSVC</w:t>
            </w:r>
            <w:proofErr w:type="spellEnd"/>
          </w:p>
        </w:tc>
        <w:tc>
          <w:tcPr>
            <w:tcW w:w="1739" w:type="dxa"/>
          </w:tcPr>
          <w:p w14:paraId="24B1F76C" w14:textId="17563384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;</w:t>
            </w:r>
          </w:p>
          <w:p w14:paraId="04C98ACC" w14:textId="2EA7AD4E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4BA7BF9F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35696B0F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6BBFBE6" w14:textId="7B1A277A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785D45B0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73EB7E44" w14:textId="554CA4DB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406CB3" w:rsidRPr="00841B95" w14:paraId="1F4B9020" w14:textId="2C57EB98" w:rsidTr="00406CB3">
        <w:tc>
          <w:tcPr>
            <w:tcW w:w="1471" w:type="dxa"/>
          </w:tcPr>
          <w:p w14:paraId="66EB71AC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RIDGE</w:t>
            </w:r>
          </w:p>
        </w:tc>
        <w:tc>
          <w:tcPr>
            <w:tcW w:w="1349" w:type="dxa"/>
          </w:tcPr>
          <w:p w14:paraId="7174D40F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29F837F7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1D674EED" w14:textId="77777777" w:rsidR="00406CB3" w:rsidRPr="00841B95" w:rsidRDefault="00406CB3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Use solver=’sag’ for hundreds of thousands or millions of records</w:t>
            </w:r>
          </w:p>
        </w:tc>
        <w:tc>
          <w:tcPr>
            <w:tcW w:w="701" w:type="dxa"/>
          </w:tcPr>
          <w:p w14:paraId="7D6F0715" w14:textId="77777777" w:rsidR="00AB5789" w:rsidRPr="00AB5789" w:rsidRDefault="00AB5789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B57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68380</w:t>
            </w:r>
          </w:p>
          <w:p w14:paraId="41D5312E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8F0272" w14:textId="283CDC1E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290E60ED" w14:textId="77777777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43F5E77B" w14:textId="2D4772DD" w:rsidR="00406CB3" w:rsidRPr="00841B95" w:rsidRDefault="00406CB3" w:rsidP="00631A18">
            <w:pPr>
              <w:rPr>
                <w:sz w:val="18"/>
                <w:szCs w:val="18"/>
              </w:rPr>
            </w:pPr>
          </w:p>
        </w:tc>
      </w:tr>
      <w:tr w:rsidR="00652C6A" w:rsidRPr="00841B95" w14:paraId="40DCB6B7" w14:textId="77777777" w:rsidTr="00406CB3">
        <w:tc>
          <w:tcPr>
            <w:tcW w:w="1471" w:type="dxa"/>
          </w:tcPr>
          <w:p w14:paraId="7B67F7AE" w14:textId="290B8F94" w:rsidR="00652C6A" w:rsidRPr="00841B95" w:rsidRDefault="00652C6A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KNEIGHBORS</w:t>
            </w:r>
          </w:p>
        </w:tc>
        <w:tc>
          <w:tcPr>
            <w:tcW w:w="1349" w:type="dxa"/>
          </w:tcPr>
          <w:p w14:paraId="5E95C93E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33563341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0CF91564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4AB64976" w14:textId="77777777" w:rsidR="00652C6A" w:rsidRPr="00841B95" w:rsidRDefault="00652C6A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</w:tcPr>
          <w:p w14:paraId="4E2D0D2E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315F8B55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4E123701" w14:textId="77777777" w:rsidR="00652C6A" w:rsidRPr="00652C6A" w:rsidRDefault="00652C6A" w:rsidP="00652C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2C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0.33657</w:t>
            </w:r>
          </w:p>
          <w:p w14:paraId="39710BC1" w14:textId="77777777" w:rsidR="00652C6A" w:rsidRPr="00841B95" w:rsidRDefault="00652C6A" w:rsidP="00631A18">
            <w:pPr>
              <w:rPr>
                <w:sz w:val="18"/>
                <w:szCs w:val="18"/>
              </w:rPr>
            </w:pPr>
          </w:p>
        </w:tc>
      </w:tr>
      <w:tr w:rsidR="00530FCC" w:rsidRPr="00841B95" w14:paraId="054177B0" w14:textId="77777777" w:rsidTr="00406CB3">
        <w:tc>
          <w:tcPr>
            <w:tcW w:w="1471" w:type="dxa"/>
          </w:tcPr>
          <w:p w14:paraId="60507567" w14:textId="7DC1288B" w:rsidR="00530FCC" w:rsidRPr="00841B95" w:rsidRDefault="00530FCC" w:rsidP="00631A18">
            <w:pPr>
              <w:rPr>
                <w:sz w:val="18"/>
                <w:szCs w:val="18"/>
              </w:rPr>
            </w:pPr>
            <w:r w:rsidRPr="00841B95">
              <w:rPr>
                <w:sz w:val="18"/>
                <w:szCs w:val="18"/>
              </w:rPr>
              <w:t>RANDOM FOREST</w:t>
            </w:r>
          </w:p>
        </w:tc>
        <w:tc>
          <w:tcPr>
            <w:tcW w:w="1349" w:type="dxa"/>
          </w:tcPr>
          <w:p w14:paraId="09B4EBD4" w14:textId="77777777" w:rsidR="00530FCC" w:rsidRPr="00841B95" w:rsidRDefault="00530FCC" w:rsidP="00631A18">
            <w:pPr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7CC7DDB5" w14:textId="77777777" w:rsidR="00530FCC" w:rsidRPr="00841B95" w:rsidRDefault="00530FCC" w:rsidP="00631A18">
            <w:pPr>
              <w:rPr>
                <w:sz w:val="18"/>
                <w:szCs w:val="18"/>
              </w:rPr>
            </w:pPr>
          </w:p>
        </w:tc>
        <w:tc>
          <w:tcPr>
            <w:tcW w:w="1739" w:type="dxa"/>
          </w:tcPr>
          <w:p w14:paraId="1A9163B7" w14:textId="77777777" w:rsidR="00530FCC" w:rsidRPr="00841B95" w:rsidRDefault="00530FCC" w:rsidP="00631A18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</w:tcPr>
          <w:p w14:paraId="56AB19CD" w14:textId="77777777" w:rsidR="00530FCC" w:rsidRPr="00841B95" w:rsidRDefault="00530FCC" w:rsidP="00AB57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</w:tcPr>
          <w:p w14:paraId="7D09C1C2" w14:textId="77777777" w:rsidR="00530FCC" w:rsidRPr="00841B95" w:rsidRDefault="00530FCC" w:rsidP="00631A18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14:paraId="7A5B2C14" w14:textId="77777777" w:rsidR="00530FCC" w:rsidRPr="00841B95" w:rsidRDefault="00530FCC" w:rsidP="00631A18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 w14:paraId="2BD5E7A3" w14:textId="77777777" w:rsidR="00530FCC" w:rsidRPr="00530FCC" w:rsidRDefault="00530FCC" w:rsidP="00530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30F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0.318458</w:t>
            </w:r>
          </w:p>
          <w:p w14:paraId="16B6FE2B" w14:textId="77777777" w:rsidR="00530FCC" w:rsidRPr="00841B95" w:rsidRDefault="00530FCC" w:rsidP="00652C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98C502A" w14:textId="77777777" w:rsidR="003C15AE" w:rsidRPr="007C258C" w:rsidRDefault="003C15AE" w:rsidP="003C15AE"/>
    <w:p w14:paraId="3DE6D00D" w14:textId="596AB3AB" w:rsidR="009A7AFF" w:rsidRDefault="009A7AFF" w:rsidP="009A7AFF"/>
    <w:p w14:paraId="6D7B8B00" w14:textId="77777777" w:rsidR="009A7AFF" w:rsidRPr="009A7AFF" w:rsidRDefault="009A7AFF" w:rsidP="009A7AFF"/>
    <w:p w14:paraId="19F0273E" w14:textId="77777777" w:rsidR="00234D4C" w:rsidRDefault="00234D4C" w:rsidP="009A62DD"/>
    <w:p w14:paraId="22CC32B8" w14:textId="0EC290B1" w:rsidR="00E84557" w:rsidRDefault="00E84557" w:rsidP="009A62DD"/>
    <w:p w14:paraId="59359397" w14:textId="77777777" w:rsidR="00E84557" w:rsidRDefault="00E84557" w:rsidP="009A62DD"/>
    <w:p w14:paraId="6069D3DA" w14:textId="77777777" w:rsidR="009A62DD" w:rsidRPr="009A62DD" w:rsidRDefault="009A62DD" w:rsidP="009A62DD"/>
    <w:p w14:paraId="2909A770" w14:textId="77777777" w:rsidR="004531C0" w:rsidRPr="003039B6" w:rsidRDefault="004531C0" w:rsidP="004531C0"/>
    <w:sectPr w:rsidR="004531C0" w:rsidRPr="003039B6" w:rsidSect="009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24A"/>
    <w:multiLevelType w:val="hybridMultilevel"/>
    <w:tmpl w:val="B24C8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909AA"/>
    <w:multiLevelType w:val="hybridMultilevel"/>
    <w:tmpl w:val="E8E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105"/>
    <w:multiLevelType w:val="hybridMultilevel"/>
    <w:tmpl w:val="827444DC"/>
    <w:lvl w:ilvl="0" w:tplc="352C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302D"/>
    <w:rsid w:val="000104B6"/>
    <w:rsid w:val="0003289D"/>
    <w:rsid w:val="00055B91"/>
    <w:rsid w:val="00066496"/>
    <w:rsid w:val="00067723"/>
    <w:rsid w:val="000A4DD1"/>
    <w:rsid w:val="000D78AC"/>
    <w:rsid w:val="000E32B5"/>
    <w:rsid w:val="001141F0"/>
    <w:rsid w:val="00115985"/>
    <w:rsid w:val="00176AC5"/>
    <w:rsid w:val="00184CCA"/>
    <w:rsid w:val="001D738A"/>
    <w:rsid w:val="001E7D9D"/>
    <w:rsid w:val="00234D4C"/>
    <w:rsid w:val="00243DF0"/>
    <w:rsid w:val="0025701C"/>
    <w:rsid w:val="002829FA"/>
    <w:rsid w:val="00292811"/>
    <w:rsid w:val="00293928"/>
    <w:rsid w:val="002B3012"/>
    <w:rsid w:val="002B7C1D"/>
    <w:rsid w:val="002C2E91"/>
    <w:rsid w:val="002C6CEB"/>
    <w:rsid w:val="003039B6"/>
    <w:rsid w:val="00304647"/>
    <w:rsid w:val="00313E3D"/>
    <w:rsid w:val="00317E5D"/>
    <w:rsid w:val="00322CBE"/>
    <w:rsid w:val="003243EF"/>
    <w:rsid w:val="003A4180"/>
    <w:rsid w:val="003B6D5D"/>
    <w:rsid w:val="003C15AE"/>
    <w:rsid w:val="003C7A6D"/>
    <w:rsid w:val="003D23BF"/>
    <w:rsid w:val="003D39E0"/>
    <w:rsid w:val="00402D7E"/>
    <w:rsid w:val="00404AE5"/>
    <w:rsid w:val="00406CB3"/>
    <w:rsid w:val="00443350"/>
    <w:rsid w:val="00444CFC"/>
    <w:rsid w:val="0044503E"/>
    <w:rsid w:val="004531C0"/>
    <w:rsid w:val="00487C08"/>
    <w:rsid w:val="004B55F3"/>
    <w:rsid w:val="004B702D"/>
    <w:rsid w:val="004D6572"/>
    <w:rsid w:val="004E2D4F"/>
    <w:rsid w:val="00500D6D"/>
    <w:rsid w:val="00502278"/>
    <w:rsid w:val="005163FE"/>
    <w:rsid w:val="00530FCC"/>
    <w:rsid w:val="00546B22"/>
    <w:rsid w:val="005477A9"/>
    <w:rsid w:val="0055134F"/>
    <w:rsid w:val="00563446"/>
    <w:rsid w:val="0058239E"/>
    <w:rsid w:val="005846F6"/>
    <w:rsid w:val="00590949"/>
    <w:rsid w:val="00594178"/>
    <w:rsid w:val="005A522F"/>
    <w:rsid w:val="005F4E14"/>
    <w:rsid w:val="00652589"/>
    <w:rsid w:val="00652C6A"/>
    <w:rsid w:val="00663D1E"/>
    <w:rsid w:val="006A44D1"/>
    <w:rsid w:val="006A6848"/>
    <w:rsid w:val="006B2460"/>
    <w:rsid w:val="006C1B41"/>
    <w:rsid w:val="006D187A"/>
    <w:rsid w:val="006F302D"/>
    <w:rsid w:val="007C258C"/>
    <w:rsid w:val="008033C8"/>
    <w:rsid w:val="00821FFF"/>
    <w:rsid w:val="00831385"/>
    <w:rsid w:val="00837388"/>
    <w:rsid w:val="00841B95"/>
    <w:rsid w:val="00866A45"/>
    <w:rsid w:val="00885240"/>
    <w:rsid w:val="009046CF"/>
    <w:rsid w:val="00905667"/>
    <w:rsid w:val="00910E0B"/>
    <w:rsid w:val="009208BC"/>
    <w:rsid w:val="0092417A"/>
    <w:rsid w:val="00951C1A"/>
    <w:rsid w:val="00962381"/>
    <w:rsid w:val="0096561F"/>
    <w:rsid w:val="00972FC0"/>
    <w:rsid w:val="00982B8E"/>
    <w:rsid w:val="0098789B"/>
    <w:rsid w:val="00991339"/>
    <w:rsid w:val="0099451E"/>
    <w:rsid w:val="009969EF"/>
    <w:rsid w:val="009A6166"/>
    <w:rsid w:val="009A62DD"/>
    <w:rsid w:val="009A7821"/>
    <w:rsid w:val="009A7AFF"/>
    <w:rsid w:val="00A96C3C"/>
    <w:rsid w:val="00AA1197"/>
    <w:rsid w:val="00AB5789"/>
    <w:rsid w:val="00AD64A0"/>
    <w:rsid w:val="00AD72C0"/>
    <w:rsid w:val="00AE4A55"/>
    <w:rsid w:val="00B567E5"/>
    <w:rsid w:val="00B603F4"/>
    <w:rsid w:val="00B63FE6"/>
    <w:rsid w:val="00B65C15"/>
    <w:rsid w:val="00B865AF"/>
    <w:rsid w:val="00BA63F8"/>
    <w:rsid w:val="00BB2F0C"/>
    <w:rsid w:val="00BD48B8"/>
    <w:rsid w:val="00BD5B52"/>
    <w:rsid w:val="00BF5648"/>
    <w:rsid w:val="00BF75BE"/>
    <w:rsid w:val="00C076EA"/>
    <w:rsid w:val="00C2470E"/>
    <w:rsid w:val="00C24963"/>
    <w:rsid w:val="00C418BC"/>
    <w:rsid w:val="00C82910"/>
    <w:rsid w:val="00C82ABE"/>
    <w:rsid w:val="00CB7C27"/>
    <w:rsid w:val="00CC78DE"/>
    <w:rsid w:val="00CD115E"/>
    <w:rsid w:val="00D66FF0"/>
    <w:rsid w:val="00D705A6"/>
    <w:rsid w:val="00D72568"/>
    <w:rsid w:val="00D80904"/>
    <w:rsid w:val="00D95C99"/>
    <w:rsid w:val="00DA4E99"/>
    <w:rsid w:val="00E0337A"/>
    <w:rsid w:val="00E22149"/>
    <w:rsid w:val="00E354B4"/>
    <w:rsid w:val="00E47EF6"/>
    <w:rsid w:val="00E54A24"/>
    <w:rsid w:val="00E568EF"/>
    <w:rsid w:val="00E6210F"/>
    <w:rsid w:val="00E84557"/>
    <w:rsid w:val="00EA0651"/>
    <w:rsid w:val="00EA106D"/>
    <w:rsid w:val="00ED2826"/>
    <w:rsid w:val="00EF777C"/>
    <w:rsid w:val="00F146DF"/>
    <w:rsid w:val="00F2714A"/>
    <w:rsid w:val="00F604C0"/>
    <w:rsid w:val="00F93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0D8E"/>
  <w15:chartTrackingRefBased/>
  <w15:docId w15:val="{3CDE0522-1B4F-4475-98CF-F8E8EF4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17A"/>
  </w:style>
  <w:style w:type="paragraph" w:styleId="Heading1">
    <w:name w:val="heading 1"/>
    <w:basedOn w:val="Normal"/>
    <w:next w:val="Normal"/>
    <w:link w:val="Heading1Char"/>
    <w:uiPriority w:val="9"/>
    <w:qFormat/>
    <w:rsid w:val="00BA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56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4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139061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gate.dc.gov/search/open/crimes?daterange=2years&amp;details=true&amp;format=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Thompkins</dc:creator>
  <cp:keywords/>
  <dc:description/>
  <cp:lastModifiedBy>Judith Thompkins</cp:lastModifiedBy>
  <cp:revision>30</cp:revision>
  <dcterms:created xsi:type="dcterms:W3CDTF">2018-06-02T11:27:00Z</dcterms:created>
  <dcterms:modified xsi:type="dcterms:W3CDTF">2018-06-02T12:02:00Z</dcterms:modified>
</cp:coreProperties>
</file>