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Incident Response SOP (Enhanced)</w:t>
      </w:r>
    </w:p>
    <w:p>
      <w:pPr>
        <w:pStyle w:val="Heading1"/>
      </w:pPr>
      <w:r>
        <w:t>Purpose</w:t>
      </w:r>
    </w:p>
    <w:p>
      <w:r>
        <w:t>Provide structured response to security incidents.</w:t>
      </w:r>
    </w:p>
    <w:p>
      <w:pPr>
        <w:pStyle w:val="Heading1"/>
      </w:pPr>
      <w:r>
        <w:t>Scope</w:t>
      </w:r>
    </w:p>
    <w:p>
      <w:r>
        <w:t>All enterprise incidents across systems.</w:t>
      </w:r>
    </w:p>
    <w:p>
      <w:pPr>
        <w:pStyle w:val="Heading1"/>
      </w:pPr>
      <w:r>
        <w:t>Roles &amp; Responsibilities</w:t>
      </w:r>
    </w:p>
    <w:p>
      <w:r>
        <w:t>- SOC handles incidents</w:t>
        <w:br/>
        <w:t>- IT supports remediation</w:t>
      </w:r>
    </w:p>
    <w:p>
      <w:pPr>
        <w:pStyle w:val="Heading1"/>
      </w:pPr>
      <w:r>
        <w:t>Preconditions / Inputs</w:t>
      </w:r>
    </w:p>
    <w:p>
      <w:r>
        <w:t>Alert or incident report</w:t>
      </w:r>
    </w:p>
    <w:p>
      <w:pPr>
        <w:pStyle w:val="Heading1"/>
      </w:pPr>
      <w:r>
        <w:t>Procedure</w:t>
      </w:r>
    </w:p>
    <w:p>
      <w:r>
        <w:t>1. Identify incident</w:t>
        <w:br/>
        <w:t>2. Classify severity</w:t>
        <w:br/>
        <w:t>IF critical → escalate immediately</w:t>
        <w:br/>
        <w:t>3. Contain threat</w:t>
        <w:br/>
        <w:t>4. Eradicate cause</w:t>
        <w:br/>
        <w:t>5. Recover systems</w:t>
        <w:br/>
        <w:t>6. Document and review</w:t>
      </w:r>
    </w:p>
    <w:p>
      <w:pPr>
        <w:pStyle w:val="Heading1"/>
      </w:pPr>
      <w:r>
        <w:t>Azure Guidance</w:t>
      </w:r>
    </w:p>
    <w:p>
      <w:r>
        <w:t>Use Sentinel/Defender alerts and Entra logs for detection.</w:t>
      </w:r>
    </w:p>
    <w:p>
      <w:pPr>
        <w:pStyle w:val="Heading1"/>
      </w:pPr>
      <w:r>
        <w:t>Controls &amp; Compliance Mapping</w:t>
      </w:r>
    </w:p>
    <w:p>
      <w:r>
        <w:t>NIST IR-4, IR-5 | ISO A.16 | CIS 17</w:t>
      </w:r>
    </w:p>
    <w:p>
      <w:pPr>
        <w:pStyle w:val="Heading1"/>
      </w:pPr>
      <w:r>
        <w:t>Outputs</w:t>
      </w:r>
    </w:p>
    <w:p>
      <w:r>
        <w:t>Incident report</w:t>
      </w:r>
    </w:p>
    <w:p>
      <w:pPr>
        <w:pStyle w:val="Heading1"/>
      </w:pPr>
      <w:r>
        <w:t>Audit Evidence</w:t>
      </w:r>
    </w:p>
    <w:p>
      <w:r>
        <w:t>Tickets, logs</w:t>
      </w:r>
    </w:p>
    <w:p>
      <w:pPr>
        <w:pStyle w:val="Heading1"/>
      </w:pPr>
      <w:r>
        <w:t>Exceptions</w:t>
      </w:r>
    </w:p>
    <w:p>
      <w:r>
        <w:t>Emergency escalation applies</w:t>
      </w:r>
    </w:p>
    <w:p>
      <w:pPr>
        <w:pStyle w:val="Heading1"/>
      </w:pPr>
      <w:r>
        <w:t>Revision History</w:t>
      </w:r>
    </w:p>
    <w:p>
      <w:r>
        <w:t>v2.0 Enhanced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