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A2BA" w14:textId="70F0715A" w:rsidR="001352B1" w:rsidRDefault="001352B1" w:rsidP="001352B1">
      <w:pPr>
        <w:pStyle w:val="Title"/>
      </w:pPr>
      <w:r>
        <w:t>Power analysis of the ESP32 Incubator with procedure determined by DeepSeek</w:t>
      </w:r>
    </w:p>
    <w:p w14:paraId="60BF960F" w14:textId="77777777" w:rsidR="001352B1" w:rsidRDefault="001352B1" w:rsidP="001352B1"/>
    <w:p w14:paraId="123EE77F" w14:textId="2A884B84" w:rsidR="001352B1" w:rsidRPr="001352B1" w:rsidRDefault="001352B1" w:rsidP="001352B1">
      <w:pPr>
        <w:shd w:val="clear" w:color="auto" w:fill="FFFFFF"/>
        <w:spacing w:after="0" w:line="36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 xml:space="preserve">I am planning on using </w:t>
      </w:r>
      <w:r w:rsidRPr="001352B1">
        <w:rPr>
          <w:rFonts w:ascii="Inter" w:eastAsia="Times New Roman" w:hAnsi="Inter" w:cs="Times New Roman"/>
          <w:color w:val="0F1115"/>
          <w:kern w:val="0"/>
          <w14:ligatures w14:val="none"/>
        </w:rPr>
        <w:t>an INA219</w:t>
      </w:r>
      <w:r w:rsidRPr="001352B1">
        <w:rPr>
          <w:rFonts w:ascii="Inter" w:eastAsia="Times New Roman" w:hAnsi="Inter" w:cs="Times New Roman"/>
          <w:color w:val="0F1115"/>
          <w:kern w:val="0"/>
          <w14:ligatures w14:val="none"/>
        </w:rPr>
        <w:t xml:space="preserve"> current sensor to monitor the power for </w:t>
      </w:r>
      <w:proofErr w:type="gramStart"/>
      <w:r w:rsidRPr="001352B1">
        <w:rPr>
          <w:rFonts w:ascii="Inter" w:eastAsia="Times New Roman" w:hAnsi="Inter" w:cs="Times New Roman"/>
          <w:color w:val="0F1115"/>
          <w:kern w:val="0"/>
          <w14:ligatures w14:val="none"/>
        </w:rPr>
        <w:t>a ESP32</w:t>
      </w:r>
      <w:proofErr w:type="gramEnd"/>
      <w:r w:rsidRPr="001352B1">
        <w:rPr>
          <w:rFonts w:ascii="Inter" w:eastAsia="Times New Roman" w:hAnsi="Inter" w:cs="Times New Roman"/>
          <w:color w:val="0F1115"/>
          <w:kern w:val="0"/>
          <w14:ligatures w14:val="none"/>
        </w:rPr>
        <w:t xml:space="preserve"> based system, with the main power supply being a 12V DC wall wart. I have several sub-circuits with a 5V circuit for the ESP32, and a 3.3V power rail for I2C devices, and finally a 12V rail for a heating pad. What would you recommend for a diagnostic procedure and in what order?</w:t>
      </w:r>
    </w:p>
    <w:p w14:paraId="1243BC6B" w14:textId="77777777" w:rsidR="001352B1" w:rsidRPr="001352B1" w:rsidRDefault="001352B1" w:rsidP="001352B1">
      <w:pPr>
        <w:shd w:val="clear" w:color="auto" w:fill="FFFFFF"/>
        <w:spacing w:after="0" w:line="360" w:lineRule="atLeast"/>
        <w:rPr>
          <w:rFonts w:ascii="Inter" w:eastAsia="Times New Roman" w:hAnsi="Inter" w:cs="Times New Roman"/>
          <w:color w:val="61666B"/>
          <w:kern w:val="0"/>
          <w:sz w:val="21"/>
          <w:szCs w:val="21"/>
          <w14:ligatures w14:val="none"/>
        </w:rPr>
      </w:pPr>
      <w:r w:rsidRPr="001352B1">
        <w:rPr>
          <w:rFonts w:ascii="Inter" w:eastAsia="Times New Roman" w:hAnsi="Inter" w:cs="Times New Roman"/>
          <w:color w:val="61666B"/>
          <w:kern w:val="0"/>
          <w:sz w:val="21"/>
          <w:szCs w:val="21"/>
          <w14:ligatures w14:val="none"/>
        </w:rPr>
        <w:t>Read 11 web pages</w:t>
      </w:r>
    </w:p>
    <w:p w14:paraId="4BA02113" w14:textId="77777777" w:rsidR="001352B1" w:rsidRPr="001352B1" w:rsidRDefault="001352B1" w:rsidP="001352B1">
      <w:pPr>
        <w:shd w:val="clear" w:color="auto" w:fill="FFFFFF"/>
        <w:spacing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A solid diagnostic procedure for your system would follow a methodical, step-by-step approach. The core of the process is to verify each part of your system, from the physical wiring to the I2C communication and final data accuracy, before proceeding to the next stage . You should check for correct wiring, I2C connectivity, calibrated readings, and then the operation of your sub-circuits.</w:t>
      </w:r>
    </w:p>
    <w:p w14:paraId="5921A553" w14:textId="77777777" w:rsidR="001352B1" w:rsidRPr="001352B1" w:rsidRDefault="001352B1" w:rsidP="001352B1">
      <w:pPr>
        <w:shd w:val="clear" w:color="auto" w:fill="FFFFFF"/>
        <w:spacing w:before="240"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Here is a recommended step-by-step diagnostic procedure:</w:t>
      </w:r>
    </w:p>
    <w:p w14:paraId="7AD04FAB" w14:textId="77777777" w:rsidR="001352B1" w:rsidRPr="001352B1" w:rsidRDefault="001352B1" w:rsidP="001352B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1352B1">
        <w:rPr>
          <w:rFonts w:ascii="Inter" w:eastAsia="Times New Roman" w:hAnsi="Inter" w:cs="Times New Roman"/>
          <w:b/>
          <w:bCs/>
          <w:color w:val="0F1115"/>
          <w:kern w:val="0"/>
          <w:sz w:val="30"/>
          <w:szCs w:val="30"/>
          <w14:ligatures w14:val="none"/>
        </w:rPr>
        <w:t>Phase 1: Pre-Power &amp; Wiring Check</w:t>
      </w:r>
    </w:p>
    <w:p w14:paraId="248D5041" w14:textId="77777777" w:rsidR="001352B1" w:rsidRPr="001352B1" w:rsidRDefault="001352B1" w:rsidP="001352B1">
      <w:pPr>
        <w:shd w:val="clear" w:color="auto" w:fill="FFFFFF"/>
        <w:spacing w:before="240"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1. Inspect Physical Connections:</w:t>
      </w:r>
    </w:p>
    <w:p w14:paraId="5C4C8E46" w14:textId="77777777" w:rsidR="001352B1" w:rsidRPr="001352B1" w:rsidRDefault="001352B1" w:rsidP="001352B1">
      <w:pPr>
        <w:numPr>
          <w:ilvl w:val="0"/>
          <w:numId w:val="1"/>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Verify I2C Wiring:</w:t>
      </w:r>
      <w:r w:rsidRPr="001352B1">
        <w:rPr>
          <w:rFonts w:ascii="Inter" w:eastAsia="Times New Roman" w:hAnsi="Inter" w:cs="Times New Roman"/>
          <w:color w:val="0F1115"/>
          <w:kern w:val="0"/>
          <w14:ligatures w14:val="none"/>
        </w:rPr>
        <w:t> Double-check that the INA219's </w:t>
      </w:r>
      <w:r w:rsidRPr="001352B1">
        <w:rPr>
          <w:rFonts w:ascii="Consolas" w:eastAsia="Times New Roman" w:hAnsi="Consolas" w:cs="Courier New"/>
          <w:color w:val="0F1115"/>
          <w:kern w:val="0"/>
          <w:sz w:val="21"/>
          <w:szCs w:val="21"/>
          <w:shd w:val="clear" w:color="auto" w:fill="EBEEF2"/>
          <w14:ligatures w14:val="none"/>
        </w:rPr>
        <w:t>VCC</w:t>
      </w:r>
      <w:r w:rsidRPr="001352B1">
        <w:rPr>
          <w:rFonts w:ascii="Inter" w:eastAsia="Times New Roman" w:hAnsi="Inter" w:cs="Times New Roman"/>
          <w:color w:val="0F1115"/>
          <w:kern w:val="0"/>
          <w14:ligatures w14:val="none"/>
        </w:rPr>
        <w:t> is connected to the ESP32's 3.3V pin, </w:t>
      </w:r>
      <w:r w:rsidRPr="001352B1">
        <w:rPr>
          <w:rFonts w:ascii="Consolas" w:eastAsia="Times New Roman" w:hAnsi="Consolas" w:cs="Courier New"/>
          <w:color w:val="0F1115"/>
          <w:kern w:val="0"/>
          <w:sz w:val="21"/>
          <w:szCs w:val="21"/>
          <w:shd w:val="clear" w:color="auto" w:fill="EBEEF2"/>
          <w14:ligatures w14:val="none"/>
        </w:rPr>
        <w:t>GND</w:t>
      </w:r>
      <w:r w:rsidRPr="001352B1">
        <w:rPr>
          <w:rFonts w:ascii="Inter" w:eastAsia="Times New Roman" w:hAnsi="Inter" w:cs="Times New Roman"/>
          <w:color w:val="0F1115"/>
          <w:kern w:val="0"/>
          <w14:ligatures w14:val="none"/>
        </w:rPr>
        <w:t> to GND, </w:t>
      </w:r>
      <w:r w:rsidRPr="001352B1">
        <w:rPr>
          <w:rFonts w:ascii="Consolas" w:eastAsia="Times New Roman" w:hAnsi="Consolas" w:cs="Courier New"/>
          <w:color w:val="0F1115"/>
          <w:kern w:val="0"/>
          <w:sz w:val="21"/>
          <w:szCs w:val="21"/>
          <w:shd w:val="clear" w:color="auto" w:fill="EBEEF2"/>
          <w14:ligatures w14:val="none"/>
        </w:rPr>
        <w:t>SDA</w:t>
      </w:r>
      <w:r w:rsidRPr="001352B1">
        <w:rPr>
          <w:rFonts w:ascii="Inter" w:eastAsia="Times New Roman" w:hAnsi="Inter" w:cs="Times New Roman"/>
          <w:color w:val="0F1115"/>
          <w:kern w:val="0"/>
          <w14:ligatures w14:val="none"/>
        </w:rPr>
        <w:t> to the correct I2C data pin (e.g., GPIO21), and </w:t>
      </w:r>
      <w:r w:rsidRPr="001352B1">
        <w:rPr>
          <w:rFonts w:ascii="Consolas" w:eastAsia="Times New Roman" w:hAnsi="Consolas" w:cs="Courier New"/>
          <w:color w:val="0F1115"/>
          <w:kern w:val="0"/>
          <w:sz w:val="21"/>
          <w:szCs w:val="21"/>
          <w:shd w:val="clear" w:color="auto" w:fill="EBEEF2"/>
          <w14:ligatures w14:val="none"/>
        </w:rPr>
        <w:t>SCL</w:t>
      </w:r>
      <w:r w:rsidRPr="001352B1">
        <w:rPr>
          <w:rFonts w:ascii="Inter" w:eastAsia="Times New Roman" w:hAnsi="Inter" w:cs="Times New Roman"/>
          <w:color w:val="0F1115"/>
          <w:kern w:val="0"/>
          <w14:ligatures w14:val="none"/>
        </w:rPr>
        <w:t> to the I2C clock pin (e.g., GPIO22) . Ensure your I2C pull-up resistors are in place.</w:t>
      </w:r>
    </w:p>
    <w:p w14:paraId="7FFB0A43" w14:textId="77777777" w:rsidR="001352B1" w:rsidRPr="001352B1" w:rsidRDefault="001352B1" w:rsidP="001352B1">
      <w:pPr>
        <w:numPr>
          <w:ilvl w:val="0"/>
          <w:numId w:val="1"/>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Verify Current Path:</w:t>
      </w:r>
      <w:r w:rsidRPr="001352B1">
        <w:rPr>
          <w:rFonts w:ascii="Inter" w:eastAsia="Times New Roman" w:hAnsi="Inter" w:cs="Times New Roman"/>
          <w:color w:val="0F1115"/>
          <w:kern w:val="0"/>
          <w14:ligatures w14:val="none"/>
        </w:rPr>
        <w:t> This is the most common point of failure. The current you want to measure must flow </w:t>
      </w:r>
      <w:r w:rsidRPr="001352B1">
        <w:rPr>
          <w:rFonts w:ascii="Inter" w:eastAsia="Times New Roman" w:hAnsi="Inter" w:cs="Times New Roman"/>
          <w:i/>
          <w:iCs/>
          <w:color w:val="0F1115"/>
          <w:kern w:val="0"/>
          <w14:ligatures w14:val="none"/>
        </w:rPr>
        <w:t>through</w:t>
      </w:r>
      <w:r w:rsidRPr="001352B1">
        <w:rPr>
          <w:rFonts w:ascii="Inter" w:eastAsia="Times New Roman" w:hAnsi="Inter" w:cs="Times New Roman"/>
          <w:color w:val="0F1115"/>
          <w:kern w:val="0"/>
          <w14:ligatures w14:val="none"/>
        </w:rPr>
        <w:t> the INA219, from the </w:t>
      </w:r>
      <w:r w:rsidRPr="001352B1">
        <w:rPr>
          <w:rFonts w:ascii="Consolas" w:eastAsia="Times New Roman" w:hAnsi="Consolas" w:cs="Courier New"/>
          <w:color w:val="0F1115"/>
          <w:kern w:val="0"/>
          <w:sz w:val="21"/>
          <w:szCs w:val="21"/>
          <w:shd w:val="clear" w:color="auto" w:fill="EBEEF2"/>
          <w14:ligatures w14:val="none"/>
        </w:rPr>
        <w:t>VIN+</w:t>
      </w:r>
      <w:r w:rsidRPr="001352B1">
        <w:rPr>
          <w:rFonts w:ascii="Inter" w:eastAsia="Times New Roman" w:hAnsi="Inter" w:cs="Times New Roman"/>
          <w:color w:val="0F1115"/>
          <w:kern w:val="0"/>
          <w14:ligatures w14:val="none"/>
        </w:rPr>
        <w:t> terminal to the </w:t>
      </w:r>
      <w:r w:rsidRPr="001352B1">
        <w:rPr>
          <w:rFonts w:ascii="Consolas" w:eastAsia="Times New Roman" w:hAnsi="Consolas" w:cs="Courier New"/>
          <w:color w:val="0F1115"/>
          <w:kern w:val="0"/>
          <w:sz w:val="21"/>
          <w:szCs w:val="21"/>
          <w:shd w:val="clear" w:color="auto" w:fill="EBEEF2"/>
          <w14:ligatures w14:val="none"/>
        </w:rPr>
        <w:t>VIN-</w:t>
      </w:r>
      <w:r w:rsidRPr="001352B1">
        <w:rPr>
          <w:rFonts w:ascii="Inter" w:eastAsia="Times New Roman" w:hAnsi="Inter" w:cs="Times New Roman"/>
          <w:color w:val="0F1115"/>
          <w:kern w:val="0"/>
          <w14:ligatures w14:val="none"/>
        </w:rPr>
        <w:t> terminal. The </w:t>
      </w:r>
      <w:r w:rsidRPr="001352B1">
        <w:rPr>
          <w:rFonts w:ascii="Consolas" w:eastAsia="Times New Roman" w:hAnsi="Consolas" w:cs="Courier New"/>
          <w:color w:val="0F1115"/>
          <w:kern w:val="0"/>
          <w:sz w:val="21"/>
          <w:szCs w:val="21"/>
          <w:shd w:val="clear" w:color="auto" w:fill="EBEEF2"/>
          <w14:ligatures w14:val="none"/>
        </w:rPr>
        <w:t>VIN+</w:t>
      </w:r>
      <w:r w:rsidRPr="001352B1">
        <w:rPr>
          <w:rFonts w:ascii="Inter" w:eastAsia="Times New Roman" w:hAnsi="Inter" w:cs="Times New Roman"/>
          <w:color w:val="0F1115"/>
          <w:kern w:val="0"/>
          <w14:ligatures w14:val="none"/>
        </w:rPr>
        <w:t> connects to your power source, and </w:t>
      </w:r>
      <w:r w:rsidRPr="001352B1">
        <w:rPr>
          <w:rFonts w:ascii="Consolas" w:eastAsia="Times New Roman" w:hAnsi="Consolas" w:cs="Courier New"/>
          <w:color w:val="0F1115"/>
          <w:kern w:val="0"/>
          <w:sz w:val="21"/>
          <w:szCs w:val="21"/>
          <w:shd w:val="clear" w:color="auto" w:fill="EBEEF2"/>
          <w14:ligatures w14:val="none"/>
        </w:rPr>
        <w:t>VIN-</w:t>
      </w:r>
      <w:r w:rsidRPr="001352B1">
        <w:rPr>
          <w:rFonts w:ascii="Inter" w:eastAsia="Times New Roman" w:hAnsi="Inter" w:cs="Times New Roman"/>
          <w:color w:val="0F1115"/>
          <w:kern w:val="0"/>
          <w14:ligatures w14:val="none"/>
        </w:rPr>
        <w:t> connects to your load . The load's ground should connect back to the power supply ground.</w:t>
      </w:r>
    </w:p>
    <w:p w14:paraId="5CC5AFB0" w14:textId="77777777" w:rsidR="001352B1" w:rsidRPr="001352B1" w:rsidRDefault="001352B1" w:rsidP="001352B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1352B1">
        <w:rPr>
          <w:rFonts w:ascii="Inter" w:eastAsia="Times New Roman" w:hAnsi="Inter" w:cs="Times New Roman"/>
          <w:b/>
          <w:bCs/>
          <w:color w:val="0F1115"/>
          <w:kern w:val="0"/>
          <w:sz w:val="30"/>
          <w:szCs w:val="30"/>
          <w14:ligatures w14:val="none"/>
        </w:rPr>
        <w:t>Phase 2: Core INA219 Communication Test</w:t>
      </w:r>
    </w:p>
    <w:p w14:paraId="26F1DCD0" w14:textId="77777777" w:rsidR="001352B1" w:rsidRPr="001352B1" w:rsidRDefault="001352B1" w:rsidP="001352B1">
      <w:pPr>
        <w:shd w:val="clear" w:color="auto" w:fill="FFFFFF"/>
        <w:spacing w:before="240"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2. Power On and Check I2C Communication:</w:t>
      </w:r>
    </w:p>
    <w:p w14:paraId="27B0E44A" w14:textId="77777777" w:rsidR="001352B1" w:rsidRPr="001352B1" w:rsidRDefault="001352B1" w:rsidP="001352B1">
      <w:pPr>
        <w:numPr>
          <w:ilvl w:val="0"/>
          <w:numId w:val="2"/>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Power up your ESP32 and the INA219.</w:t>
      </w:r>
    </w:p>
    <w:p w14:paraId="4832C4B9" w14:textId="77777777" w:rsidR="001352B1" w:rsidRPr="001352B1" w:rsidRDefault="001352B1" w:rsidP="001352B1">
      <w:pPr>
        <w:numPr>
          <w:ilvl w:val="0"/>
          <w:numId w:val="2"/>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lastRenderedPageBreak/>
        <w:t>Upload a basic I2C scanner sketch to your ESP32. This is a critical first step to confirm that the ESP32 can find the INA219 on the I2C bus. The default I2C address for the INA219 is usually </w:t>
      </w:r>
      <w:r w:rsidRPr="001352B1">
        <w:rPr>
          <w:rFonts w:ascii="Consolas" w:eastAsia="Times New Roman" w:hAnsi="Consolas" w:cs="Courier New"/>
          <w:color w:val="0F1115"/>
          <w:kern w:val="0"/>
          <w:sz w:val="21"/>
          <w:szCs w:val="21"/>
          <w:shd w:val="clear" w:color="auto" w:fill="EBEEF2"/>
          <w14:ligatures w14:val="none"/>
        </w:rPr>
        <w:t>0x40</w:t>
      </w:r>
      <w:r w:rsidRPr="001352B1">
        <w:rPr>
          <w:rFonts w:ascii="Inter" w:eastAsia="Times New Roman" w:hAnsi="Inter" w:cs="Times New Roman"/>
          <w:color w:val="0F1115"/>
          <w:kern w:val="0"/>
          <w14:ligatures w14:val="none"/>
        </w:rPr>
        <w:t> .</w:t>
      </w:r>
    </w:p>
    <w:p w14:paraId="5EB1BEE1" w14:textId="77777777" w:rsidR="001352B1" w:rsidRPr="001352B1" w:rsidRDefault="001352B1" w:rsidP="001352B1">
      <w:pPr>
        <w:numPr>
          <w:ilvl w:val="0"/>
          <w:numId w:val="2"/>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If the scanner does not find the device, re-check your I2C wiring (</w:t>
      </w:r>
      <w:r w:rsidRPr="001352B1">
        <w:rPr>
          <w:rFonts w:ascii="Consolas" w:eastAsia="Times New Roman" w:hAnsi="Consolas" w:cs="Courier New"/>
          <w:color w:val="0F1115"/>
          <w:kern w:val="0"/>
          <w:sz w:val="21"/>
          <w:szCs w:val="21"/>
          <w:shd w:val="clear" w:color="auto" w:fill="EBEEF2"/>
          <w14:ligatures w14:val="none"/>
        </w:rPr>
        <w:t>SDA</w:t>
      </w:r>
      <w:r w:rsidRPr="001352B1">
        <w:rPr>
          <w:rFonts w:ascii="Inter" w:eastAsia="Times New Roman" w:hAnsi="Inter" w:cs="Times New Roman"/>
          <w:color w:val="0F1115"/>
          <w:kern w:val="0"/>
          <w14:ligatures w14:val="none"/>
        </w:rPr>
        <w:t>, </w:t>
      </w:r>
      <w:r w:rsidRPr="001352B1">
        <w:rPr>
          <w:rFonts w:ascii="Consolas" w:eastAsia="Times New Roman" w:hAnsi="Consolas" w:cs="Courier New"/>
          <w:color w:val="0F1115"/>
          <w:kern w:val="0"/>
          <w:sz w:val="21"/>
          <w:szCs w:val="21"/>
          <w:shd w:val="clear" w:color="auto" w:fill="EBEEF2"/>
          <w14:ligatures w14:val="none"/>
        </w:rPr>
        <w:t>SCL</w:t>
      </w:r>
      <w:r w:rsidRPr="001352B1">
        <w:rPr>
          <w:rFonts w:ascii="Inter" w:eastAsia="Times New Roman" w:hAnsi="Inter" w:cs="Times New Roman"/>
          <w:color w:val="0F1115"/>
          <w:kern w:val="0"/>
          <w14:ligatures w14:val="none"/>
        </w:rPr>
        <w:t>, </w:t>
      </w:r>
      <w:r w:rsidRPr="001352B1">
        <w:rPr>
          <w:rFonts w:ascii="Consolas" w:eastAsia="Times New Roman" w:hAnsi="Consolas" w:cs="Courier New"/>
          <w:color w:val="0F1115"/>
          <w:kern w:val="0"/>
          <w:sz w:val="21"/>
          <w:szCs w:val="21"/>
          <w:shd w:val="clear" w:color="auto" w:fill="EBEEF2"/>
          <w14:ligatures w14:val="none"/>
        </w:rPr>
        <w:t>VCC</w:t>
      </w:r>
      <w:r w:rsidRPr="001352B1">
        <w:rPr>
          <w:rFonts w:ascii="Inter" w:eastAsia="Times New Roman" w:hAnsi="Inter" w:cs="Times New Roman"/>
          <w:color w:val="0F1115"/>
          <w:kern w:val="0"/>
          <w14:ligatures w14:val="none"/>
        </w:rPr>
        <w:t>, </w:t>
      </w:r>
      <w:r w:rsidRPr="001352B1">
        <w:rPr>
          <w:rFonts w:ascii="Consolas" w:eastAsia="Times New Roman" w:hAnsi="Consolas" w:cs="Courier New"/>
          <w:color w:val="0F1115"/>
          <w:kern w:val="0"/>
          <w:sz w:val="21"/>
          <w:szCs w:val="21"/>
          <w:shd w:val="clear" w:color="auto" w:fill="EBEEF2"/>
          <w14:ligatures w14:val="none"/>
        </w:rPr>
        <w:t>GND</w:t>
      </w:r>
      <w:r w:rsidRPr="001352B1">
        <w:rPr>
          <w:rFonts w:ascii="Inter" w:eastAsia="Times New Roman" w:hAnsi="Inter" w:cs="Times New Roman"/>
          <w:color w:val="0F1115"/>
          <w:kern w:val="0"/>
          <w14:ligatures w14:val="none"/>
        </w:rPr>
        <w:t>). A common issue is incorrect power or missing ground connections.</w:t>
      </w:r>
    </w:p>
    <w:p w14:paraId="63F49720" w14:textId="77777777" w:rsidR="001352B1" w:rsidRPr="001352B1" w:rsidRDefault="001352B1" w:rsidP="001352B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1352B1">
        <w:rPr>
          <w:rFonts w:ascii="Inter" w:eastAsia="Times New Roman" w:hAnsi="Inter" w:cs="Times New Roman"/>
          <w:b/>
          <w:bCs/>
          <w:color w:val="0F1115"/>
          <w:kern w:val="0"/>
          <w:sz w:val="30"/>
          <w:szCs w:val="30"/>
          <w14:ligatures w14:val="none"/>
        </w:rPr>
        <w:t>Phase 3: Software &amp; Calibration Validation</w:t>
      </w:r>
    </w:p>
    <w:p w14:paraId="39569B37" w14:textId="77777777" w:rsidR="001352B1" w:rsidRPr="001352B1" w:rsidRDefault="001352B1" w:rsidP="001352B1">
      <w:pPr>
        <w:shd w:val="clear" w:color="auto" w:fill="FFFFFF"/>
        <w:spacing w:before="240"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3. Run a Basic Readout Sketch:</w:t>
      </w:r>
    </w:p>
    <w:p w14:paraId="4A8D58BC" w14:textId="77777777" w:rsidR="001352B1" w:rsidRPr="001352B1" w:rsidRDefault="001352B1" w:rsidP="001352B1">
      <w:pPr>
        <w:numPr>
          <w:ilvl w:val="0"/>
          <w:numId w:val="3"/>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Once the INA219 is detected, upload a basic example sketch from a reliable library (like the </w:t>
      </w:r>
      <w:r w:rsidRPr="001352B1">
        <w:rPr>
          <w:rFonts w:ascii="Consolas" w:eastAsia="Times New Roman" w:hAnsi="Consolas" w:cs="Courier New"/>
          <w:color w:val="0F1115"/>
          <w:kern w:val="0"/>
          <w:sz w:val="21"/>
          <w:szCs w:val="21"/>
          <w:shd w:val="clear" w:color="auto" w:fill="EBEEF2"/>
          <w14:ligatures w14:val="none"/>
        </w:rPr>
        <w:t>Adafruit_INA219</w:t>
      </w:r>
      <w:r w:rsidRPr="001352B1">
        <w:rPr>
          <w:rFonts w:ascii="Inter" w:eastAsia="Times New Roman" w:hAnsi="Inter" w:cs="Times New Roman"/>
          <w:color w:val="0F1115"/>
          <w:kern w:val="0"/>
          <w14:ligatures w14:val="none"/>
        </w:rPr>
        <w:t> library). This sketch should attempt to read and print raw values like shunt voltage, bus voltage, and current to the Serial Monitor .</w:t>
      </w:r>
    </w:p>
    <w:p w14:paraId="2B91F047" w14:textId="77777777" w:rsidR="001352B1" w:rsidRPr="001352B1" w:rsidRDefault="001352B1" w:rsidP="001352B1">
      <w:pPr>
        <w:shd w:val="clear" w:color="auto" w:fill="FFFFFF"/>
        <w:spacing w:before="240"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4. Verify Calibration is Correct:</w:t>
      </w:r>
    </w:p>
    <w:p w14:paraId="18BB8E51" w14:textId="77777777" w:rsidR="001352B1" w:rsidRPr="001352B1" w:rsidRDefault="001352B1" w:rsidP="001352B1">
      <w:pPr>
        <w:numPr>
          <w:ilvl w:val="0"/>
          <w:numId w:val="4"/>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The INA219 requires calibration to translate raw ADC readings into meaningful current values. This is typically done in the </w:t>
      </w:r>
      <w:r w:rsidRPr="001352B1">
        <w:rPr>
          <w:rFonts w:ascii="Consolas" w:eastAsia="Times New Roman" w:hAnsi="Consolas" w:cs="Courier New"/>
          <w:color w:val="0F1115"/>
          <w:kern w:val="0"/>
          <w:sz w:val="21"/>
          <w:szCs w:val="21"/>
          <w:shd w:val="clear" w:color="auto" w:fill="EBEEF2"/>
          <w14:ligatures w14:val="none"/>
        </w:rPr>
        <w:t>setup()</w:t>
      </w:r>
      <w:r w:rsidRPr="001352B1">
        <w:rPr>
          <w:rFonts w:ascii="Inter" w:eastAsia="Times New Roman" w:hAnsi="Inter" w:cs="Times New Roman"/>
          <w:color w:val="0F1115"/>
          <w:kern w:val="0"/>
          <w14:ligatures w14:val="none"/>
        </w:rPr>
        <w:t> function of your code.</w:t>
      </w:r>
    </w:p>
    <w:p w14:paraId="6E4F6794" w14:textId="77777777" w:rsidR="001352B1" w:rsidRPr="001352B1" w:rsidRDefault="001352B1" w:rsidP="001352B1">
      <w:pPr>
        <w:numPr>
          <w:ilvl w:val="0"/>
          <w:numId w:val="4"/>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Configure for Your Expected Max Current:</w:t>
      </w:r>
      <w:r w:rsidRPr="001352B1">
        <w:rPr>
          <w:rFonts w:ascii="Inter" w:eastAsia="Times New Roman" w:hAnsi="Inter" w:cs="Times New Roman"/>
          <w:color w:val="0F1115"/>
          <w:kern w:val="0"/>
          <w14:ligatures w14:val="none"/>
        </w:rPr>
        <w:t> The example code from the ESP32 component registry notes that their example expects a max current of 5A with a 100 milliohm shunt resistor .</w:t>
      </w:r>
    </w:p>
    <w:p w14:paraId="774594C5" w14:textId="77777777" w:rsidR="001352B1" w:rsidRPr="001352B1" w:rsidRDefault="001352B1" w:rsidP="001352B1">
      <w:pPr>
        <w:numPr>
          <w:ilvl w:val="0"/>
          <w:numId w:val="4"/>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A forum discussion about troubleshooting INA219 readings highlights that a lack of data is often fixed by simply rebooting the power supply, which re-initializes the sensor . If you get zero or nonsensical readings, it might indicate the sensor did not initialize properly or there is a wiring fault . Double-check your </w:t>
      </w:r>
      <w:proofErr w:type="spellStart"/>
      <w:r w:rsidRPr="001352B1">
        <w:rPr>
          <w:rFonts w:ascii="Consolas" w:eastAsia="Times New Roman" w:hAnsi="Consolas" w:cs="Courier New"/>
          <w:color w:val="0F1115"/>
          <w:kern w:val="0"/>
          <w:sz w:val="21"/>
          <w:szCs w:val="21"/>
          <w:shd w:val="clear" w:color="auto" w:fill="EBEEF2"/>
          <w14:ligatures w14:val="none"/>
        </w:rPr>
        <w:t>setCalibration</w:t>
      </w:r>
      <w:proofErr w:type="spellEnd"/>
      <w:r w:rsidRPr="001352B1">
        <w:rPr>
          <w:rFonts w:ascii="Inter" w:eastAsia="Times New Roman" w:hAnsi="Inter" w:cs="Times New Roman"/>
          <w:color w:val="0F1115"/>
          <w:kern w:val="0"/>
          <w14:ligatures w14:val="none"/>
        </w:rPr>
        <w:t> function matches your module's shunt resistor value (often 0.1Ω for common breakout boards).</w:t>
      </w:r>
    </w:p>
    <w:p w14:paraId="43693B15" w14:textId="77777777" w:rsidR="001352B1" w:rsidRPr="001352B1" w:rsidRDefault="001352B1" w:rsidP="001352B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1352B1">
        <w:rPr>
          <w:rFonts w:ascii="Inter" w:eastAsia="Times New Roman" w:hAnsi="Inter" w:cs="Times New Roman"/>
          <w:b/>
          <w:bCs/>
          <w:color w:val="0F1115"/>
          <w:kern w:val="0"/>
          <w:sz w:val="30"/>
          <w:szCs w:val="30"/>
          <w14:ligatures w14:val="none"/>
        </w:rPr>
        <w:t>Phase 4: Validation with a Known Load</w:t>
      </w:r>
    </w:p>
    <w:p w14:paraId="370C75A9" w14:textId="77777777" w:rsidR="001352B1" w:rsidRPr="001352B1" w:rsidRDefault="001352B1" w:rsidP="001352B1">
      <w:pPr>
        <w:shd w:val="clear" w:color="auto" w:fill="FFFFFF"/>
        <w:spacing w:before="240"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5. Verify Readings with a DMM:</w:t>
      </w:r>
    </w:p>
    <w:p w14:paraId="740AB6D9" w14:textId="77777777" w:rsidR="001352B1" w:rsidRPr="001352B1" w:rsidRDefault="001352B1" w:rsidP="001352B1">
      <w:pPr>
        <w:numPr>
          <w:ilvl w:val="0"/>
          <w:numId w:val="5"/>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The best way to ensure your setup is working correctly is to compare its readings against a known standard. As suggested in the UC Berkeley lab guide, verify the accuracy of the voltage and current readings with a Digital Multimeter (DMM) .</w:t>
      </w:r>
    </w:p>
    <w:p w14:paraId="5A159698" w14:textId="77777777" w:rsidR="001352B1" w:rsidRPr="001352B1" w:rsidRDefault="001352B1" w:rsidP="001352B1">
      <w:pPr>
        <w:numPr>
          <w:ilvl w:val="0"/>
          <w:numId w:val="5"/>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Connect a known, simple load (like a fixed resistor) to the output of the INA219.</w:t>
      </w:r>
    </w:p>
    <w:p w14:paraId="093F377D" w14:textId="77777777" w:rsidR="001352B1" w:rsidRPr="001352B1" w:rsidRDefault="001352B1" w:rsidP="001352B1">
      <w:pPr>
        <w:numPr>
          <w:ilvl w:val="0"/>
          <w:numId w:val="5"/>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Measure the voltage across the load and the current through it with your DMM.</w:t>
      </w:r>
    </w:p>
    <w:p w14:paraId="594069F6" w14:textId="77777777" w:rsidR="001352B1" w:rsidRPr="001352B1" w:rsidRDefault="001352B1" w:rsidP="001352B1">
      <w:pPr>
        <w:numPr>
          <w:ilvl w:val="0"/>
          <w:numId w:val="5"/>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lastRenderedPageBreak/>
        <w:t>Compare these values with what the INA219 reports. A calibrated INA219 system can achieve average errors of less than 1% .</w:t>
      </w:r>
    </w:p>
    <w:p w14:paraId="172DDB03" w14:textId="77777777" w:rsidR="001352B1" w:rsidRPr="001352B1" w:rsidRDefault="001352B1" w:rsidP="001352B1">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1352B1">
        <w:rPr>
          <w:rFonts w:ascii="Inter" w:eastAsia="Times New Roman" w:hAnsi="Inter" w:cs="Times New Roman"/>
          <w:b/>
          <w:bCs/>
          <w:color w:val="0F1115"/>
          <w:kern w:val="0"/>
          <w:sz w:val="30"/>
          <w:szCs w:val="30"/>
          <w14:ligatures w14:val="none"/>
        </w:rPr>
        <w:t>Phase 5: Full System Integration</w:t>
      </w:r>
    </w:p>
    <w:p w14:paraId="5537B0FE" w14:textId="77777777" w:rsidR="001352B1" w:rsidRPr="001352B1" w:rsidRDefault="001352B1" w:rsidP="001352B1">
      <w:pPr>
        <w:shd w:val="clear" w:color="auto" w:fill="FFFFFF"/>
        <w:spacing w:before="240"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6. Test with Your ESP32 and 5V Sub-circuit:</w:t>
      </w:r>
    </w:p>
    <w:p w14:paraId="548DF53C" w14:textId="77777777" w:rsidR="001352B1" w:rsidRPr="001352B1" w:rsidRDefault="001352B1" w:rsidP="001352B1">
      <w:pPr>
        <w:numPr>
          <w:ilvl w:val="0"/>
          <w:numId w:val="6"/>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Connect the 12V input to the INA219's </w:t>
      </w:r>
      <w:r w:rsidRPr="001352B1">
        <w:rPr>
          <w:rFonts w:ascii="Consolas" w:eastAsia="Times New Roman" w:hAnsi="Consolas" w:cs="Courier New"/>
          <w:color w:val="0F1115"/>
          <w:kern w:val="0"/>
          <w:sz w:val="21"/>
          <w:szCs w:val="21"/>
          <w:shd w:val="clear" w:color="auto" w:fill="EBEEF2"/>
          <w14:ligatures w14:val="none"/>
        </w:rPr>
        <w:t>VIN+</w:t>
      </w:r>
      <w:r w:rsidRPr="001352B1">
        <w:rPr>
          <w:rFonts w:ascii="Inter" w:eastAsia="Times New Roman" w:hAnsi="Inter" w:cs="Times New Roman"/>
          <w:color w:val="0F1115"/>
          <w:kern w:val="0"/>
          <w14:ligatures w14:val="none"/>
        </w:rPr>
        <w:t> and the </w:t>
      </w:r>
      <w:r w:rsidRPr="001352B1">
        <w:rPr>
          <w:rFonts w:ascii="Consolas" w:eastAsia="Times New Roman" w:hAnsi="Consolas" w:cs="Courier New"/>
          <w:color w:val="0F1115"/>
          <w:kern w:val="0"/>
          <w:sz w:val="21"/>
          <w:szCs w:val="21"/>
          <w:shd w:val="clear" w:color="auto" w:fill="EBEEF2"/>
          <w14:ligatures w14:val="none"/>
        </w:rPr>
        <w:t>VIN-</w:t>
      </w:r>
      <w:r w:rsidRPr="001352B1">
        <w:rPr>
          <w:rFonts w:ascii="Inter" w:eastAsia="Times New Roman" w:hAnsi="Inter" w:cs="Times New Roman"/>
          <w:color w:val="0F1115"/>
          <w:kern w:val="0"/>
          <w14:ligatures w14:val="none"/>
        </w:rPr>
        <w:t> to your 5V step-down converter's input.</w:t>
      </w:r>
    </w:p>
    <w:p w14:paraId="6505ED64" w14:textId="77777777" w:rsidR="001352B1" w:rsidRPr="001352B1" w:rsidRDefault="001352B1" w:rsidP="001352B1">
      <w:pPr>
        <w:numPr>
          <w:ilvl w:val="0"/>
          <w:numId w:val="6"/>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Power up the system and monitor the INA219 readings. You should now see the current draw of your 5V circuit (which powers the ESP32) as a 12V current.</w:t>
      </w:r>
    </w:p>
    <w:p w14:paraId="2F70F311" w14:textId="77777777" w:rsidR="001352B1" w:rsidRPr="001352B1" w:rsidRDefault="001352B1" w:rsidP="001352B1">
      <w:pPr>
        <w:shd w:val="clear" w:color="auto" w:fill="FFFFFF"/>
        <w:spacing w:before="240"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7. Test with Your 3.3V and 12V Sub-circuits:</w:t>
      </w:r>
    </w:p>
    <w:p w14:paraId="1B298F92" w14:textId="77777777" w:rsidR="001352B1" w:rsidRPr="001352B1" w:rsidRDefault="001352B1" w:rsidP="001352B1">
      <w:pPr>
        <w:numPr>
          <w:ilvl w:val="0"/>
          <w:numId w:val="7"/>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For the 3.3V rail:</w:t>
      </w:r>
      <w:r w:rsidRPr="001352B1">
        <w:rPr>
          <w:rFonts w:ascii="Inter" w:eastAsia="Times New Roman" w:hAnsi="Inter" w:cs="Times New Roman"/>
          <w:color w:val="0F1115"/>
          <w:kern w:val="0"/>
          <w14:ligatures w14:val="none"/>
        </w:rPr>
        <w:t> The 3.3V power for I2C devices is typically derived from the ESP32's 3.3V output. The current for these devices is included in the current draw of the 5V circuit. You can monitor this indirectly by powering the 5V circuit and observing the change in current when you enable or disable the I2C devices.</w:t>
      </w:r>
    </w:p>
    <w:p w14:paraId="247596F4" w14:textId="77777777" w:rsidR="001352B1" w:rsidRPr="001352B1" w:rsidRDefault="001352B1" w:rsidP="001352B1">
      <w:pPr>
        <w:numPr>
          <w:ilvl w:val="0"/>
          <w:numId w:val="7"/>
        </w:numPr>
        <w:shd w:val="clear" w:color="auto" w:fill="FFFFFF"/>
        <w:spacing w:after="12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For the 12V heating pad:</w:t>
      </w:r>
      <w:r w:rsidRPr="001352B1">
        <w:rPr>
          <w:rFonts w:ascii="Inter" w:eastAsia="Times New Roman" w:hAnsi="Inter" w:cs="Times New Roman"/>
          <w:color w:val="0F1115"/>
          <w:kern w:val="0"/>
          <w14:ligatures w14:val="none"/>
        </w:rPr>
        <w:t> You have two options for monitoring:</w:t>
      </w:r>
    </w:p>
    <w:p w14:paraId="4E2CC9FC" w14:textId="77777777" w:rsidR="001352B1" w:rsidRPr="001352B1" w:rsidRDefault="001352B1" w:rsidP="001352B1">
      <w:pPr>
        <w:numPr>
          <w:ilvl w:val="1"/>
          <w:numId w:val="7"/>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Monitor Total System Current:</w:t>
      </w:r>
      <w:r w:rsidRPr="001352B1">
        <w:rPr>
          <w:rFonts w:ascii="Inter" w:eastAsia="Times New Roman" w:hAnsi="Inter" w:cs="Times New Roman"/>
          <w:color w:val="0F1115"/>
          <w:kern w:val="0"/>
          <w14:ligatures w14:val="none"/>
        </w:rPr>
        <w:t> Wire the INA219 at the main 12V input from the wall wart so it measures the entire system's current. You will then see the baseline current of the ESP32/5V system plus the additional current when the heating pad is activated.</w:t>
      </w:r>
    </w:p>
    <w:p w14:paraId="274D9CFE" w14:textId="77777777" w:rsidR="001352B1" w:rsidRPr="001352B1" w:rsidRDefault="001352B1" w:rsidP="001352B1">
      <w:pPr>
        <w:numPr>
          <w:ilvl w:val="1"/>
          <w:numId w:val="7"/>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 xml:space="preserve">Monitor Heating Pad </w:t>
      </w:r>
      <w:proofErr w:type="gramStart"/>
      <w:r w:rsidRPr="001352B1">
        <w:rPr>
          <w:rFonts w:ascii="Inter" w:eastAsia="Times New Roman" w:hAnsi="Inter" w:cs="Times New Roman"/>
          <w:b/>
          <w:bCs/>
          <w:color w:val="0F1115"/>
          <w:kern w:val="0"/>
          <w14:ligatures w14:val="none"/>
        </w:rPr>
        <w:t>Current Only</w:t>
      </w:r>
      <w:proofErr w:type="gramEnd"/>
      <w:r w:rsidRPr="001352B1">
        <w:rPr>
          <w:rFonts w:ascii="Inter" w:eastAsia="Times New Roman" w:hAnsi="Inter" w:cs="Times New Roman"/>
          <w:b/>
          <w:bCs/>
          <w:color w:val="0F1115"/>
          <w:kern w:val="0"/>
          <w14:ligatures w14:val="none"/>
        </w:rPr>
        <w:t>:</w:t>
      </w:r>
      <w:r w:rsidRPr="001352B1">
        <w:rPr>
          <w:rFonts w:ascii="Inter" w:eastAsia="Times New Roman" w:hAnsi="Inter" w:cs="Times New Roman"/>
          <w:color w:val="0F1115"/>
          <w:kern w:val="0"/>
          <w14:ligatures w14:val="none"/>
        </w:rPr>
        <w:t> Insert a second INA219 in the 12V line specifically for the heating pad. This allows you to measure only the heating element's consumption.</w:t>
      </w:r>
    </w:p>
    <w:p w14:paraId="678C8AF2" w14:textId="77777777" w:rsidR="001352B1" w:rsidRPr="001352B1" w:rsidRDefault="001352B1" w:rsidP="001352B1">
      <w:pPr>
        <w:shd w:val="clear" w:color="auto" w:fill="FFFFFF"/>
        <w:spacing w:before="240" w:after="240" w:line="420" w:lineRule="atLeast"/>
        <w:rPr>
          <w:rFonts w:ascii="Inter" w:eastAsia="Times New Roman" w:hAnsi="Inter" w:cs="Times New Roman"/>
          <w:color w:val="0F1115"/>
          <w:kern w:val="0"/>
          <w14:ligatures w14:val="none"/>
        </w:rPr>
      </w:pPr>
      <w:r w:rsidRPr="001352B1">
        <w:rPr>
          <w:rFonts w:ascii="Inter" w:eastAsia="Times New Roman" w:hAnsi="Inter" w:cs="Times New Roman"/>
          <w:b/>
          <w:bCs/>
          <w:color w:val="0F1115"/>
          <w:kern w:val="0"/>
          <w14:ligatures w14:val="none"/>
        </w:rPr>
        <w:t>8. Final System Validation:</w:t>
      </w:r>
    </w:p>
    <w:p w14:paraId="15BB5B7B" w14:textId="77777777" w:rsidR="001352B1" w:rsidRPr="001352B1" w:rsidRDefault="001352B1" w:rsidP="001352B1">
      <w:pPr>
        <w:numPr>
          <w:ilvl w:val="0"/>
          <w:numId w:val="8"/>
        </w:numPr>
        <w:shd w:val="clear" w:color="auto" w:fill="FFFFFF"/>
        <w:spacing w:after="0" w:line="420" w:lineRule="atLeast"/>
        <w:rPr>
          <w:rFonts w:ascii="Inter" w:eastAsia="Times New Roman" w:hAnsi="Inter" w:cs="Times New Roman"/>
          <w:color w:val="0F1115"/>
          <w:kern w:val="0"/>
          <w14:ligatures w14:val="none"/>
        </w:rPr>
      </w:pPr>
      <w:r w:rsidRPr="001352B1">
        <w:rPr>
          <w:rFonts w:ascii="Inter" w:eastAsia="Times New Roman" w:hAnsi="Inter" w:cs="Times New Roman"/>
          <w:color w:val="0F1115"/>
          <w:kern w:val="0"/>
          <w14:ligatures w14:val="none"/>
        </w:rPr>
        <w:t>Turn on all sub-circuits (ESP32, I2C devices, and the heating pad). Observe the total current and power draw. Check if the readings are stable and consistent with your expectations for the system. Your heating pad will likely draw significantly more current than the ESP32 and I2C devices combined.</w:t>
      </w:r>
    </w:p>
    <w:p w14:paraId="02FE3AD2" w14:textId="77777777" w:rsidR="001352B1" w:rsidRDefault="001352B1" w:rsidP="001352B1"/>
    <w:p w14:paraId="4592F156" w14:textId="77777777" w:rsidR="001352B1" w:rsidRPr="001352B1" w:rsidRDefault="001352B1" w:rsidP="001352B1"/>
    <w:sectPr w:rsidR="001352B1" w:rsidRPr="001352B1" w:rsidSect="001352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ter">
    <w:panose1 w:val="020B0502030000000004"/>
    <w:charset w:val="00"/>
    <w:family w:val="swiss"/>
    <w:pitch w:val="variable"/>
    <w:sig w:usb0="E00002FF" w:usb1="1200A1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69D4"/>
    <w:multiLevelType w:val="multilevel"/>
    <w:tmpl w:val="79FE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F0D40"/>
    <w:multiLevelType w:val="multilevel"/>
    <w:tmpl w:val="0E64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772C2"/>
    <w:multiLevelType w:val="multilevel"/>
    <w:tmpl w:val="847A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E2DF1"/>
    <w:multiLevelType w:val="multilevel"/>
    <w:tmpl w:val="6EC8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06C30"/>
    <w:multiLevelType w:val="multilevel"/>
    <w:tmpl w:val="9156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24EBD"/>
    <w:multiLevelType w:val="multilevel"/>
    <w:tmpl w:val="DBE8CE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27112"/>
    <w:multiLevelType w:val="multilevel"/>
    <w:tmpl w:val="3F2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B6C4F"/>
    <w:multiLevelType w:val="multilevel"/>
    <w:tmpl w:val="D6A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987171">
    <w:abstractNumId w:val="2"/>
  </w:num>
  <w:num w:numId="2" w16cid:durableId="1194265444">
    <w:abstractNumId w:val="3"/>
  </w:num>
  <w:num w:numId="3" w16cid:durableId="354354527">
    <w:abstractNumId w:val="4"/>
  </w:num>
  <w:num w:numId="4" w16cid:durableId="1234200227">
    <w:abstractNumId w:val="6"/>
  </w:num>
  <w:num w:numId="5" w16cid:durableId="198709278">
    <w:abstractNumId w:val="7"/>
  </w:num>
  <w:num w:numId="6" w16cid:durableId="1010988297">
    <w:abstractNumId w:val="1"/>
  </w:num>
  <w:num w:numId="7" w16cid:durableId="979576177">
    <w:abstractNumId w:val="5"/>
  </w:num>
  <w:num w:numId="8" w16cid:durableId="1353461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2B1"/>
    <w:rsid w:val="001352B1"/>
    <w:rsid w:val="00382390"/>
    <w:rsid w:val="00510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1C6E"/>
  <w15:chartTrackingRefBased/>
  <w15:docId w15:val="{E55CBE88-C2F8-4BCF-B448-042BD8728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2B1"/>
    <w:rPr>
      <w:rFonts w:eastAsiaTheme="majorEastAsia" w:cstheme="majorBidi"/>
      <w:color w:val="272727" w:themeColor="text1" w:themeTint="D8"/>
    </w:rPr>
  </w:style>
  <w:style w:type="paragraph" w:styleId="Title">
    <w:name w:val="Title"/>
    <w:basedOn w:val="Normal"/>
    <w:next w:val="Normal"/>
    <w:link w:val="TitleChar"/>
    <w:uiPriority w:val="10"/>
    <w:qFormat/>
    <w:rsid w:val="00135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2B1"/>
    <w:pPr>
      <w:spacing w:before="160"/>
      <w:jc w:val="center"/>
    </w:pPr>
    <w:rPr>
      <w:i/>
      <w:iCs/>
      <w:color w:val="404040" w:themeColor="text1" w:themeTint="BF"/>
    </w:rPr>
  </w:style>
  <w:style w:type="character" w:customStyle="1" w:styleId="QuoteChar">
    <w:name w:val="Quote Char"/>
    <w:basedOn w:val="DefaultParagraphFont"/>
    <w:link w:val="Quote"/>
    <w:uiPriority w:val="29"/>
    <w:rsid w:val="001352B1"/>
    <w:rPr>
      <w:i/>
      <w:iCs/>
      <w:color w:val="404040" w:themeColor="text1" w:themeTint="BF"/>
    </w:rPr>
  </w:style>
  <w:style w:type="paragraph" w:styleId="ListParagraph">
    <w:name w:val="List Paragraph"/>
    <w:basedOn w:val="Normal"/>
    <w:uiPriority w:val="34"/>
    <w:qFormat/>
    <w:rsid w:val="001352B1"/>
    <w:pPr>
      <w:ind w:left="720"/>
      <w:contextualSpacing/>
    </w:pPr>
  </w:style>
  <w:style w:type="character" w:styleId="IntenseEmphasis">
    <w:name w:val="Intense Emphasis"/>
    <w:basedOn w:val="DefaultParagraphFont"/>
    <w:uiPriority w:val="21"/>
    <w:qFormat/>
    <w:rsid w:val="001352B1"/>
    <w:rPr>
      <w:i/>
      <w:iCs/>
      <w:color w:val="0F4761" w:themeColor="accent1" w:themeShade="BF"/>
    </w:rPr>
  </w:style>
  <w:style w:type="paragraph" w:styleId="IntenseQuote">
    <w:name w:val="Intense Quote"/>
    <w:basedOn w:val="Normal"/>
    <w:next w:val="Normal"/>
    <w:link w:val="IntenseQuoteChar"/>
    <w:uiPriority w:val="30"/>
    <w:qFormat/>
    <w:rsid w:val="00135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2B1"/>
    <w:rPr>
      <w:i/>
      <w:iCs/>
      <w:color w:val="0F4761" w:themeColor="accent1" w:themeShade="BF"/>
    </w:rPr>
  </w:style>
  <w:style w:type="character" w:styleId="IntenseReference">
    <w:name w:val="Intense Reference"/>
    <w:basedOn w:val="DefaultParagraphFont"/>
    <w:uiPriority w:val="32"/>
    <w:qFormat/>
    <w:rsid w:val="00135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Wicks</dc:creator>
  <cp:keywords/>
  <dc:description/>
  <cp:lastModifiedBy>George Wicks</cp:lastModifiedBy>
  <cp:revision>1</cp:revision>
  <dcterms:created xsi:type="dcterms:W3CDTF">2026-07-10T05:22:00Z</dcterms:created>
  <dcterms:modified xsi:type="dcterms:W3CDTF">2026-07-10T05:36:00Z</dcterms:modified>
</cp:coreProperties>
</file>