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BCBD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Fully Functional Robo-Advisor Workflow</w:t>
      </w:r>
    </w:p>
    <w:p w14:paraId="45BB94BF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1. Client Onboarding and Investment Questionnaire</w:t>
      </w:r>
    </w:p>
    <w:p w14:paraId="4846476A" w14:textId="77777777" w:rsidR="0006668A" w:rsidRPr="0006668A" w:rsidRDefault="0006668A" w:rsidP="0006668A">
      <w:r w:rsidRPr="0006668A">
        <w:t xml:space="preserve">The </w:t>
      </w:r>
      <w:proofErr w:type="spellStart"/>
      <w:proofErr w:type="gramStart"/>
      <w:r w:rsidRPr="0006668A">
        <w:t>robo</w:t>
      </w:r>
      <w:proofErr w:type="spellEnd"/>
      <w:r w:rsidRPr="0006668A">
        <w:t>-advisor</w:t>
      </w:r>
      <w:proofErr w:type="gramEnd"/>
      <w:r w:rsidRPr="0006668A">
        <w:t xml:space="preserve"> begins by collecting the information needed to determine the client's investment objective, financial circumstances, and risk profile.</w:t>
      </w:r>
    </w:p>
    <w:p w14:paraId="4B2E9A27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A. Investment Goal</w:t>
      </w:r>
    </w:p>
    <w:p w14:paraId="55DCB28B" w14:textId="77777777" w:rsidR="0006668A" w:rsidRPr="0006668A" w:rsidRDefault="0006668A" w:rsidP="0006668A">
      <w:r w:rsidRPr="0006668A">
        <w:t>Ask:</w:t>
      </w:r>
    </w:p>
    <w:p w14:paraId="0EBA5950" w14:textId="77777777" w:rsidR="0006668A" w:rsidRPr="0006668A" w:rsidRDefault="0006668A" w:rsidP="0006668A">
      <w:r w:rsidRPr="0006668A">
        <w:rPr>
          <w:b/>
          <w:bCs/>
        </w:rPr>
        <w:t>Do you have a specific target amount that you want to reach by a specific date?</w:t>
      </w:r>
    </w:p>
    <w:p w14:paraId="1E010B3C" w14:textId="77777777" w:rsidR="0006668A" w:rsidRPr="0006668A" w:rsidRDefault="0006668A" w:rsidP="0006668A">
      <w:pPr>
        <w:numPr>
          <w:ilvl w:val="0"/>
          <w:numId w:val="2"/>
        </w:numPr>
      </w:pPr>
      <w:r w:rsidRPr="0006668A">
        <w:rPr>
          <w:b/>
          <w:bCs/>
        </w:rPr>
        <w:t>Yes:</w:t>
      </w:r>
      <w:r w:rsidRPr="0006668A">
        <w:t xml:space="preserve"> collect:</w:t>
      </w:r>
    </w:p>
    <w:p w14:paraId="2918C6FA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Target portfolio value</w:t>
      </w:r>
    </w:p>
    <w:p w14:paraId="369637EB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Target date</w:t>
      </w:r>
    </w:p>
    <w:p w14:paraId="3BEBF6B5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Initial investment</w:t>
      </w:r>
    </w:p>
    <w:p w14:paraId="66644A67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Monthly contribution</w:t>
      </w:r>
    </w:p>
    <w:p w14:paraId="30874AA7" w14:textId="77777777" w:rsidR="0006668A" w:rsidRPr="0006668A" w:rsidRDefault="0006668A" w:rsidP="0006668A">
      <w:r w:rsidRPr="0006668A">
        <w:t xml:space="preserve">The portfolio optimizer should determine the portfolio that </w:t>
      </w:r>
      <w:r w:rsidRPr="0006668A">
        <w:rPr>
          <w:b/>
          <w:bCs/>
        </w:rPr>
        <w:t>minimizes investment risk while achieving the required investment objective</w:t>
      </w:r>
      <w:r w:rsidRPr="0006668A">
        <w:t>, subject to the client's constraints.</w:t>
      </w:r>
    </w:p>
    <w:p w14:paraId="5147BE76" w14:textId="77777777" w:rsidR="0006668A" w:rsidRPr="0006668A" w:rsidRDefault="0006668A" w:rsidP="0006668A">
      <w:pPr>
        <w:numPr>
          <w:ilvl w:val="0"/>
          <w:numId w:val="2"/>
        </w:numPr>
      </w:pPr>
      <w:r w:rsidRPr="0006668A">
        <w:rPr>
          <w:b/>
          <w:bCs/>
        </w:rPr>
        <w:t>No:</w:t>
      </w:r>
      <w:r w:rsidRPr="0006668A">
        <w:t xml:space="preserve"> collect:</w:t>
      </w:r>
    </w:p>
    <w:p w14:paraId="48628DE2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Initial investment</w:t>
      </w:r>
    </w:p>
    <w:p w14:paraId="07E9E8DA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Monthly contribution</w:t>
      </w:r>
    </w:p>
    <w:p w14:paraId="3396AD31" w14:textId="77777777" w:rsidR="0006668A" w:rsidRPr="0006668A" w:rsidRDefault="0006668A" w:rsidP="0006668A">
      <w:pPr>
        <w:numPr>
          <w:ilvl w:val="1"/>
          <w:numId w:val="2"/>
        </w:numPr>
      </w:pPr>
      <w:r w:rsidRPr="0006668A">
        <w:t>Investment horizon</w:t>
      </w:r>
    </w:p>
    <w:p w14:paraId="367EFAE8" w14:textId="77777777" w:rsidR="0006668A" w:rsidRPr="0006668A" w:rsidRDefault="0006668A" w:rsidP="0006668A">
      <w:r w:rsidRPr="0006668A">
        <w:t xml:space="preserve">The optimizer should </w:t>
      </w:r>
      <w:r w:rsidRPr="0006668A">
        <w:rPr>
          <w:b/>
          <w:bCs/>
        </w:rPr>
        <w:t>maximize expected return subject to the client's mapped risk constraint</w:t>
      </w:r>
      <w:r w:rsidRPr="0006668A">
        <w:t>.</w:t>
      </w:r>
    </w:p>
    <w:p w14:paraId="406C6269" w14:textId="77777777" w:rsidR="0006668A" w:rsidRPr="0006668A" w:rsidRDefault="0006668A" w:rsidP="0006668A">
      <w:r w:rsidRPr="0006668A">
        <w:t>The target-date formulation should account for both the initial investment and recurring monthly contributions rather than treating the target as a single lump-sum investment.</w:t>
      </w:r>
    </w:p>
    <w:p w14:paraId="19081E9A" w14:textId="77777777" w:rsidR="0006668A" w:rsidRPr="0006668A" w:rsidRDefault="0006668A" w:rsidP="0006668A">
      <w:r w:rsidRPr="0006668A">
        <w:pict w14:anchorId="57679EAB">
          <v:rect id="_x0000_i1145" style="width:0;height:1.5pt" o:hralign="center" o:hrstd="t" o:hr="t" fillcolor="#a0a0a0" stroked="f"/>
        </w:pict>
      </w:r>
    </w:p>
    <w:p w14:paraId="678AC638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2. Risk-Profiling Questionnaire</w:t>
      </w:r>
    </w:p>
    <w:p w14:paraId="51E34F19" w14:textId="77777777" w:rsidR="0006668A" w:rsidRPr="0006668A" w:rsidRDefault="0006668A" w:rsidP="0006668A">
      <w:r w:rsidRPr="0006668A">
        <w:t>The questionnaire should separately measure:</w:t>
      </w:r>
    </w:p>
    <w:p w14:paraId="185E5C7C" w14:textId="77777777" w:rsidR="0006668A" w:rsidRPr="0006668A" w:rsidRDefault="0006668A" w:rsidP="0006668A">
      <w:pPr>
        <w:numPr>
          <w:ilvl w:val="0"/>
          <w:numId w:val="3"/>
        </w:numPr>
      </w:pPr>
      <w:r w:rsidRPr="0006668A">
        <w:rPr>
          <w:b/>
          <w:bCs/>
        </w:rPr>
        <w:t>Risk Capacity</w:t>
      </w:r>
      <w:r w:rsidRPr="0006668A">
        <w:t xml:space="preserve"> — the client's financial ability to withstand losses.</w:t>
      </w:r>
    </w:p>
    <w:p w14:paraId="770EB1D2" w14:textId="77777777" w:rsidR="0006668A" w:rsidRPr="0006668A" w:rsidRDefault="0006668A" w:rsidP="0006668A">
      <w:pPr>
        <w:numPr>
          <w:ilvl w:val="0"/>
          <w:numId w:val="3"/>
        </w:numPr>
      </w:pPr>
      <w:r w:rsidRPr="0006668A">
        <w:rPr>
          <w:b/>
          <w:bCs/>
        </w:rPr>
        <w:lastRenderedPageBreak/>
        <w:t>Risk Tolerance</w:t>
      </w:r>
      <w:r w:rsidRPr="0006668A">
        <w:t xml:space="preserve"> — the client's psychological willingness to tolerate losses and volatility.</w:t>
      </w:r>
    </w:p>
    <w:p w14:paraId="09C8CF03" w14:textId="77777777" w:rsidR="0006668A" w:rsidRPr="0006668A" w:rsidRDefault="0006668A" w:rsidP="0006668A">
      <w:r w:rsidRPr="0006668A">
        <w:t>These should be measured separately rather than combining all answers into one score.</w:t>
      </w:r>
    </w:p>
    <w:p w14:paraId="77BA542B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A. Risk Capacity Questions</w:t>
      </w:r>
    </w:p>
    <w:p w14:paraId="423BEAA9" w14:textId="77777777" w:rsidR="0006668A" w:rsidRPr="0006668A" w:rsidRDefault="0006668A" w:rsidP="0006668A">
      <w:r w:rsidRPr="0006668A">
        <w:t>Examples:</w:t>
      </w:r>
    </w:p>
    <w:p w14:paraId="0FA624BF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Annual income</w:t>
      </w:r>
    </w:p>
    <w:p w14:paraId="73DC7492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Liquid financial assets</w:t>
      </w:r>
    </w:p>
    <w:p w14:paraId="6B71064A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Total investable assets</w:t>
      </w:r>
    </w:p>
    <w:p w14:paraId="6A0B2B75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Emergency savings</w:t>
      </w:r>
    </w:p>
    <w:p w14:paraId="498F1AF8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Debt obligations</w:t>
      </w:r>
    </w:p>
    <w:p w14:paraId="120A726A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Stability of employment/income</w:t>
      </w:r>
    </w:p>
    <w:p w14:paraId="35D40993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 xml:space="preserve">Expected large </w:t>
      </w:r>
      <w:proofErr w:type="gramStart"/>
      <w:r w:rsidRPr="0006668A">
        <w:t>expenditures</w:t>
      </w:r>
      <w:proofErr w:type="gramEnd"/>
    </w:p>
    <w:p w14:paraId="228027AB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Investment horizon</w:t>
      </w:r>
    </w:p>
    <w:p w14:paraId="297E87BD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Dependence on this portfolio for near-term financial needs</w:t>
      </w:r>
    </w:p>
    <w:p w14:paraId="762A3579" w14:textId="77777777" w:rsidR="0006668A" w:rsidRPr="0006668A" w:rsidRDefault="0006668A" w:rsidP="0006668A">
      <w:pPr>
        <w:numPr>
          <w:ilvl w:val="0"/>
          <w:numId w:val="4"/>
        </w:numPr>
      </w:pPr>
      <w:r w:rsidRPr="0006668A">
        <w:t>Ability to continue investing after a large market decline</w:t>
      </w:r>
    </w:p>
    <w:p w14:paraId="4C525EAA" w14:textId="77777777" w:rsidR="0006668A" w:rsidRPr="0006668A" w:rsidRDefault="0006668A" w:rsidP="0006668A">
      <w:r w:rsidRPr="0006668A">
        <w:t xml:space="preserve">Each answer is assigned a numerical </w:t>
      </w:r>
      <w:r w:rsidRPr="0006668A">
        <w:rPr>
          <w:b/>
          <w:bCs/>
        </w:rPr>
        <w:t>risk-capacity score</w:t>
      </w:r>
      <w:r w:rsidRPr="0006668A">
        <w:t>, for example from 0–100.</w:t>
      </w:r>
    </w:p>
    <w:p w14:paraId="0F067567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B. Risk Tolerance Questions</w:t>
      </w:r>
    </w:p>
    <w:p w14:paraId="05D2BB80" w14:textId="77777777" w:rsidR="0006668A" w:rsidRPr="0006668A" w:rsidRDefault="0006668A" w:rsidP="0006668A">
      <w:r w:rsidRPr="0006668A">
        <w:t>Examples:</w:t>
      </w:r>
    </w:p>
    <w:p w14:paraId="006FD121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Reaction to a hypothetical 10%, 20%, or 40% portfolio decline</w:t>
      </w:r>
    </w:p>
    <w:p w14:paraId="5CB6983B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Willingness to accept temporary losses</w:t>
      </w:r>
    </w:p>
    <w:p w14:paraId="63FB06F2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Preference between stable lower returns and volatile higher expected returns</w:t>
      </w:r>
    </w:p>
    <w:p w14:paraId="30464C5B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Comfort with equity-heavy portfolios</w:t>
      </w:r>
    </w:p>
    <w:p w14:paraId="13EBFBC1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Previous investment experience</w:t>
      </w:r>
    </w:p>
    <w:p w14:paraId="5F25D388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Ability to remain invested during market crashes</w:t>
      </w:r>
    </w:p>
    <w:p w14:paraId="4930FFFE" w14:textId="77777777" w:rsidR="0006668A" w:rsidRPr="0006668A" w:rsidRDefault="0006668A" w:rsidP="0006668A">
      <w:pPr>
        <w:numPr>
          <w:ilvl w:val="0"/>
          <w:numId w:val="5"/>
        </w:numPr>
      </w:pPr>
      <w:r w:rsidRPr="0006668A">
        <w:t>Preference for preserving principal versus pursuing higher growth</w:t>
      </w:r>
    </w:p>
    <w:p w14:paraId="77D98937" w14:textId="77777777" w:rsidR="0006668A" w:rsidRPr="0006668A" w:rsidRDefault="0006668A" w:rsidP="0006668A">
      <w:r w:rsidRPr="0006668A">
        <w:t xml:space="preserve">Each answer is assigned a numerical </w:t>
      </w:r>
      <w:r w:rsidRPr="0006668A">
        <w:rPr>
          <w:b/>
          <w:bCs/>
        </w:rPr>
        <w:t>risk-tolerance score</w:t>
      </w:r>
      <w:r w:rsidRPr="0006668A">
        <w:t>, for example from 0–100.</w:t>
      </w:r>
    </w:p>
    <w:p w14:paraId="6F71E9EE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lastRenderedPageBreak/>
        <w:t>C. Mapping the Two Scores</w:t>
      </w:r>
    </w:p>
    <w:p w14:paraId="00283F7C" w14:textId="77777777" w:rsidR="0006668A" w:rsidRPr="0006668A" w:rsidRDefault="0006668A" w:rsidP="0006668A">
      <w:r w:rsidRPr="0006668A">
        <w:t>Calculate:</w:t>
      </w:r>
    </w:p>
    <w:p w14:paraId="23181A71" w14:textId="77777777" w:rsidR="0006668A" w:rsidRPr="0006668A" w:rsidRDefault="0006668A" w:rsidP="0006668A">
      <w:r w:rsidRPr="0006668A">
        <w:rPr>
          <w:b/>
          <w:bCs/>
        </w:rPr>
        <w:t>Risk Capacity Score = weighted sum of capacity-question scores</w:t>
      </w:r>
    </w:p>
    <w:p w14:paraId="6EBB22D6" w14:textId="77777777" w:rsidR="0006668A" w:rsidRPr="0006668A" w:rsidRDefault="0006668A" w:rsidP="0006668A">
      <w:r w:rsidRPr="0006668A">
        <w:rPr>
          <w:b/>
          <w:bCs/>
        </w:rPr>
        <w:t>Risk Tolerance Score = weighted sum of tolerance-question scores</w:t>
      </w:r>
    </w:p>
    <w:p w14:paraId="1C346667" w14:textId="77777777" w:rsidR="0006668A" w:rsidRPr="0006668A" w:rsidRDefault="0006668A" w:rsidP="0006668A">
      <w:r w:rsidRPr="0006668A">
        <w:t>Then map the two dimensions into an overall allowable investment-risk level.</w:t>
      </w:r>
    </w:p>
    <w:p w14:paraId="21493E3C" w14:textId="77777777" w:rsidR="0006668A" w:rsidRPr="0006668A" w:rsidRDefault="0006668A" w:rsidP="0006668A">
      <w:r w:rsidRPr="0006668A">
        <w:t>A conservative mapping can be:</w:t>
      </w:r>
    </w:p>
    <w:p w14:paraId="11E53BD9" w14:textId="77777777" w:rsidR="0006668A" w:rsidRPr="0006668A" w:rsidRDefault="0006668A" w:rsidP="0006668A">
      <w:r w:rsidRPr="0006668A">
        <w:rPr>
          <w:b/>
          <w:bCs/>
        </w:rPr>
        <w:t xml:space="preserve">Mapped Risk Score = </w:t>
      </w:r>
      <w:proofErr w:type="gramStart"/>
      <w:r w:rsidRPr="0006668A">
        <w:rPr>
          <w:b/>
          <w:bCs/>
        </w:rPr>
        <w:t>min(</w:t>
      </w:r>
      <w:proofErr w:type="gramEnd"/>
      <w:r w:rsidRPr="0006668A">
        <w:rPr>
          <w:b/>
          <w:bCs/>
        </w:rPr>
        <w:t>Risk Capacity Score, Risk Tolerance Score)</w:t>
      </w:r>
    </w:p>
    <w:p w14:paraId="2235A237" w14:textId="77777777" w:rsidR="0006668A" w:rsidRPr="0006668A" w:rsidRDefault="0006668A" w:rsidP="0006668A">
      <w:r w:rsidRPr="0006668A">
        <w:t xml:space="preserve">This prevents the </w:t>
      </w:r>
      <w:proofErr w:type="spellStart"/>
      <w:proofErr w:type="gramStart"/>
      <w:r w:rsidRPr="0006668A">
        <w:t>robo</w:t>
      </w:r>
      <w:proofErr w:type="spellEnd"/>
      <w:r w:rsidRPr="0006668A">
        <w:t>-advisor</w:t>
      </w:r>
      <w:proofErr w:type="gramEnd"/>
      <w:r w:rsidRPr="0006668A">
        <w:t xml:space="preserve"> from recommending a portfolio whose risk exceeds either the client's financial ability or psychological willingness to bear losses.</w:t>
      </w:r>
    </w:p>
    <w:p w14:paraId="7E9CDC29" w14:textId="77777777" w:rsidR="0006668A" w:rsidRPr="0006668A" w:rsidRDefault="0006668A" w:rsidP="0006668A">
      <w:r w:rsidRPr="0006668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15"/>
        <w:gridCol w:w="3388"/>
      </w:tblGrid>
      <w:tr w:rsidR="0006668A" w:rsidRPr="0006668A" w14:paraId="69B48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71C56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5C6EA6F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Risk Profile</w:t>
            </w:r>
          </w:p>
        </w:tc>
        <w:tc>
          <w:tcPr>
            <w:tcW w:w="0" w:type="auto"/>
            <w:vAlign w:val="center"/>
            <w:hideMark/>
          </w:tcPr>
          <w:p w14:paraId="5B1C59F9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Illustrative Maximum Volatility</w:t>
            </w:r>
          </w:p>
        </w:tc>
      </w:tr>
      <w:tr w:rsidR="0006668A" w:rsidRPr="0006668A" w14:paraId="74FF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D4A9" w14:textId="77777777" w:rsidR="0006668A" w:rsidRPr="0006668A" w:rsidRDefault="0006668A" w:rsidP="0006668A">
            <w:r w:rsidRPr="0006668A">
              <w:t>0–20</w:t>
            </w:r>
          </w:p>
        </w:tc>
        <w:tc>
          <w:tcPr>
            <w:tcW w:w="0" w:type="auto"/>
            <w:vAlign w:val="center"/>
            <w:hideMark/>
          </w:tcPr>
          <w:p w14:paraId="1BEF307D" w14:textId="77777777" w:rsidR="0006668A" w:rsidRPr="0006668A" w:rsidRDefault="0006668A" w:rsidP="0006668A">
            <w:r w:rsidRPr="0006668A">
              <w:t>Very Conservative</w:t>
            </w:r>
          </w:p>
        </w:tc>
        <w:tc>
          <w:tcPr>
            <w:tcW w:w="0" w:type="auto"/>
            <w:vAlign w:val="center"/>
            <w:hideMark/>
          </w:tcPr>
          <w:p w14:paraId="4223DDC3" w14:textId="77777777" w:rsidR="0006668A" w:rsidRPr="0006668A" w:rsidRDefault="0006668A" w:rsidP="0006668A">
            <w:r w:rsidRPr="0006668A">
              <w:t>5%</w:t>
            </w:r>
          </w:p>
        </w:tc>
      </w:tr>
      <w:tr w:rsidR="0006668A" w:rsidRPr="0006668A" w14:paraId="3018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EFC0" w14:textId="77777777" w:rsidR="0006668A" w:rsidRPr="0006668A" w:rsidRDefault="0006668A" w:rsidP="0006668A">
            <w:r w:rsidRPr="0006668A">
              <w:t>21–40</w:t>
            </w:r>
          </w:p>
        </w:tc>
        <w:tc>
          <w:tcPr>
            <w:tcW w:w="0" w:type="auto"/>
            <w:vAlign w:val="center"/>
            <w:hideMark/>
          </w:tcPr>
          <w:p w14:paraId="4EA23B24" w14:textId="77777777" w:rsidR="0006668A" w:rsidRPr="0006668A" w:rsidRDefault="0006668A" w:rsidP="0006668A">
            <w:r w:rsidRPr="0006668A"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40C3BC3B" w14:textId="77777777" w:rsidR="0006668A" w:rsidRPr="0006668A" w:rsidRDefault="0006668A" w:rsidP="0006668A">
            <w:r w:rsidRPr="0006668A">
              <w:t>8%</w:t>
            </w:r>
          </w:p>
        </w:tc>
      </w:tr>
      <w:tr w:rsidR="0006668A" w:rsidRPr="0006668A" w14:paraId="6B42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9A81" w14:textId="77777777" w:rsidR="0006668A" w:rsidRPr="0006668A" w:rsidRDefault="0006668A" w:rsidP="0006668A">
            <w:r w:rsidRPr="0006668A">
              <w:t>41–60</w:t>
            </w:r>
          </w:p>
        </w:tc>
        <w:tc>
          <w:tcPr>
            <w:tcW w:w="0" w:type="auto"/>
            <w:vAlign w:val="center"/>
            <w:hideMark/>
          </w:tcPr>
          <w:p w14:paraId="4C800FEB" w14:textId="77777777" w:rsidR="0006668A" w:rsidRPr="0006668A" w:rsidRDefault="0006668A" w:rsidP="0006668A">
            <w:r w:rsidRPr="0006668A">
              <w:t>Moderate</w:t>
            </w:r>
          </w:p>
        </w:tc>
        <w:tc>
          <w:tcPr>
            <w:tcW w:w="0" w:type="auto"/>
            <w:vAlign w:val="center"/>
            <w:hideMark/>
          </w:tcPr>
          <w:p w14:paraId="67EF8808" w14:textId="77777777" w:rsidR="0006668A" w:rsidRPr="0006668A" w:rsidRDefault="0006668A" w:rsidP="0006668A">
            <w:r w:rsidRPr="0006668A">
              <w:t>12%</w:t>
            </w:r>
          </w:p>
        </w:tc>
      </w:tr>
      <w:tr w:rsidR="0006668A" w:rsidRPr="0006668A" w14:paraId="7A473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51B2" w14:textId="77777777" w:rsidR="0006668A" w:rsidRPr="0006668A" w:rsidRDefault="0006668A" w:rsidP="0006668A">
            <w:r w:rsidRPr="0006668A">
              <w:t>61–80</w:t>
            </w:r>
          </w:p>
        </w:tc>
        <w:tc>
          <w:tcPr>
            <w:tcW w:w="0" w:type="auto"/>
            <w:vAlign w:val="center"/>
            <w:hideMark/>
          </w:tcPr>
          <w:p w14:paraId="25DAFAFF" w14:textId="77777777" w:rsidR="0006668A" w:rsidRPr="0006668A" w:rsidRDefault="0006668A" w:rsidP="0006668A">
            <w:r w:rsidRPr="0006668A">
              <w:t>Growth</w:t>
            </w:r>
          </w:p>
        </w:tc>
        <w:tc>
          <w:tcPr>
            <w:tcW w:w="0" w:type="auto"/>
            <w:vAlign w:val="center"/>
            <w:hideMark/>
          </w:tcPr>
          <w:p w14:paraId="5CDBE0AD" w14:textId="77777777" w:rsidR="0006668A" w:rsidRPr="0006668A" w:rsidRDefault="0006668A" w:rsidP="0006668A">
            <w:r w:rsidRPr="0006668A">
              <w:t>17%</w:t>
            </w:r>
          </w:p>
        </w:tc>
      </w:tr>
      <w:tr w:rsidR="0006668A" w:rsidRPr="0006668A" w14:paraId="5CDA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834A" w14:textId="77777777" w:rsidR="0006668A" w:rsidRPr="0006668A" w:rsidRDefault="0006668A" w:rsidP="0006668A">
            <w:r w:rsidRPr="0006668A">
              <w:t>81–100</w:t>
            </w:r>
          </w:p>
        </w:tc>
        <w:tc>
          <w:tcPr>
            <w:tcW w:w="0" w:type="auto"/>
            <w:vAlign w:val="center"/>
            <w:hideMark/>
          </w:tcPr>
          <w:p w14:paraId="02CE7332" w14:textId="77777777" w:rsidR="0006668A" w:rsidRPr="0006668A" w:rsidRDefault="0006668A" w:rsidP="0006668A">
            <w:r w:rsidRPr="0006668A">
              <w:t>Aggressive</w:t>
            </w:r>
          </w:p>
        </w:tc>
        <w:tc>
          <w:tcPr>
            <w:tcW w:w="0" w:type="auto"/>
            <w:vAlign w:val="center"/>
            <w:hideMark/>
          </w:tcPr>
          <w:p w14:paraId="4525F950" w14:textId="77777777" w:rsidR="0006668A" w:rsidRPr="0006668A" w:rsidRDefault="0006668A" w:rsidP="0006668A">
            <w:r w:rsidRPr="0006668A">
              <w:t>25%+</w:t>
            </w:r>
          </w:p>
        </w:tc>
      </w:tr>
    </w:tbl>
    <w:p w14:paraId="400BA9A9" w14:textId="77777777" w:rsidR="0006668A" w:rsidRPr="0006668A" w:rsidRDefault="0006668A" w:rsidP="0006668A">
      <w:r w:rsidRPr="0006668A">
        <w:t>The exact cutoffs and volatility limits should be configurable rather than hard-coded.</w:t>
      </w:r>
    </w:p>
    <w:p w14:paraId="1A7880EE" w14:textId="77777777" w:rsidR="0006668A" w:rsidRPr="0006668A" w:rsidRDefault="0006668A" w:rsidP="0006668A">
      <w:r w:rsidRPr="0006668A">
        <w:t xml:space="preserve">The system should display the </w:t>
      </w:r>
      <w:r w:rsidRPr="0006668A">
        <w:rPr>
          <w:b/>
          <w:bCs/>
        </w:rPr>
        <w:t>capacity score, tolerance score, and mapped risk score separately</w:t>
      </w:r>
      <w:r w:rsidRPr="0006668A">
        <w:t>, so the client can understand why the portfolio receives a particular risk constraint.</w:t>
      </w:r>
    </w:p>
    <w:p w14:paraId="1BF6D758" w14:textId="77777777" w:rsidR="0006668A" w:rsidRPr="0006668A" w:rsidRDefault="0006668A" w:rsidP="0006668A">
      <w:r w:rsidRPr="0006668A">
        <w:pict w14:anchorId="3D3EFD08">
          <v:rect id="_x0000_i1146" style="width:0;height:1.5pt" o:hralign="center" o:hrstd="t" o:hr="t" fillcolor="#a0a0a0" stroked="f"/>
        </w:pict>
      </w:r>
    </w:p>
    <w:p w14:paraId="67B01D3D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3. Investment Universe Selection</w:t>
      </w:r>
    </w:p>
    <w:p w14:paraId="6A5E97EE" w14:textId="77777777" w:rsidR="0006668A" w:rsidRPr="0006668A" w:rsidRDefault="0006668A" w:rsidP="0006668A">
      <w:r w:rsidRPr="0006668A">
        <w:t xml:space="preserve">The client can choose which ETFs the </w:t>
      </w:r>
      <w:proofErr w:type="spellStart"/>
      <w:r w:rsidRPr="0006668A">
        <w:t>robo</w:t>
      </w:r>
      <w:proofErr w:type="spellEnd"/>
      <w:r w:rsidRPr="0006668A">
        <w:t>-advisor is allowed to consider.</w:t>
      </w:r>
    </w:p>
    <w:p w14:paraId="49F77F72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Candidate ETF Universe</w:t>
      </w:r>
    </w:p>
    <w:p w14:paraId="36E1072A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VOO</w:t>
      </w:r>
    </w:p>
    <w:p w14:paraId="71DCAC6C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VTI</w:t>
      </w:r>
    </w:p>
    <w:p w14:paraId="39CFA717" w14:textId="77777777" w:rsidR="0006668A" w:rsidRDefault="0006668A" w:rsidP="0006668A">
      <w:pPr>
        <w:numPr>
          <w:ilvl w:val="0"/>
          <w:numId w:val="6"/>
        </w:numPr>
      </w:pPr>
      <w:r w:rsidRPr="0006668A">
        <w:lastRenderedPageBreak/>
        <w:t>BND</w:t>
      </w:r>
    </w:p>
    <w:p w14:paraId="47E455CF" w14:textId="1587D995" w:rsidR="0006668A" w:rsidRPr="0006668A" w:rsidRDefault="0006668A" w:rsidP="0006668A">
      <w:pPr>
        <w:numPr>
          <w:ilvl w:val="0"/>
          <w:numId w:val="6"/>
        </w:numPr>
      </w:pPr>
      <w:r>
        <w:t>TLT</w:t>
      </w:r>
    </w:p>
    <w:p w14:paraId="6E4A00EF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BIL</w:t>
      </w:r>
    </w:p>
    <w:p w14:paraId="717752EA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GLD</w:t>
      </w:r>
    </w:p>
    <w:p w14:paraId="7A199AA2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QQQ</w:t>
      </w:r>
    </w:p>
    <w:p w14:paraId="434E3FDF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TQQQ</w:t>
      </w:r>
    </w:p>
    <w:p w14:paraId="2BF53424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VXUS</w:t>
      </w:r>
    </w:p>
    <w:p w14:paraId="78DE12A8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VT</w:t>
      </w:r>
    </w:p>
    <w:p w14:paraId="7A7E9F1A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VWO</w:t>
      </w:r>
    </w:p>
    <w:p w14:paraId="66AAB42F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VNQ</w:t>
      </w:r>
    </w:p>
    <w:p w14:paraId="3DCF6623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SCHH</w:t>
      </w:r>
    </w:p>
    <w:p w14:paraId="588E183E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SCHD</w:t>
      </w:r>
    </w:p>
    <w:p w14:paraId="5E44DFF5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VYM</w:t>
      </w:r>
    </w:p>
    <w:p w14:paraId="1350A741" w14:textId="77777777" w:rsidR="0006668A" w:rsidRPr="0006668A" w:rsidRDefault="0006668A" w:rsidP="0006668A">
      <w:pPr>
        <w:numPr>
          <w:ilvl w:val="0"/>
          <w:numId w:val="6"/>
        </w:numPr>
      </w:pPr>
      <w:r w:rsidRPr="0006668A">
        <w:t>DGRO</w:t>
      </w:r>
    </w:p>
    <w:p w14:paraId="2C52CE9D" w14:textId="77777777" w:rsidR="0006668A" w:rsidRPr="0006668A" w:rsidRDefault="0006668A" w:rsidP="0006668A">
      <w:r w:rsidRPr="0006668A">
        <w:t>The application should initially present the complete universe and allow the client to select any subset.</w:t>
      </w:r>
    </w:p>
    <w:p w14:paraId="7FCD24E3" w14:textId="77777777" w:rsidR="0006668A" w:rsidRPr="0006668A" w:rsidRDefault="0006668A" w:rsidP="0006668A">
      <w:r w:rsidRPr="0006668A">
        <w:t>The optimizer may allocate only among the ETFs selected by the client.</w:t>
      </w:r>
    </w:p>
    <w:p w14:paraId="7C0D2015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ETF Data Validation</w:t>
      </w:r>
    </w:p>
    <w:p w14:paraId="1E94BD24" w14:textId="77777777" w:rsidR="0006668A" w:rsidRPr="0006668A" w:rsidRDefault="0006668A" w:rsidP="0006668A">
      <w:r w:rsidRPr="0006668A">
        <w:t>Before optimization, the system should check:</w:t>
      </w:r>
    </w:p>
    <w:p w14:paraId="4B28DD21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ETF inception date</w:t>
      </w:r>
    </w:p>
    <w:p w14:paraId="79B806AA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Availability of at least 20 years of observations</w:t>
      </w:r>
    </w:p>
    <w:p w14:paraId="23E49322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Missing observations</w:t>
      </w:r>
    </w:p>
    <w:p w14:paraId="12ED3E12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Trading history</w:t>
      </w:r>
    </w:p>
    <w:p w14:paraId="3272ED4A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Adjusted prices</w:t>
      </w:r>
    </w:p>
    <w:p w14:paraId="7E0604EC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Splits and distributions</w:t>
      </w:r>
    </w:p>
    <w:p w14:paraId="47F7D828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Expense ratios</w:t>
      </w:r>
    </w:p>
    <w:p w14:paraId="0A2C4B47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lastRenderedPageBreak/>
        <w:t>Dividend distributions</w:t>
      </w:r>
    </w:p>
    <w:p w14:paraId="6050A6FA" w14:textId="77777777" w:rsidR="0006668A" w:rsidRPr="0006668A" w:rsidRDefault="0006668A" w:rsidP="0006668A">
      <w:pPr>
        <w:numPr>
          <w:ilvl w:val="0"/>
          <w:numId w:val="7"/>
        </w:numPr>
      </w:pPr>
      <w:r w:rsidRPr="0006668A">
        <w:t>Whether the ETF existed throughout the requested estimation period</w:t>
      </w:r>
    </w:p>
    <w:p w14:paraId="237EF02B" w14:textId="22070601" w:rsidR="0006668A" w:rsidRPr="0006668A" w:rsidRDefault="0006668A" w:rsidP="0006668A">
      <w:r>
        <w:t>T</w:t>
      </w:r>
      <w:r w:rsidRPr="0006668A">
        <w:t>he application should estimate parameters using</w:t>
      </w:r>
      <w:r w:rsidRPr="0006668A">
        <w:t xml:space="preserve"> </w:t>
      </w:r>
      <w:r>
        <w:t xml:space="preserve">the recent 20-year history data. </w:t>
      </w:r>
      <w:r w:rsidRPr="0006668A">
        <w:t>For ETFs with less than 20 years of history, the application should estimate parameters using the maximum available history, or</w:t>
      </w:r>
    </w:p>
    <w:p w14:paraId="40FC9152" w14:textId="77777777" w:rsidR="0006668A" w:rsidRPr="0006668A" w:rsidRDefault="0006668A" w:rsidP="0006668A">
      <w:r w:rsidRPr="0006668A">
        <w:pict w14:anchorId="347DFFDD">
          <v:rect id="_x0000_i1147" style="width:0;height:1.5pt" o:hralign="center" o:hrstd="t" o:hr="t" fillcolor="#a0a0a0" stroked="f"/>
        </w:pict>
      </w:r>
    </w:p>
    <w:p w14:paraId="345FBE32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4. Short-Sale Constraint</w:t>
      </w:r>
    </w:p>
    <w:p w14:paraId="581061F9" w14:textId="77777777" w:rsidR="0006668A" w:rsidRPr="0006668A" w:rsidRDefault="0006668A" w:rsidP="0006668A">
      <w:r w:rsidRPr="0006668A">
        <w:t>The client chooses:</w:t>
      </w:r>
    </w:p>
    <w:p w14:paraId="078B772F" w14:textId="77777777" w:rsidR="0006668A" w:rsidRPr="0006668A" w:rsidRDefault="0006668A" w:rsidP="0006668A">
      <w:r w:rsidRPr="0006668A">
        <w:rPr>
          <w:b/>
          <w:bCs/>
        </w:rPr>
        <w:t>Are short sales allowed?</w:t>
      </w:r>
    </w:p>
    <w:p w14:paraId="0C6804DE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If No</w:t>
      </w:r>
    </w:p>
    <w:p w14:paraId="0D8F745F" w14:textId="77777777" w:rsidR="0006668A" w:rsidRPr="0006668A" w:rsidRDefault="0006668A" w:rsidP="0006668A">
      <w:r w:rsidRPr="0006668A">
        <w:t>Portfolio weights must satisfy:</w:t>
      </w:r>
    </w:p>
    <w:p w14:paraId="53700B12" w14:textId="383A4635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0C6591FA" w14:textId="77777777" w:rsidR="0006668A" w:rsidRPr="0006668A" w:rsidRDefault="0006668A" w:rsidP="0006668A">
      <w:r w:rsidRPr="0006668A">
        <w:t>and</w:t>
      </w:r>
    </w:p>
    <w:p w14:paraId="2F9DCE88" w14:textId="677998AC" w:rsidR="0006668A" w:rsidRPr="0006668A" w:rsidRDefault="0006668A" w:rsidP="0006668A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5408FF69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If Yes</w:t>
      </w:r>
    </w:p>
    <w:p w14:paraId="783B4E56" w14:textId="77777777" w:rsidR="0006668A" w:rsidRPr="0006668A" w:rsidRDefault="0006668A" w:rsidP="0006668A">
      <w:r w:rsidRPr="0006668A">
        <w:t>Negative portfolio weights are permitted:</w:t>
      </w:r>
    </w:p>
    <w:p w14:paraId="1639285D" w14:textId="4CACFB90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&lt;0</m:t>
          </m:r>
        </m:oMath>
      </m:oMathPara>
    </w:p>
    <w:p w14:paraId="29CE39A6" w14:textId="77777777" w:rsidR="0006668A" w:rsidRPr="0006668A" w:rsidRDefault="0006668A" w:rsidP="0006668A">
      <w:r w:rsidRPr="0006668A">
        <w:t>subject to configurable leverage constraints such as:</w:t>
      </w:r>
    </w:p>
    <w:p w14:paraId="6786622E" w14:textId="5CC49589" w:rsidR="0006668A" w:rsidRPr="0006668A" w:rsidRDefault="0006668A" w:rsidP="0006668A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∣≤L</m:t>
          </m:r>
        </m:oMath>
      </m:oMathPara>
    </w:p>
    <w:p w14:paraId="2971667D" w14:textId="0F0CE073" w:rsidR="0006668A" w:rsidRPr="0006668A" w:rsidRDefault="0006668A" w:rsidP="0006668A">
      <w:r w:rsidRPr="0006668A">
        <w:t xml:space="preserve">where </w:t>
      </w:r>
      <m:oMath>
        <m:r>
          <w:rPr>
            <w:rFonts w:ascii="Cambria Math" w:hAnsi="Cambria Math"/>
          </w:rPr>
          <m:t>L</m:t>
        </m:r>
      </m:oMath>
      <w:r w:rsidRPr="0006668A">
        <w:t>is the maximum gross exposure.</w:t>
      </w:r>
    </w:p>
    <w:p w14:paraId="7E7592D6" w14:textId="77777777" w:rsidR="0006668A" w:rsidRPr="0006668A" w:rsidRDefault="0006668A" w:rsidP="0006668A">
      <w:r w:rsidRPr="0006668A">
        <w:t>The application should also allow a maximum individual position size, such as:</w:t>
      </w:r>
    </w:p>
    <w:p w14:paraId="7F8F1C3E" w14:textId="3E2D5359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≤50%</m:t>
          </m:r>
        </m:oMath>
      </m:oMathPara>
    </w:p>
    <w:p w14:paraId="303B6425" w14:textId="77777777" w:rsidR="0006668A" w:rsidRPr="0006668A" w:rsidRDefault="0006668A" w:rsidP="0006668A">
      <w:r w:rsidRPr="0006668A">
        <w:t xml:space="preserve">or </w:t>
      </w:r>
      <w:proofErr w:type="gramStart"/>
      <w:r w:rsidRPr="0006668A">
        <w:t>a configurable</w:t>
      </w:r>
      <w:proofErr w:type="gramEnd"/>
      <w:r w:rsidRPr="0006668A">
        <w:t xml:space="preserve"> value.</w:t>
      </w:r>
    </w:p>
    <w:p w14:paraId="717DAF63" w14:textId="77777777" w:rsidR="0006668A" w:rsidRPr="0006668A" w:rsidRDefault="0006668A" w:rsidP="0006668A">
      <w:r w:rsidRPr="0006668A">
        <w:pict w14:anchorId="60CD8099">
          <v:rect id="_x0000_i1148" style="width:0;height:1.5pt" o:hralign="center" o:hrstd="t" o:hr="t" fillcolor="#a0a0a0" stroked="f"/>
        </w:pict>
      </w:r>
    </w:p>
    <w:p w14:paraId="7DBE61E5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5. Tax Consideration</w:t>
      </w:r>
    </w:p>
    <w:p w14:paraId="0BBE94FE" w14:textId="77777777" w:rsidR="0006668A" w:rsidRPr="0006668A" w:rsidRDefault="0006668A" w:rsidP="0006668A">
      <w:r w:rsidRPr="0006668A">
        <w:lastRenderedPageBreak/>
        <w:t>Ask:</w:t>
      </w:r>
    </w:p>
    <w:p w14:paraId="29667F0F" w14:textId="77777777" w:rsidR="0006668A" w:rsidRPr="0006668A" w:rsidRDefault="0006668A" w:rsidP="0006668A">
      <w:r w:rsidRPr="0006668A">
        <w:rPr>
          <w:b/>
          <w:bCs/>
        </w:rPr>
        <w:t>Should taxes be incorporated into the portfolio analysis?</w:t>
      </w:r>
    </w:p>
    <w:p w14:paraId="5C25316C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If No</w:t>
      </w:r>
    </w:p>
    <w:p w14:paraId="19E5E74F" w14:textId="77777777" w:rsidR="0006668A" w:rsidRPr="0006668A" w:rsidRDefault="0006668A" w:rsidP="0006668A">
      <w:r w:rsidRPr="0006668A">
        <w:t>The optimizer operates on pre-tax returns.</w:t>
      </w:r>
    </w:p>
    <w:p w14:paraId="23E78AD5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If Yes</w:t>
      </w:r>
    </w:p>
    <w:p w14:paraId="04C5CBA6" w14:textId="77777777" w:rsidR="0006668A" w:rsidRPr="0006668A" w:rsidRDefault="0006668A" w:rsidP="0006668A">
      <w:r w:rsidRPr="0006668A">
        <w:t xml:space="preserve">The system should </w:t>
      </w:r>
      <w:proofErr w:type="gramStart"/>
      <w:r w:rsidRPr="0006668A">
        <w:t>incorporate</w:t>
      </w:r>
      <w:proofErr w:type="gramEnd"/>
      <w:r w:rsidRPr="0006668A">
        <w:t>:</w:t>
      </w:r>
    </w:p>
    <w:p w14:paraId="3322509C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Ordinary income tax on interest</w:t>
      </w:r>
    </w:p>
    <w:p w14:paraId="467B3814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Qualified dividend treatment</w:t>
      </w:r>
    </w:p>
    <w:p w14:paraId="00233514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Long-term capital-gains tax</w:t>
      </w:r>
    </w:p>
    <w:p w14:paraId="61B803A0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Short-term capital-gains tax</w:t>
      </w:r>
    </w:p>
    <w:p w14:paraId="6B6FF647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Capital losses</w:t>
      </w:r>
    </w:p>
    <w:p w14:paraId="4147F243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Portfolio turnover</w:t>
      </w:r>
    </w:p>
    <w:p w14:paraId="0025C08C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Realized versus unrealized gains</w:t>
      </w:r>
    </w:p>
    <w:p w14:paraId="435863EC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Tax impact of distributions</w:t>
      </w:r>
    </w:p>
    <w:p w14:paraId="30FE1CE5" w14:textId="77777777" w:rsidR="0006668A" w:rsidRPr="0006668A" w:rsidRDefault="0006668A" w:rsidP="0006668A">
      <w:pPr>
        <w:numPr>
          <w:ilvl w:val="0"/>
          <w:numId w:val="9"/>
        </w:numPr>
      </w:pPr>
      <w:r w:rsidRPr="0006668A">
        <w:t>Rebalancing-related taxes</w:t>
      </w:r>
    </w:p>
    <w:p w14:paraId="1FA73BFC" w14:textId="77777777" w:rsidR="0006668A" w:rsidRPr="0006668A" w:rsidRDefault="0006668A" w:rsidP="0006668A">
      <w:r w:rsidRPr="0006668A">
        <w:t>The user should be asked for the relevant tax assumptions, including marginal income-tax rate and long-term/short-term capital-gains rates.</w:t>
      </w:r>
    </w:p>
    <w:p w14:paraId="6DB4EE43" w14:textId="77777777" w:rsidR="0006668A" w:rsidRPr="0006668A" w:rsidRDefault="0006668A" w:rsidP="0006668A">
      <w:r w:rsidRPr="0006668A">
        <w:t xml:space="preserve">The system should </w:t>
      </w:r>
      <w:proofErr w:type="gramStart"/>
      <w:r w:rsidRPr="0006668A">
        <w:t>distinguish</w:t>
      </w:r>
      <w:proofErr w:type="gramEnd"/>
      <w:r w:rsidRPr="0006668A">
        <w:t xml:space="preserve"> between:</w:t>
      </w:r>
    </w:p>
    <w:p w14:paraId="512577A0" w14:textId="77777777" w:rsidR="0006668A" w:rsidRPr="0006668A" w:rsidRDefault="0006668A" w:rsidP="0006668A">
      <w:r w:rsidRPr="0006668A">
        <w:rPr>
          <w:b/>
          <w:bCs/>
        </w:rPr>
        <w:t>Pre-tax expected return</w:t>
      </w:r>
    </w:p>
    <w:p w14:paraId="256B158F" w14:textId="77777777" w:rsidR="0006668A" w:rsidRPr="0006668A" w:rsidRDefault="0006668A" w:rsidP="0006668A">
      <w:r w:rsidRPr="0006668A">
        <w:t>and</w:t>
      </w:r>
    </w:p>
    <w:p w14:paraId="1826E006" w14:textId="77777777" w:rsidR="0006668A" w:rsidRPr="0006668A" w:rsidRDefault="0006668A" w:rsidP="0006668A">
      <w:r w:rsidRPr="0006668A">
        <w:rPr>
          <w:b/>
          <w:bCs/>
        </w:rPr>
        <w:t>After-tax expected return</w:t>
      </w:r>
    </w:p>
    <w:p w14:paraId="266D0E30" w14:textId="77777777" w:rsidR="0006668A" w:rsidRPr="0006668A" w:rsidRDefault="0006668A" w:rsidP="0006668A">
      <w:r w:rsidRPr="0006668A">
        <w:t>The optimizer should use the after-tax return series when taxes are enabled.</w:t>
      </w:r>
    </w:p>
    <w:p w14:paraId="40C61045" w14:textId="77777777" w:rsidR="0006668A" w:rsidRPr="0006668A" w:rsidRDefault="0006668A" w:rsidP="0006668A">
      <w:r w:rsidRPr="0006668A">
        <w:t xml:space="preserve">Because actual taxation depends on account type and individual circumstances, the tax module should be presented as an </w:t>
      </w:r>
      <w:r w:rsidRPr="0006668A">
        <w:rPr>
          <w:b/>
          <w:bCs/>
        </w:rPr>
        <w:t>estimated tax model</w:t>
      </w:r>
      <w:r w:rsidRPr="0006668A">
        <w:t>, not individualized tax advice.</w:t>
      </w:r>
    </w:p>
    <w:p w14:paraId="096AEFD3" w14:textId="77777777" w:rsidR="0006668A" w:rsidRPr="0006668A" w:rsidRDefault="0006668A" w:rsidP="0006668A">
      <w:r w:rsidRPr="0006668A">
        <w:pict w14:anchorId="46CB5A14">
          <v:rect id="_x0000_i1149" style="width:0;height:1.5pt" o:hralign="center" o:hrstd="t" o:hr="t" fillcolor="#a0a0a0" stroked="f"/>
        </w:pict>
      </w:r>
    </w:p>
    <w:p w14:paraId="667F3370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6. Historical Data and Parameter Estimation</w:t>
      </w:r>
    </w:p>
    <w:p w14:paraId="38E53BF6" w14:textId="77777777" w:rsidR="0006668A" w:rsidRPr="0006668A" w:rsidRDefault="0006668A" w:rsidP="0006668A">
      <w:r w:rsidRPr="0006668A">
        <w:t xml:space="preserve">Use historical data to estimate the </w:t>
      </w:r>
      <w:proofErr w:type="gramStart"/>
      <w:r w:rsidRPr="0006668A">
        <w:t>inputs</w:t>
      </w:r>
      <w:proofErr w:type="gramEnd"/>
      <w:r w:rsidRPr="0006668A">
        <w:t xml:space="preserve"> required by the optimizer.</w:t>
      </w:r>
    </w:p>
    <w:p w14:paraId="4D3A11E6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lastRenderedPageBreak/>
        <w:t>Estimation Window</w:t>
      </w:r>
    </w:p>
    <w:p w14:paraId="47CD93F9" w14:textId="77777777" w:rsidR="0006668A" w:rsidRPr="0006668A" w:rsidRDefault="0006668A" w:rsidP="0006668A">
      <w:r w:rsidRPr="0006668A">
        <w:t xml:space="preserve">Use the </w:t>
      </w:r>
      <w:r w:rsidRPr="0006668A">
        <w:rPr>
          <w:b/>
          <w:bCs/>
        </w:rPr>
        <w:t>most recent 20 years of available historical data</w:t>
      </w:r>
      <w:r w:rsidRPr="0006668A">
        <w:t>, subject to each ETF's actual inception date.</w:t>
      </w:r>
    </w:p>
    <w:p w14:paraId="34B2951E" w14:textId="77777777" w:rsidR="0006668A" w:rsidRPr="0006668A" w:rsidRDefault="0006668A" w:rsidP="0006668A">
      <w:r w:rsidRPr="0006668A">
        <w:t>The preferred methodology is:</w:t>
      </w:r>
    </w:p>
    <w:p w14:paraId="420F7BB0" w14:textId="77777777" w:rsidR="0006668A" w:rsidRPr="0006668A" w:rsidRDefault="0006668A" w:rsidP="0006668A">
      <w:pPr>
        <w:numPr>
          <w:ilvl w:val="0"/>
          <w:numId w:val="10"/>
        </w:numPr>
      </w:pPr>
      <w:r w:rsidRPr="0006668A">
        <w:t>Daily adjusted prices for risk estimation</w:t>
      </w:r>
    </w:p>
    <w:p w14:paraId="6708D5F8" w14:textId="77777777" w:rsidR="0006668A" w:rsidRPr="0006668A" w:rsidRDefault="0006668A" w:rsidP="0006668A">
      <w:pPr>
        <w:numPr>
          <w:ilvl w:val="0"/>
          <w:numId w:val="10"/>
        </w:numPr>
      </w:pPr>
      <w:r w:rsidRPr="0006668A">
        <w:t>Monthly returns for long-horizon projections</w:t>
      </w:r>
    </w:p>
    <w:p w14:paraId="59056C6D" w14:textId="77777777" w:rsidR="0006668A" w:rsidRPr="0006668A" w:rsidRDefault="0006668A" w:rsidP="0006668A">
      <w:pPr>
        <w:numPr>
          <w:ilvl w:val="0"/>
          <w:numId w:val="10"/>
        </w:numPr>
      </w:pPr>
      <w:r w:rsidRPr="0006668A">
        <w:t>Total returns including distributions</w:t>
      </w:r>
    </w:p>
    <w:p w14:paraId="401D6990" w14:textId="77777777" w:rsidR="0006668A" w:rsidRPr="0006668A" w:rsidRDefault="0006668A" w:rsidP="0006668A">
      <w:pPr>
        <w:numPr>
          <w:ilvl w:val="0"/>
          <w:numId w:val="10"/>
        </w:numPr>
      </w:pPr>
      <w:r w:rsidRPr="0006668A">
        <w:t>Risk-free rate from Treasury instruments</w:t>
      </w:r>
    </w:p>
    <w:p w14:paraId="43679C98" w14:textId="77777777" w:rsidR="0006668A" w:rsidRPr="0006668A" w:rsidRDefault="0006668A" w:rsidP="0006668A">
      <w:pPr>
        <w:numPr>
          <w:ilvl w:val="0"/>
          <w:numId w:val="10"/>
        </w:numPr>
      </w:pPr>
      <w:r w:rsidRPr="0006668A">
        <w:t>Consistent observation dates across ETFs</w:t>
      </w:r>
    </w:p>
    <w:p w14:paraId="78EF408B" w14:textId="77777777" w:rsidR="0006668A" w:rsidRPr="0006668A" w:rsidRDefault="0006668A" w:rsidP="0006668A">
      <w:r w:rsidRPr="0006668A">
        <w:t>The system should avoid look-ahead bias.</w:t>
      </w:r>
    </w:p>
    <w:p w14:paraId="0D8BFFB9" w14:textId="367773A0" w:rsidR="0006668A" w:rsidRPr="0006668A" w:rsidRDefault="0006668A" w:rsidP="0006668A">
      <w:r w:rsidRPr="0006668A">
        <w:t xml:space="preserve">For a portfolio created at date </w:t>
      </w:r>
      <m:oMath>
        <m:r>
          <w:rPr>
            <w:rFonts w:ascii="Cambria Math" w:hAnsi="Cambria Math"/>
          </w:rPr>
          <m:t>t</m:t>
        </m:r>
      </m:oMath>
      <w:r w:rsidRPr="0006668A">
        <w:t xml:space="preserve">, parameter estimation must use only information available through </w:t>
      </w:r>
      <m:oMath>
        <m:r>
          <w:rPr>
            <w:rFonts w:ascii="Cambria Math" w:hAnsi="Cambria Math"/>
          </w:rPr>
          <m:t>t</m:t>
        </m:r>
      </m:oMath>
      <w:r w:rsidRPr="0006668A">
        <w:t>.</w:t>
      </w:r>
    </w:p>
    <w:p w14:paraId="4EDE0CFC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Parameters Estimated</w:t>
      </w:r>
    </w:p>
    <w:p w14:paraId="37A502E7" w14:textId="77777777" w:rsidR="0006668A" w:rsidRPr="0006668A" w:rsidRDefault="0006668A" w:rsidP="0006668A">
      <w:r w:rsidRPr="0006668A">
        <w:t>For each ETF:</w:t>
      </w:r>
    </w:p>
    <w:p w14:paraId="506D2C36" w14:textId="0060161D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expected return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volatility</m:t>
          </m:r>
        </m:oMath>
      </m:oMathPara>
    </w:p>
    <w:p w14:paraId="0745FAB9" w14:textId="77777777" w:rsidR="0006668A" w:rsidRPr="0006668A" w:rsidRDefault="0006668A" w:rsidP="0006668A">
      <w:r w:rsidRPr="0006668A">
        <w:t>and</w:t>
      </w:r>
    </w:p>
    <w:p w14:paraId="22B03C4A" w14:textId="78F4CF82" w:rsidR="0006668A" w:rsidRPr="0006668A" w:rsidRDefault="0006668A" w:rsidP="0006668A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covariance matrix</m:t>
          </m:r>
        </m:oMath>
      </m:oMathPara>
    </w:p>
    <w:p w14:paraId="5E059562" w14:textId="77777777" w:rsidR="0006668A" w:rsidRPr="0006668A" w:rsidRDefault="0006668A" w:rsidP="0006668A">
      <w:r w:rsidRPr="0006668A">
        <w:t>The system may also estimate:</w:t>
      </w:r>
    </w:p>
    <w:p w14:paraId="1740BAC7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Downside deviation</w:t>
      </w:r>
    </w:p>
    <w:p w14:paraId="294A2688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Maximum drawdown</w:t>
      </w:r>
    </w:p>
    <w:p w14:paraId="1CB4F8C3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Value-at-Risk</w:t>
      </w:r>
    </w:p>
    <w:p w14:paraId="65B82402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Expected Shortfall / CVaR</w:t>
      </w:r>
    </w:p>
    <w:p w14:paraId="644A5264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Beta</w:t>
      </w:r>
    </w:p>
    <w:p w14:paraId="1247B53A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Sharpe ratio</w:t>
      </w:r>
    </w:p>
    <w:p w14:paraId="64001EF3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Sortino ratio</w:t>
      </w:r>
    </w:p>
    <w:p w14:paraId="73B048E9" w14:textId="77777777" w:rsidR="0006668A" w:rsidRPr="0006668A" w:rsidRDefault="0006668A" w:rsidP="0006668A">
      <w:pPr>
        <w:numPr>
          <w:ilvl w:val="0"/>
          <w:numId w:val="11"/>
        </w:numPr>
      </w:pPr>
      <w:r w:rsidRPr="0006668A">
        <w:t>Correlations</w:t>
      </w:r>
    </w:p>
    <w:p w14:paraId="4CE9FD6B" w14:textId="77777777" w:rsidR="0006668A" w:rsidRPr="0006668A" w:rsidRDefault="0006668A" w:rsidP="0006668A">
      <w:r w:rsidRPr="0006668A">
        <w:lastRenderedPageBreak/>
        <w:t xml:space="preserve">Expected returns should not simply be interpreted as guaranteed future returns. The interface should clearly label them as </w:t>
      </w:r>
      <w:r w:rsidRPr="0006668A">
        <w:rPr>
          <w:b/>
          <w:bCs/>
        </w:rPr>
        <w:t>historical estimates / model assumptions</w:t>
      </w:r>
      <w:r w:rsidRPr="0006668A">
        <w:t>.</w:t>
      </w:r>
    </w:p>
    <w:p w14:paraId="47ABC591" w14:textId="77777777" w:rsidR="0006668A" w:rsidRPr="0006668A" w:rsidRDefault="0006668A" w:rsidP="0006668A">
      <w:r w:rsidRPr="0006668A">
        <w:pict w14:anchorId="024B8BB5">
          <v:rect id="_x0000_i1150" style="width:0;height:1.5pt" o:hralign="center" o:hrstd="t" o:hr="t" fillcolor="#a0a0a0" stroked="f"/>
        </w:pict>
      </w:r>
    </w:p>
    <w:p w14:paraId="23C72165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7. Portfolio Optimizer</w:t>
      </w:r>
    </w:p>
    <w:p w14:paraId="2958F1BD" w14:textId="77777777" w:rsidR="0006668A" w:rsidRPr="0006668A" w:rsidRDefault="0006668A" w:rsidP="0006668A">
      <w:r w:rsidRPr="0006668A">
        <w:t xml:space="preserve">The optimizer uses the </w:t>
      </w:r>
      <w:proofErr w:type="gramStart"/>
      <w:r w:rsidRPr="0006668A">
        <w:t>client's</w:t>
      </w:r>
      <w:proofErr w:type="gramEnd"/>
      <w:r w:rsidRPr="0006668A">
        <w:t>:</w:t>
      </w:r>
    </w:p>
    <w:p w14:paraId="543EB587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investment goal</w:t>
      </w:r>
    </w:p>
    <w:p w14:paraId="04C6DC08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target amount, if applicable</w:t>
      </w:r>
    </w:p>
    <w:p w14:paraId="5BF3C62B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target date, if applicable</w:t>
      </w:r>
    </w:p>
    <w:p w14:paraId="3206405B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initial investment</w:t>
      </w:r>
    </w:p>
    <w:p w14:paraId="34DFA9A4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monthly contribution</w:t>
      </w:r>
    </w:p>
    <w:p w14:paraId="037BD678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mapped risk score</w:t>
      </w:r>
    </w:p>
    <w:p w14:paraId="40DF5D8F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selected ETFs</w:t>
      </w:r>
    </w:p>
    <w:p w14:paraId="541517FB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short-sale preference</w:t>
      </w:r>
    </w:p>
    <w:p w14:paraId="4845DAA4" w14:textId="77777777" w:rsidR="0006668A" w:rsidRDefault="0006668A" w:rsidP="0006668A">
      <w:pPr>
        <w:numPr>
          <w:ilvl w:val="0"/>
          <w:numId w:val="12"/>
        </w:numPr>
      </w:pPr>
      <w:r w:rsidRPr="0006668A">
        <w:t>tax preference</w:t>
      </w:r>
    </w:p>
    <w:p w14:paraId="0EC31EF1" w14:textId="15301757" w:rsidR="0002407B" w:rsidRPr="0006668A" w:rsidRDefault="0002407B" w:rsidP="0006668A">
      <w:pPr>
        <w:numPr>
          <w:ilvl w:val="0"/>
          <w:numId w:val="12"/>
        </w:numPr>
      </w:pPr>
      <w:r w:rsidRPr="0006668A">
        <w:t>maximum individual position size</w:t>
      </w:r>
      <w:r>
        <w:t xml:space="preserve"> preference</w:t>
      </w:r>
    </w:p>
    <w:p w14:paraId="3AE192FB" w14:textId="77777777" w:rsidR="0006668A" w:rsidRPr="0006668A" w:rsidRDefault="0006668A" w:rsidP="0006668A">
      <w:pPr>
        <w:numPr>
          <w:ilvl w:val="0"/>
          <w:numId w:val="12"/>
        </w:numPr>
      </w:pPr>
      <w:r w:rsidRPr="0006668A">
        <w:t>historical parameter estimates</w:t>
      </w:r>
    </w:p>
    <w:p w14:paraId="7AD07302" w14:textId="77777777" w:rsidR="0006668A" w:rsidRPr="0006668A" w:rsidRDefault="0006668A" w:rsidP="0006668A">
      <w:r w:rsidRPr="0006668A">
        <w:t>to determine portfolio weights.</w:t>
      </w:r>
    </w:p>
    <w:p w14:paraId="29D90D0A" w14:textId="77777777" w:rsidR="0006668A" w:rsidRPr="0006668A" w:rsidRDefault="0006668A" w:rsidP="0006668A">
      <w:r w:rsidRPr="0006668A">
        <w:pict w14:anchorId="273B5B73">
          <v:rect id="_x0000_i1151" style="width:0;height:1.5pt" o:hralign="center" o:hrstd="t" o:hr="t" fillcolor="#a0a0a0" stroked="f"/>
        </w:pict>
      </w:r>
    </w:p>
    <w:p w14:paraId="06D5EF1C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Case A: Client Has a Target Amount and Target Date</w:t>
      </w:r>
    </w:p>
    <w:p w14:paraId="5842BAAB" w14:textId="77777777" w:rsidR="0006668A" w:rsidRPr="0006668A" w:rsidRDefault="0006668A" w:rsidP="0006668A">
      <w:r w:rsidRPr="0006668A">
        <w:t>The objective is:</w:t>
      </w:r>
    </w:p>
    <w:p w14:paraId="1300267D" w14:textId="77777777" w:rsidR="0006668A" w:rsidRPr="0006668A" w:rsidRDefault="0006668A" w:rsidP="0006668A">
      <w:r w:rsidRPr="0006668A">
        <w:rPr>
          <w:b/>
          <w:bCs/>
        </w:rPr>
        <w:t>Minimize portfolio risk subject to achieving the client's required investment target.</w:t>
      </w:r>
    </w:p>
    <w:p w14:paraId="07D14043" w14:textId="77777777" w:rsidR="0006668A" w:rsidRPr="0006668A" w:rsidRDefault="0006668A" w:rsidP="0006668A">
      <w:r w:rsidRPr="0006668A">
        <w:t>Let:</w:t>
      </w:r>
    </w:p>
    <w:p w14:paraId="019AFC52" w14:textId="2389FABD" w:rsidR="0006668A" w:rsidRPr="0006668A" w:rsidRDefault="0006668A" w:rsidP="0006668A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668A">
        <w:t>= initial investment</w:t>
      </w:r>
    </w:p>
    <w:p w14:paraId="31CE8F2F" w14:textId="5E64FE9D" w:rsidR="0006668A" w:rsidRPr="0006668A" w:rsidRDefault="0006668A" w:rsidP="0006668A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C</m:t>
        </m:r>
      </m:oMath>
      <w:r w:rsidRPr="0006668A">
        <w:t>= monthly contribution</w:t>
      </w:r>
    </w:p>
    <w:p w14:paraId="5C57DD28" w14:textId="0E25DDA7" w:rsidR="0006668A" w:rsidRPr="0006668A" w:rsidRDefault="0006668A" w:rsidP="0006668A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T</m:t>
        </m:r>
      </m:oMath>
      <w:r w:rsidRPr="0006668A">
        <w:t>= number of months until target date</w:t>
      </w:r>
    </w:p>
    <w:p w14:paraId="31CC4021" w14:textId="15962659" w:rsidR="0006668A" w:rsidRPr="0006668A" w:rsidRDefault="0006668A" w:rsidP="0006668A">
      <w:pPr>
        <w:numPr>
          <w:ilvl w:val="0"/>
          <w:numId w:val="1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6668A">
        <w:t>= target portfolio value</w:t>
      </w:r>
    </w:p>
    <w:p w14:paraId="03C50610" w14:textId="7AD4503E" w:rsidR="0006668A" w:rsidRPr="0006668A" w:rsidRDefault="0006668A" w:rsidP="0006668A">
      <w:pPr>
        <w:numPr>
          <w:ilvl w:val="0"/>
          <w:numId w:val="13"/>
        </w:numPr>
      </w:pPr>
      <m:oMath>
        <m:r>
          <w:rPr>
            <w:rFonts w:ascii="Cambria Math" w:hAnsi="Cambria Math"/>
          </w:rPr>
          <w:lastRenderedPageBreak/>
          <m:t>w</m:t>
        </m:r>
      </m:oMath>
      <w:r w:rsidRPr="0006668A">
        <w:t>= ETF portfolio weights</w:t>
      </w:r>
    </w:p>
    <w:p w14:paraId="38863FA5" w14:textId="77777777" w:rsidR="0006668A" w:rsidRPr="0006668A" w:rsidRDefault="0006668A" w:rsidP="0006668A">
      <w:r w:rsidRPr="0006668A">
        <w:t>The optimization problem can be expressed as:</w:t>
      </w:r>
    </w:p>
    <w:p w14:paraId="114480C0" w14:textId="0500ED8F" w:rsidR="0006668A" w:rsidRPr="0006668A" w:rsidRDefault="0006668A" w:rsidP="0006668A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 Risk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0C0BF722" w14:textId="77777777" w:rsidR="0006668A" w:rsidRPr="0006668A" w:rsidRDefault="0006668A" w:rsidP="0006668A">
      <w:r w:rsidRPr="0006668A">
        <w:t>subject to:</w:t>
      </w:r>
    </w:p>
    <w:p w14:paraId="42147B5D" w14:textId="012E4596" w:rsidR="0006668A" w:rsidRPr="0006668A" w:rsidRDefault="0006668A" w:rsidP="0006668A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26CD787A" w14:textId="77777777" w:rsidR="0006668A" w:rsidRPr="0006668A" w:rsidRDefault="0006668A" w:rsidP="0006668A">
      <w:r w:rsidRPr="0006668A">
        <w:t>plus:</w:t>
      </w:r>
    </w:p>
    <w:p w14:paraId="3393A40E" w14:textId="3E940098" w:rsidR="0006668A" w:rsidRPr="0006668A" w:rsidRDefault="0006668A" w:rsidP="0006668A">
      <m:oMathPara>
        <m:oMath>
          <m:r>
            <w:rPr>
              <w:rFonts w:ascii="Cambria Math" w:hAnsi="Cambria Math"/>
            </w:rPr>
            <m:t>Risk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≤Ris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42098EB8" w14:textId="77777777" w:rsidR="0006668A" w:rsidRPr="0006668A" w:rsidRDefault="0006668A" w:rsidP="0006668A">
      <w:r w:rsidRPr="0006668A">
        <w:t xml:space="preserve">and the </w:t>
      </w:r>
      <w:proofErr w:type="gramStart"/>
      <w:r w:rsidRPr="0006668A">
        <w:t>short-sale</w:t>
      </w:r>
      <w:proofErr w:type="gramEnd"/>
      <w:r w:rsidRPr="0006668A">
        <w:t>/position constraints.</w:t>
      </w:r>
    </w:p>
    <w:p w14:paraId="03B4F653" w14:textId="77777777" w:rsidR="0006668A" w:rsidRPr="0006668A" w:rsidRDefault="0006668A" w:rsidP="0006668A">
      <w:r w:rsidRPr="0006668A">
        <w:t xml:space="preserve">A more robust formulation should consider the </w:t>
      </w:r>
      <w:r w:rsidRPr="0006668A">
        <w:rPr>
          <w:b/>
          <w:bCs/>
        </w:rPr>
        <w:t>probability of achieving the target</w:t>
      </w:r>
      <w:r w:rsidRPr="0006668A">
        <w:t>, rather than relying exclusively on expected terminal wealth:</w:t>
      </w:r>
    </w:p>
    <w:p w14:paraId="505A7A96" w14:textId="51A94DA2" w:rsidR="0006668A" w:rsidRPr="0006668A" w:rsidRDefault="0006668A" w:rsidP="0006668A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 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3A1D9B51" w14:textId="77777777" w:rsidR="0006668A" w:rsidRPr="0006668A" w:rsidRDefault="0006668A" w:rsidP="0006668A">
      <w:r w:rsidRPr="0006668A">
        <w:t>subject to the client's maximum allowable risk.</w:t>
      </w:r>
    </w:p>
    <w:p w14:paraId="1CDC4F90" w14:textId="77777777" w:rsidR="0006668A" w:rsidRPr="0006668A" w:rsidRDefault="0006668A" w:rsidP="0006668A">
      <w:r w:rsidRPr="0006668A">
        <w:t>Alternatively, the application can minimize downside risk:</w:t>
      </w:r>
    </w:p>
    <w:p w14:paraId="4AE518AF" w14:textId="6F583B3B" w:rsidR="0006668A" w:rsidRPr="0006668A" w:rsidRDefault="0006668A" w:rsidP="0006668A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CVa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51F0D574" w14:textId="77777777" w:rsidR="0006668A" w:rsidRPr="0006668A" w:rsidRDefault="0006668A" w:rsidP="0006668A">
      <w:r w:rsidRPr="0006668A">
        <w:t>subject to a target-achievement probability such as:</w:t>
      </w:r>
    </w:p>
    <w:p w14:paraId="1F39A1DA" w14:textId="2CF97DB8" w:rsidR="0006668A" w:rsidRPr="0006668A" w:rsidRDefault="0006668A" w:rsidP="0006668A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≥p</m:t>
          </m:r>
        </m:oMath>
      </m:oMathPara>
    </w:p>
    <w:p w14:paraId="0102F274" w14:textId="39A09390" w:rsidR="0006668A" w:rsidRPr="0006668A" w:rsidRDefault="0006668A" w:rsidP="0006668A">
      <w:r w:rsidRPr="0006668A">
        <w:t xml:space="preserve">where </w:t>
      </w:r>
      <m:oMath>
        <m:r>
          <w:rPr>
            <w:rFonts w:ascii="Cambria Math" w:hAnsi="Cambria Math"/>
          </w:rPr>
          <m:t>p</m:t>
        </m:r>
      </m:oMath>
      <w:r w:rsidRPr="0006668A">
        <w:t>might be 80%, 90%, or another configurable threshold.</w:t>
      </w:r>
    </w:p>
    <w:p w14:paraId="691BFFD7" w14:textId="77777777" w:rsidR="0006668A" w:rsidRPr="0006668A" w:rsidRDefault="0006668A" w:rsidP="0006668A">
      <w:r w:rsidRPr="0006668A">
        <w:t xml:space="preserve">This makes the target-date </w:t>
      </w:r>
      <w:proofErr w:type="spellStart"/>
      <w:r w:rsidRPr="0006668A">
        <w:t>robo</w:t>
      </w:r>
      <w:proofErr w:type="spellEnd"/>
      <w:r w:rsidRPr="0006668A">
        <w:t>-advisor more realistic than simply solving a traditional mean-variance problem.</w:t>
      </w:r>
    </w:p>
    <w:p w14:paraId="7232C1AE" w14:textId="77777777" w:rsidR="0006668A" w:rsidRPr="0006668A" w:rsidRDefault="0006668A" w:rsidP="0006668A">
      <w:r w:rsidRPr="0006668A">
        <w:pict w14:anchorId="2B300334">
          <v:rect id="_x0000_i1152" style="width:0;height:1.5pt" o:hralign="center" o:hrstd="t" o:hr="t" fillcolor="#a0a0a0" stroked="f"/>
        </w:pict>
      </w:r>
    </w:p>
    <w:p w14:paraId="203D2F11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8. Case B: No Specific Target Amount</w:t>
      </w:r>
    </w:p>
    <w:p w14:paraId="66436695" w14:textId="77777777" w:rsidR="0006668A" w:rsidRPr="0006668A" w:rsidRDefault="0006668A" w:rsidP="0006668A">
      <w:r w:rsidRPr="0006668A">
        <w:t>When the client does not specify a target amount, the optimizer should:</w:t>
      </w:r>
    </w:p>
    <w:p w14:paraId="42C33FF0" w14:textId="77777777" w:rsidR="0006668A" w:rsidRPr="0006668A" w:rsidRDefault="0006668A" w:rsidP="0006668A">
      <w:r w:rsidRPr="0006668A">
        <w:rPr>
          <w:b/>
          <w:bCs/>
        </w:rPr>
        <w:t>Maximize expected return subject to the client's mapped risk level.</w:t>
      </w:r>
    </w:p>
    <w:p w14:paraId="5778C3E9" w14:textId="77777777" w:rsidR="0006668A" w:rsidRPr="0006668A" w:rsidRDefault="0006668A" w:rsidP="0006668A">
      <w:r w:rsidRPr="0006668A">
        <w:t>For example:</w:t>
      </w:r>
    </w:p>
    <w:p w14:paraId="4F00A6CC" w14:textId="3AFFA99F" w:rsidR="0006668A" w:rsidRPr="0006668A" w:rsidRDefault="0006668A" w:rsidP="0006668A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 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670BC230" w14:textId="77777777" w:rsidR="0006668A" w:rsidRPr="0006668A" w:rsidRDefault="0006668A" w:rsidP="0006668A">
      <w:r w:rsidRPr="0006668A">
        <w:lastRenderedPageBreak/>
        <w:t>subject to:</w:t>
      </w:r>
    </w:p>
    <w:p w14:paraId="4925A2B9" w14:textId="707F0BC0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43E073A4" w14:textId="77777777" w:rsidR="0006668A" w:rsidRPr="0006668A" w:rsidRDefault="0006668A" w:rsidP="0006668A">
      <w:proofErr w:type="gramStart"/>
      <w:r w:rsidRPr="0006668A">
        <w:t>plus</w:t>
      </w:r>
      <w:proofErr w:type="gramEnd"/>
      <w:r w:rsidRPr="0006668A">
        <w:t xml:space="preserve"> short-</w:t>
      </w:r>
      <w:proofErr w:type="gramStart"/>
      <w:r w:rsidRPr="0006668A">
        <w:t>sale</w:t>
      </w:r>
      <w:proofErr w:type="gramEnd"/>
      <w:r w:rsidRPr="0006668A">
        <w:t xml:space="preserve"> and concentration constraints.</w:t>
      </w:r>
    </w:p>
    <w:p w14:paraId="14C12BA7" w14:textId="77777777" w:rsidR="0006668A" w:rsidRPr="0006668A" w:rsidRDefault="0006668A" w:rsidP="0006668A">
      <w:r w:rsidRPr="0006668A">
        <w:t>The risk constraint can be determined from the client's mapped risk score.</w:t>
      </w:r>
    </w:p>
    <w:p w14:paraId="51B46DAC" w14:textId="77777777" w:rsidR="0006668A" w:rsidRPr="0006668A" w:rsidRDefault="0006668A" w:rsidP="0006668A">
      <w:r w:rsidRPr="0006668A">
        <w:t>For example:</w:t>
      </w:r>
    </w:p>
    <w:p w14:paraId="11E04EAE" w14:textId="71366F4A" w:rsidR="0006668A" w:rsidRPr="0006668A" w:rsidRDefault="0006668A" w:rsidP="0006668A">
      <m:oMathPara>
        <m:oMath>
          <m:r>
            <w:rPr>
              <w:rFonts w:ascii="Cambria Math" w:hAnsi="Cambria Math"/>
            </w:rPr>
            <m:t>RiskScore=70</m:t>
          </m:r>
        </m:oMath>
      </m:oMathPara>
    </w:p>
    <w:p w14:paraId="653731F7" w14:textId="77777777" w:rsidR="0006668A" w:rsidRPr="0006668A" w:rsidRDefault="0006668A" w:rsidP="0006668A">
      <w:r w:rsidRPr="0006668A">
        <w:t>might translate into:</w:t>
      </w:r>
    </w:p>
    <w:p w14:paraId="1184B8E2" w14:textId="1832E760" w:rsidR="0006668A" w:rsidRPr="0006668A" w:rsidRDefault="0006668A" w:rsidP="000666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=17%</m:t>
          </m:r>
        </m:oMath>
      </m:oMathPara>
    </w:p>
    <w:p w14:paraId="2BB57C03" w14:textId="77777777" w:rsidR="0006668A" w:rsidRPr="0006668A" w:rsidRDefault="0006668A" w:rsidP="0006668A">
      <w:r w:rsidRPr="0006668A">
        <w:t>The exact mapping should be configurable.</w:t>
      </w:r>
    </w:p>
    <w:p w14:paraId="6C63449F" w14:textId="77777777" w:rsidR="0006668A" w:rsidRPr="0006668A" w:rsidRDefault="0006668A" w:rsidP="0006668A">
      <w:r w:rsidRPr="0006668A">
        <w:pict w14:anchorId="6BF7A3C0">
          <v:rect id="_x0000_i1153" style="width:0;height:1.5pt" o:hralign="center" o:hrstd="t" o:hr="t" fillcolor="#a0a0a0" stroked="f"/>
        </w:pict>
      </w:r>
    </w:p>
    <w:p w14:paraId="374C772E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9. Portfolio Optimization Methods</w:t>
      </w:r>
    </w:p>
    <w:p w14:paraId="0B84FD73" w14:textId="77777777" w:rsidR="0006668A" w:rsidRPr="0006668A" w:rsidRDefault="0006668A" w:rsidP="0006668A">
      <w:r w:rsidRPr="0006668A">
        <w:t>The application should support more than one optimization method.</w:t>
      </w:r>
    </w:p>
    <w:p w14:paraId="07FBE12C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Primary Method</w:t>
      </w:r>
    </w:p>
    <w:p w14:paraId="64FA17E5" w14:textId="77777777" w:rsidR="0006668A" w:rsidRPr="0006668A" w:rsidRDefault="0006668A" w:rsidP="0006668A">
      <w:r w:rsidRPr="0006668A">
        <w:rPr>
          <w:b/>
          <w:bCs/>
        </w:rPr>
        <w:t>Mean-Variance Optimization</w:t>
      </w:r>
    </w:p>
    <w:p w14:paraId="69738DE5" w14:textId="77777777" w:rsidR="0006668A" w:rsidRPr="0006668A" w:rsidRDefault="0006668A" w:rsidP="0006668A">
      <w:r w:rsidRPr="0006668A">
        <w:t>Use:</w:t>
      </w:r>
    </w:p>
    <w:p w14:paraId="11178501" w14:textId="75DFCEC0" w:rsidR="0006668A" w:rsidRPr="0006668A" w:rsidRDefault="0006668A" w:rsidP="0006668A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μ</m:t>
          </m:r>
        </m:oMath>
      </m:oMathPara>
    </w:p>
    <w:p w14:paraId="4E561FAD" w14:textId="77777777" w:rsidR="0006668A" w:rsidRPr="0006668A" w:rsidRDefault="0006668A" w:rsidP="0006668A">
      <w:r w:rsidRPr="0006668A">
        <w:t>and</w:t>
      </w:r>
    </w:p>
    <w:p w14:paraId="5909FF0C" w14:textId="76540621" w:rsidR="0006668A" w:rsidRPr="0006668A" w:rsidRDefault="0006668A" w:rsidP="0006668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w</m:t>
          </m:r>
        </m:oMath>
      </m:oMathPara>
    </w:p>
    <w:p w14:paraId="6F8A48F9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Alternative Risk Models</w:t>
      </w:r>
    </w:p>
    <w:p w14:paraId="271E5B97" w14:textId="77777777" w:rsidR="0006668A" w:rsidRPr="0006668A" w:rsidRDefault="0006668A" w:rsidP="0006668A">
      <w:r w:rsidRPr="0006668A">
        <w:t>The application can also support:</w:t>
      </w:r>
    </w:p>
    <w:p w14:paraId="52AC6F52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t>Minimum volatility</w:t>
      </w:r>
    </w:p>
    <w:p w14:paraId="3C3770DC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t>Maximum Sharpe ratio</w:t>
      </w:r>
    </w:p>
    <w:p w14:paraId="35F17A1F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t>CVaR minimization</w:t>
      </w:r>
    </w:p>
    <w:p w14:paraId="0BE6B4B5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t>Target-return minimum volatility</w:t>
      </w:r>
    </w:p>
    <w:p w14:paraId="2CAF3522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lastRenderedPageBreak/>
        <w:t>Risk-parity</w:t>
      </w:r>
    </w:p>
    <w:p w14:paraId="589627BA" w14:textId="77777777" w:rsidR="0006668A" w:rsidRPr="0006668A" w:rsidRDefault="0006668A" w:rsidP="0006668A">
      <w:pPr>
        <w:numPr>
          <w:ilvl w:val="0"/>
          <w:numId w:val="14"/>
        </w:numPr>
      </w:pPr>
      <w:r w:rsidRPr="0006668A">
        <w:t>Maximum diversification</w:t>
      </w:r>
    </w:p>
    <w:p w14:paraId="137EE443" w14:textId="77777777" w:rsidR="0006668A" w:rsidRPr="0006668A" w:rsidRDefault="0006668A" w:rsidP="0006668A">
      <w:r w:rsidRPr="0006668A">
        <w:t xml:space="preserve">For the client-facing </w:t>
      </w:r>
      <w:proofErr w:type="spellStart"/>
      <w:r w:rsidRPr="0006668A">
        <w:t>robo</w:t>
      </w:r>
      <w:proofErr w:type="spellEnd"/>
      <w:r w:rsidRPr="0006668A">
        <w:t>-advisor, the selected methodology should be displayed clearly rather than hiding the optimization process.</w:t>
      </w:r>
    </w:p>
    <w:p w14:paraId="0607A214" w14:textId="77777777" w:rsidR="0006668A" w:rsidRPr="0006668A" w:rsidRDefault="0006668A" w:rsidP="0006668A">
      <w:r w:rsidRPr="0006668A">
        <w:pict w14:anchorId="1651EFFE">
          <v:rect id="_x0000_i1154" style="width:0;height:1.5pt" o:hralign="center" o:hrstd="t" o:hr="t" fillcolor="#a0a0a0" stroked="f"/>
        </w:pict>
      </w:r>
    </w:p>
    <w:p w14:paraId="6DE19488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10. Recommended Portfolio</w:t>
      </w:r>
    </w:p>
    <w:p w14:paraId="020C1940" w14:textId="77777777" w:rsidR="0006668A" w:rsidRPr="0006668A" w:rsidRDefault="0006668A" w:rsidP="0006668A">
      <w:r w:rsidRPr="0006668A">
        <w:t>The system should present the resulting portfolio in a transparent format.</w:t>
      </w:r>
    </w:p>
    <w:p w14:paraId="253158D6" w14:textId="77777777" w:rsidR="0006668A" w:rsidRPr="0006668A" w:rsidRDefault="0006668A" w:rsidP="0006668A">
      <w:r w:rsidRPr="0006668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23"/>
        <w:gridCol w:w="1971"/>
        <w:gridCol w:w="2401"/>
      </w:tblGrid>
      <w:tr w:rsidR="0006668A" w:rsidRPr="0006668A" w14:paraId="488E4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C024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ETF</w:t>
            </w:r>
          </w:p>
        </w:tc>
        <w:tc>
          <w:tcPr>
            <w:tcW w:w="0" w:type="auto"/>
            <w:vAlign w:val="center"/>
            <w:hideMark/>
          </w:tcPr>
          <w:p w14:paraId="69BD10F9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5410FE1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Initial Investment</w:t>
            </w:r>
          </w:p>
        </w:tc>
        <w:tc>
          <w:tcPr>
            <w:tcW w:w="0" w:type="auto"/>
            <w:vAlign w:val="center"/>
            <w:hideMark/>
          </w:tcPr>
          <w:p w14:paraId="7C0AE208" w14:textId="77777777" w:rsidR="0006668A" w:rsidRPr="0006668A" w:rsidRDefault="0006668A" w:rsidP="0006668A">
            <w:pPr>
              <w:rPr>
                <w:b/>
                <w:bCs/>
              </w:rPr>
            </w:pPr>
            <w:r w:rsidRPr="0006668A">
              <w:rPr>
                <w:b/>
                <w:bCs/>
              </w:rPr>
              <w:t>Monthly Contribution</w:t>
            </w:r>
          </w:p>
        </w:tc>
      </w:tr>
      <w:tr w:rsidR="0006668A" w:rsidRPr="0006668A" w14:paraId="6FC5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B98F" w14:textId="77777777" w:rsidR="0006668A" w:rsidRPr="0006668A" w:rsidRDefault="0006668A" w:rsidP="0006668A">
            <w:r w:rsidRPr="0006668A">
              <w:t>VOO</w:t>
            </w:r>
          </w:p>
        </w:tc>
        <w:tc>
          <w:tcPr>
            <w:tcW w:w="0" w:type="auto"/>
            <w:vAlign w:val="center"/>
            <w:hideMark/>
          </w:tcPr>
          <w:p w14:paraId="238A64E3" w14:textId="77777777" w:rsidR="0006668A" w:rsidRPr="0006668A" w:rsidRDefault="0006668A" w:rsidP="0006668A">
            <w:r w:rsidRPr="0006668A">
              <w:t>35%</w:t>
            </w:r>
          </w:p>
        </w:tc>
        <w:tc>
          <w:tcPr>
            <w:tcW w:w="0" w:type="auto"/>
            <w:vAlign w:val="center"/>
            <w:hideMark/>
          </w:tcPr>
          <w:p w14:paraId="0F4D2C50" w14:textId="77777777" w:rsidR="0006668A" w:rsidRPr="0006668A" w:rsidRDefault="0006668A" w:rsidP="0006668A">
            <w:r w:rsidRPr="0006668A">
              <w:t>$35,000</w:t>
            </w:r>
          </w:p>
        </w:tc>
        <w:tc>
          <w:tcPr>
            <w:tcW w:w="0" w:type="auto"/>
            <w:vAlign w:val="center"/>
            <w:hideMark/>
          </w:tcPr>
          <w:p w14:paraId="1EA9B65B" w14:textId="77777777" w:rsidR="0006668A" w:rsidRPr="0006668A" w:rsidRDefault="0006668A" w:rsidP="0006668A">
            <w:r w:rsidRPr="0006668A">
              <w:t>$700</w:t>
            </w:r>
          </w:p>
        </w:tc>
      </w:tr>
      <w:tr w:rsidR="0006668A" w:rsidRPr="0006668A" w14:paraId="1DE55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16E8" w14:textId="77777777" w:rsidR="0006668A" w:rsidRPr="0006668A" w:rsidRDefault="0006668A" w:rsidP="0006668A">
            <w:r w:rsidRPr="0006668A">
              <w:t>VXUS</w:t>
            </w:r>
          </w:p>
        </w:tc>
        <w:tc>
          <w:tcPr>
            <w:tcW w:w="0" w:type="auto"/>
            <w:vAlign w:val="center"/>
            <w:hideMark/>
          </w:tcPr>
          <w:p w14:paraId="5C1474DB" w14:textId="77777777" w:rsidR="0006668A" w:rsidRPr="0006668A" w:rsidRDefault="0006668A" w:rsidP="0006668A">
            <w:r w:rsidRPr="0006668A">
              <w:t>15%</w:t>
            </w:r>
          </w:p>
        </w:tc>
        <w:tc>
          <w:tcPr>
            <w:tcW w:w="0" w:type="auto"/>
            <w:vAlign w:val="center"/>
            <w:hideMark/>
          </w:tcPr>
          <w:p w14:paraId="17D3E6B4" w14:textId="77777777" w:rsidR="0006668A" w:rsidRPr="0006668A" w:rsidRDefault="0006668A" w:rsidP="0006668A">
            <w:r w:rsidRPr="0006668A">
              <w:t>$15,000</w:t>
            </w:r>
          </w:p>
        </w:tc>
        <w:tc>
          <w:tcPr>
            <w:tcW w:w="0" w:type="auto"/>
            <w:vAlign w:val="center"/>
            <w:hideMark/>
          </w:tcPr>
          <w:p w14:paraId="37464582" w14:textId="77777777" w:rsidR="0006668A" w:rsidRPr="0006668A" w:rsidRDefault="0006668A" w:rsidP="0006668A">
            <w:r w:rsidRPr="0006668A">
              <w:t>$300</w:t>
            </w:r>
          </w:p>
        </w:tc>
      </w:tr>
      <w:tr w:rsidR="0006668A" w:rsidRPr="0006668A" w14:paraId="67CD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67A8" w14:textId="77777777" w:rsidR="0006668A" w:rsidRPr="0006668A" w:rsidRDefault="0006668A" w:rsidP="0006668A">
            <w:r w:rsidRPr="0006668A">
              <w:t>BND</w:t>
            </w:r>
          </w:p>
        </w:tc>
        <w:tc>
          <w:tcPr>
            <w:tcW w:w="0" w:type="auto"/>
            <w:vAlign w:val="center"/>
            <w:hideMark/>
          </w:tcPr>
          <w:p w14:paraId="09D84EBC" w14:textId="77777777" w:rsidR="0006668A" w:rsidRPr="0006668A" w:rsidRDefault="0006668A" w:rsidP="0006668A">
            <w:r w:rsidRPr="0006668A">
              <w:t>25%</w:t>
            </w:r>
          </w:p>
        </w:tc>
        <w:tc>
          <w:tcPr>
            <w:tcW w:w="0" w:type="auto"/>
            <w:vAlign w:val="center"/>
            <w:hideMark/>
          </w:tcPr>
          <w:p w14:paraId="4A512657" w14:textId="77777777" w:rsidR="0006668A" w:rsidRPr="0006668A" w:rsidRDefault="0006668A" w:rsidP="0006668A">
            <w:r w:rsidRPr="0006668A">
              <w:t>$25,000</w:t>
            </w:r>
          </w:p>
        </w:tc>
        <w:tc>
          <w:tcPr>
            <w:tcW w:w="0" w:type="auto"/>
            <w:vAlign w:val="center"/>
            <w:hideMark/>
          </w:tcPr>
          <w:p w14:paraId="2638B03D" w14:textId="77777777" w:rsidR="0006668A" w:rsidRPr="0006668A" w:rsidRDefault="0006668A" w:rsidP="0006668A">
            <w:r w:rsidRPr="0006668A">
              <w:t>$500</w:t>
            </w:r>
          </w:p>
        </w:tc>
      </w:tr>
      <w:tr w:rsidR="0006668A" w:rsidRPr="0006668A" w14:paraId="03EE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89F1" w14:textId="77777777" w:rsidR="0006668A" w:rsidRPr="0006668A" w:rsidRDefault="0006668A" w:rsidP="0006668A">
            <w:r w:rsidRPr="0006668A">
              <w:t>SGOV</w:t>
            </w:r>
          </w:p>
        </w:tc>
        <w:tc>
          <w:tcPr>
            <w:tcW w:w="0" w:type="auto"/>
            <w:vAlign w:val="center"/>
            <w:hideMark/>
          </w:tcPr>
          <w:p w14:paraId="4A56CDD9" w14:textId="77777777" w:rsidR="0006668A" w:rsidRPr="0006668A" w:rsidRDefault="0006668A" w:rsidP="0006668A">
            <w:r w:rsidRPr="0006668A">
              <w:t>15%</w:t>
            </w:r>
          </w:p>
        </w:tc>
        <w:tc>
          <w:tcPr>
            <w:tcW w:w="0" w:type="auto"/>
            <w:vAlign w:val="center"/>
            <w:hideMark/>
          </w:tcPr>
          <w:p w14:paraId="7F23DBDD" w14:textId="77777777" w:rsidR="0006668A" w:rsidRPr="0006668A" w:rsidRDefault="0006668A" w:rsidP="0006668A">
            <w:r w:rsidRPr="0006668A">
              <w:t>$15,000</w:t>
            </w:r>
          </w:p>
        </w:tc>
        <w:tc>
          <w:tcPr>
            <w:tcW w:w="0" w:type="auto"/>
            <w:vAlign w:val="center"/>
            <w:hideMark/>
          </w:tcPr>
          <w:p w14:paraId="1DB6ABEB" w14:textId="77777777" w:rsidR="0006668A" w:rsidRPr="0006668A" w:rsidRDefault="0006668A" w:rsidP="0006668A">
            <w:r w:rsidRPr="0006668A">
              <w:t>$300</w:t>
            </w:r>
          </w:p>
        </w:tc>
      </w:tr>
      <w:tr w:rsidR="0006668A" w:rsidRPr="0006668A" w14:paraId="35A9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1D0E" w14:textId="77777777" w:rsidR="0006668A" w:rsidRPr="0006668A" w:rsidRDefault="0006668A" w:rsidP="0006668A">
            <w:r w:rsidRPr="0006668A">
              <w:t>GLD</w:t>
            </w:r>
          </w:p>
        </w:tc>
        <w:tc>
          <w:tcPr>
            <w:tcW w:w="0" w:type="auto"/>
            <w:vAlign w:val="center"/>
            <w:hideMark/>
          </w:tcPr>
          <w:p w14:paraId="13998691" w14:textId="77777777" w:rsidR="0006668A" w:rsidRPr="0006668A" w:rsidRDefault="0006668A" w:rsidP="0006668A">
            <w:r w:rsidRPr="0006668A">
              <w:t>10%</w:t>
            </w:r>
          </w:p>
        </w:tc>
        <w:tc>
          <w:tcPr>
            <w:tcW w:w="0" w:type="auto"/>
            <w:vAlign w:val="center"/>
            <w:hideMark/>
          </w:tcPr>
          <w:p w14:paraId="03CC3269" w14:textId="77777777" w:rsidR="0006668A" w:rsidRPr="0006668A" w:rsidRDefault="0006668A" w:rsidP="0006668A">
            <w:r w:rsidRPr="0006668A">
              <w:t>$10,000</w:t>
            </w:r>
          </w:p>
        </w:tc>
        <w:tc>
          <w:tcPr>
            <w:tcW w:w="0" w:type="auto"/>
            <w:vAlign w:val="center"/>
            <w:hideMark/>
          </w:tcPr>
          <w:p w14:paraId="4BB68F6E" w14:textId="77777777" w:rsidR="0006668A" w:rsidRPr="0006668A" w:rsidRDefault="0006668A" w:rsidP="0006668A">
            <w:r w:rsidRPr="0006668A">
              <w:t>$200</w:t>
            </w:r>
          </w:p>
        </w:tc>
      </w:tr>
      <w:tr w:rsidR="0006668A" w:rsidRPr="0006668A" w14:paraId="0E0E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4C96" w14:textId="77777777" w:rsidR="0006668A" w:rsidRPr="0006668A" w:rsidRDefault="0006668A" w:rsidP="0006668A">
            <w:r w:rsidRPr="0006668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44D821" w14:textId="77777777" w:rsidR="0006668A" w:rsidRPr="0006668A" w:rsidRDefault="0006668A" w:rsidP="0006668A">
            <w:r w:rsidRPr="0006668A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E244853" w14:textId="77777777" w:rsidR="0006668A" w:rsidRPr="0006668A" w:rsidRDefault="0006668A" w:rsidP="0006668A">
            <w:r w:rsidRPr="0006668A">
              <w:rPr>
                <w:b/>
                <w:bCs/>
              </w:rPr>
              <w:t>$100,000</w:t>
            </w:r>
          </w:p>
        </w:tc>
        <w:tc>
          <w:tcPr>
            <w:tcW w:w="0" w:type="auto"/>
            <w:vAlign w:val="center"/>
            <w:hideMark/>
          </w:tcPr>
          <w:p w14:paraId="60F765ED" w14:textId="77777777" w:rsidR="0006668A" w:rsidRPr="0006668A" w:rsidRDefault="0006668A" w:rsidP="0006668A">
            <w:r w:rsidRPr="0006668A">
              <w:rPr>
                <w:b/>
                <w:bCs/>
              </w:rPr>
              <w:t>$2,000</w:t>
            </w:r>
          </w:p>
        </w:tc>
      </w:tr>
    </w:tbl>
    <w:p w14:paraId="4F7EFAE8" w14:textId="77777777" w:rsidR="0006668A" w:rsidRPr="0006668A" w:rsidRDefault="0006668A" w:rsidP="0006668A">
      <w:r w:rsidRPr="0006668A">
        <w:t xml:space="preserve">The application should also explain </w:t>
      </w:r>
      <w:r w:rsidRPr="0006668A">
        <w:rPr>
          <w:b/>
          <w:bCs/>
        </w:rPr>
        <w:t>why each ETF receives its allocation</w:t>
      </w:r>
      <w:r w:rsidRPr="0006668A">
        <w:t>, based on its estimated return, volatility, covariance with other assets, and contribution to overall portfolio risk.</w:t>
      </w:r>
    </w:p>
    <w:p w14:paraId="556C74EA" w14:textId="77777777" w:rsidR="0006668A" w:rsidRPr="0006668A" w:rsidRDefault="0006668A" w:rsidP="0006668A">
      <w:r w:rsidRPr="0006668A">
        <w:pict w14:anchorId="6070A4D6">
          <v:rect id="_x0000_i1155" style="width:0;height:1.5pt" o:hralign="center" o:hrstd="t" o:hr="t" fillcolor="#a0a0a0" stroked="f"/>
        </w:pict>
      </w:r>
    </w:p>
    <w:p w14:paraId="3CCE1EA8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11. Financial Projection</w:t>
      </w:r>
    </w:p>
    <w:p w14:paraId="4A7AF137" w14:textId="77777777" w:rsidR="0006668A" w:rsidRPr="0006668A" w:rsidRDefault="0006668A" w:rsidP="0006668A">
      <w:r w:rsidRPr="0006668A">
        <w:t xml:space="preserve">After determining the recommended portfolio, the </w:t>
      </w:r>
      <w:proofErr w:type="spellStart"/>
      <w:r w:rsidRPr="0006668A">
        <w:t>robo</w:t>
      </w:r>
      <w:proofErr w:type="spellEnd"/>
      <w:r w:rsidRPr="0006668A">
        <w:t>-advisor should project future wealth.</w:t>
      </w:r>
    </w:p>
    <w:p w14:paraId="6984B12E" w14:textId="77777777" w:rsidR="0006668A" w:rsidRPr="0006668A" w:rsidRDefault="0006668A" w:rsidP="0006668A">
      <w:r w:rsidRPr="0006668A">
        <w:t>Inputs include:</w:t>
      </w:r>
    </w:p>
    <w:p w14:paraId="228E28A0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Initial investment</w:t>
      </w:r>
    </w:p>
    <w:p w14:paraId="42B93FB7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Monthly contribution</w:t>
      </w:r>
    </w:p>
    <w:p w14:paraId="57CE3528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Investment horizon</w:t>
      </w:r>
    </w:p>
    <w:p w14:paraId="1CDA2C08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lastRenderedPageBreak/>
        <w:t>Expected portfolio return</w:t>
      </w:r>
    </w:p>
    <w:p w14:paraId="78D7E2FA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Portfolio volatility</w:t>
      </w:r>
    </w:p>
    <w:p w14:paraId="0D2B9A3E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Inflation assumption</w:t>
      </w:r>
    </w:p>
    <w:p w14:paraId="5CC8F518" w14:textId="77777777" w:rsidR="0006668A" w:rsidRPr="0006668A" w:rsidRDefault="0006668A" w:rsidP="0006668A">
      <w:pPr>
        <w:numPr>
          <w:ilvl w:val="0"/>
          <w:numId w:val="15"/>
        </w:numPr>
      </w:pPr>
      <w:r w:rsidRPr="0006668A">
        <w:t>Taxes, if enabled</w:t>
      </w:r>
    </w:p>
    <w:p w14:paraId="246F78E1" w14:textId="77777777" w:rsidR="0006668A" w:rsidRPr="0006668A" w:rsidRDefault="0006668A" w:rsidP="0006668A">
      <w:r w:rsidRPr="0006668A">
        <w:t>Calculate:</w:t>
      </w:r>
    </w:p>
    <w:p w14:paraId="637D1D70" w14:textId="357FD958" w:rsidR="0006668A" w:rsidRPr="0006668A" w:rsidRDefault="0006668A" w:rsidP="0006668A">
      <m:oMathPara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</m:oMath>
      </m:oMathPara>
    </w:p>
    <w:p w14:paraId="51DF3963" w14:textId="77777777" w:rsidR="0006668A" w:rsidRPr="0006668A" w:rsidRDefault="0006668A" w:rsidP="0006668A">
      <w:r w:rsidRPr="0006668A">
        <w:t>for the simplified deterministic projection.</w:t>
      </w:r>
    </w:p>
    <w:p w14:paraId="7BA973C9" w14:textId="77777777" w:rsidR="0006668A" w:rsidRPr="0006668A" w:rsidRDefault="0006668A" w:rsidP="0006668A">
      <w:r w:rsidRPr="0006668A">
        <w:t>However, the primary projection should be probabilistic rather than relying only on one expected-return path.</w:t>
      </w:r>
    </w:p>
    <w:p w14:paraId="2ECBEAA5" w14:textId="77777777" w:rsidR="0006668A" w:rsidRPr="0006668A" w:rsidRDefault="0006668A" w:rsidP="0006668A">
      <w:r w:rsidRPr="0006668A">
        <w:pict w14:anchorId="5C707D1B">
          <v:rect id="_x0000_i1156" style="width:0;height:1.5pt" o:hralign="center" o:hrstd="t" o:hr="t" fillcolor="#a0a0a0" stroked="f"/>
        </w:pict>
      </w:r>
    </w:p>
    <w:p w14:paraId="5FF582E6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12. Monte Carlo Simulation</w:t>
      </w:r>
    </w:p>
    <w:p w14:paraId="68AB8BEB" w14:textId="77777777" w:rsidR="0006668A" w:rsidRPr="0006668A" w:rsidRDefault="0006668A" w:rsidP="0006668A">
      <w:r w:rsidRPr="0006668A">
        <w:t>Run a Monte Carlo simulation of future portfolio values.</w:t>
      </w:r>
    </w:p>
    <w:p w14:paraId="18239276" w14:textId="77777777" w:rsidR="0006668A" w:rsidRPr="0006668A" w:rsidRDefault="0006668A" w:rsidP="0006668A">
      <w:r w:rsidRPr="0006668A">
        <w:t>For example:</w:t>
      </w:r>
    </w:p>
    <w:p w14:paraId="27B67569" w14:textId="77777777" w:rsidR="0006668A" w:rsidRPr="0006668A" w:rsidRDefault="0006668A" w:rsidP="0006668A">
      <w:r w:rsidRPr="0006668A">
        <w:rPr>
          <w:b/>
          <w:bCs/>
        </w:rPr>
        <w:t>10,000 simulated paths</w:t>
      </w:r>
    </w:p>
    <w:p w14:paraId="1DC30DFF" w14:textId="77777777" w:rsidR="0006668A" w:rsidRPr="0006668A" w:rsidRDefault="0006668A" w:rsidP="0006668A">
      <w:r w:rsidRPr="0006668A">
        <w:t>For each path:</w:t>
      </w:r>
    </w:p>
    <w:p w14:paraId="5EFCA2BC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Draw monthly asset returns based on the estimated return distribution.</w:t>
      </w:r>
    </w:p>
    <w:p w14:paraId="1CFC01DB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Apply the portfolio weights.</w:t>
      </w:r>
    </w:p>
    <w:p w14:paraId="0ADFF632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Add the monthly contribution.</w:t>
      </w:r>
    </w:p>
    <w:p w14:paraId="4CF48227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Rebalance according to the selected rebalancing assumption.</w:t>
      </w:r>
    </w:p>
    <w:p w14:paraId="5B31EF87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Apply taxes when enabled.</w:t>
      </w:r>
    </w:p>
    <w:p w14:paraId="25BEF452" w14:textId="77777777" w:rsidR="0006668A" w:rsidRPr="0006668A" w:rsidRDefault="0006668A" w:rsidP="0006668A">
      <w:pPr>
        <w:numPr>
          <w:ilvl w:val="0"/>
          <w:numId w:val="16"/>
        </w:numPr>
      </w:pPr>
      <w:r w:rsidRPr="0006668A">
        <w:t>Continue until the target date.</w:t>
      </w:r>
    </w:p>
    <w:p w14:paraId="29AFC54F" w14:textId="77777777" w:rsidR="0006668A" w:rsidRPr="0006668A" w:rsidRDefault="0006668A" w:rsidP="0006668A">
      <w:r w:rsidRPr="0006668A">
        <w:t>Generate:</w:t>
      </w:r>
    </w:p>
    <w:p w14:paraId="5731212B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Median terminal wealth</w:t>
      </w:r>
    </w:p>
    <w:p w14:paraId="12D254AD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10th percentile</w:t>
      </w:r>
    </w:p>
    <w:p w14:paraId="2A073376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25th percentile</w:t>
      </w:r>
    </w:p>
    <w:p w14:paraId="714DFBB3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lastRenderedPageBreak/>
        <w:t>50th percentile</w:t>
      </w:r>
    </w:p>
    <w:p w14:paraId="57BDE6F4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75th percentile</w:t>
      </w:r>
    </w:p>
    <w:p w14:paraId="2B521242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90th percentile</w:t>
      </w:r>
    </w:p>
    <w:p w14:paraId="06932BDF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Probability of exceeding the target</w:t>
      </w:r>
    </w:p>
    <w:p w14:paraId="5706BED6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Probability of losing principal</w:t>
      </w:r>
    </w:p>
    <w:p w14:paraId="38D3F3C1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Maximum simulated drawdown</w:t>
      </w:r>
    </w:p>
    <w:p w14:paraId="363B0F0D" w14:textId="77777777" w:rsidR="0006668A" w:rsidRPr="0006668A" w:rsidRDefault="0006668A" w:rsidP="0006668A">
      <w:pPr>
        <w:numPr>
          <w:ilvl w:val="0"/>
          <w:numId w:val="17"/>
        </w:numPr>
      </w:pPr>
      <w:r w:rsidRPr="0006668A">
        <w:t>Distribution of terminal portfolio values</w:t>
      </w:r>
    </w:p>
    <w:p w14:paraId="12BD3AB2" w14:textId="77777777" w:rsidR="0006668A" w:rsidRPr="0006668A" w:rsidRDefault="0006668A" w:rsidP="0006668A">
      <w:r w:rsidRPr="0006668A">
        <w:t>For a client with a target:</w:t>
      </w:r>
    </w:p>
    <w:p w14:paraId="00817165" w14:textId="77777777" w:rsidR="0006668A" w:rsidRPr="0006668A" w:rsidRDefault="0006668A" w:rsidP="0006668A">
      <w:r w:rsidRPr="0006668A">
        <w:rPr>
          <w:b/>
          <w:bCs/>
        </w:rPr>
        <w:t>Probability of achieving target = percentage of simulations in which terminal wealth ≥ target amount.</w:t>
      </w:r>
    </w:p>
    <w:p w14:paraId="00E7E20C" w14:textId="77777777" w:rsidR="0006668A" w:rsidRPr="0006668A" w:rsidRDefault="0006668A" w:rsidP="0006668A">
      <w:r w:rsidRPr="0006668A">
        <w:t>This should be one of the most prominent outputs.</w:t>
      </w:r>
    </w:p>
    <w:p w14:paraId="5AD79C3C" w14:textId="77777777" w:rsidR="0006668A" w:rsidRPr="0006668A" w:rsidRDefault="0006668A" w:rsidP="0006668A">
      <w:r w:rsidRPr="0006668A">
        <w:pict w14:anchorId="627C6D11">
          <v:rect id="_x0000_i1157" style="width:0;height:1.5pt" o:hralign="center" o:hrstd="t" o:hr="t" fillcolor="#a0a0a0" stroked="f"/>
        </w:pict>
      </w:r>
    </w:p>
    <w:p w14:paraId="1C917FC7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13. Scenario Analysis</w:t>
      </w:r>
    </w:p>
    <w:p w14:paraId="14DFB596" w14:textId="77777777" w:rsidR="0006668A" w:rsidRPr="0006668A" w:rsidRDefault="0006668A" w:rsidP="0006668A">
      <w:r w:rsidRPr="0006668A">
        <w:t>In addition to the baseline Monte Carlo simulation, provide scenarios such as:</w:t>
      </w:r>
    </w:p>
    <w:p w14:paraId="6545E91F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Conservative Scenario</w:t>
      </w:r>
    </w:p>
    <w:p w14:paraId="460D3BDA" w14:textId="77777777" w:rsidR="0006668A" w:rsidRPr="0006668A" w:rsidRDefault="0006668A" w:rsidP="0006668A">
      <w:r w:rsidRPr="0006668A">
        <w:t>Lower expected returns / higher adverse-return assumptions.</w:t>
      </w:r>
    </w:p>
    <w:p w14:paraId="04BE0220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Base Scenario</w:t>
      </w:r>
    </w:p>
    <w:p w14:paraId="086436A2" w14:textId="77777777" w:rsidR="0006668A" w:rsidRPr="0006668A" w:rsidRDefault="0006668A" w:rsidP="0006668A">
      <w:r w:rsidRPr="0006668A">
        <w:t>Historical/model-implied assumptions.</w:t>
      </w:r>
    </w:p>
    <w:p w14:paraId="07909064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Optimistic Scenario</w:t>
      </w:r>
    </w:p>
    <w:p w14:paraId="4FFFEDE5" w14:textId="77777777" w:rsidR="0006668A" w:rsidRPr="0006668A" w:rsidRDefault="0006668A" w:rsidP="0006668A">
      <w:r w:rsidRPr="0006668A">
        <w:t>Higher expected returns / favorable-return assumptions.</w:t>
      </w:r>
    </w:p>
    <w:p w14:paraId="2856526B" w14:textId="77777777" w:rsidR="0006668A" w:rsidRPr="0006668A" w:rsidRDefault="0006668A" w:rsidP="0006668A">
      <w:r w:rsidRPr="0006668A">
        <w:t>The application should clearly distinguish these scenarios from forecasts.</w:t>
      </w:r>
    </w:p>
    <w:p w14:paraId="12A49FC0" w14:textId="77777777" w:rsidR="0006668A" w:rsidRPr="0006668A" w:rsidRDefault="0006668A" w:rsidP="0006668A">
      <w:r w:rsidRPr="0006668A">
        <w:pict w14:anchorId="5A711378">
          <v:rect id="_x0000_i1158" style="width:0;height:1.5pt" o:hralign="center" o:hrstd="t" o:hr="t" fillcolor="#a0a0a0" stroked="f"/>
        </w:pict>
      </w:r>
    </w:p>
    <w:p w14:paraId="50914A29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14. S&amp;P 500 Benchmark Comparison</w:t>
      </w:r>
    </w:p>
    <w:p w14:paraId="70D6F6AF" w14:textId="77777777" w:rsidR="0006668A" w:rsidRPr="0006668A" w:rsidRDefault="0006668A" w:rsidP="0006668A">
      <w:r w:rsidRPr="0006668A">
        <w:t>The recommended portfolio should be compared with an S&amp;P 500 benchmark.</w:t>
      </w:r>
    </w:p>
    <w:p w14:paraId="01C29815" w14:textId="77777777" w:rsidR="0006668A" w:rsidRPr="0006668A" w:rsidRDefault="0006668A" w:rsidP="0006668A">
      <w:r w:rsidRPr="0006668A">
        <w:t xml:space="preserve">Use </w:t>
      </w:r>
      <w:r w:rsidRPr="0006668A">
        <w:rPr>
          <w:b/>
          <w:bCs/>
        </w:rPr>
        <w:t>VOO or an appropriate S&amp;P 500 total-return benchmark</w:t>
      </w:r>
      <w:r w:rsidRPr="0006668A">
        <w:t xml:space="preserve"> for the historical comparison, depending on the implementation.</w:t>
      </w:r>
    </w:p>
    <w:p w14:paraId="2150FE86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Historical Comparison Period</w:t>
      </w:r>
    </w:p>
    <w:p w14:paraId="3B412A8E" w14:textId="77777777" w:rsidR="0006668A" w:rsidRPr="0006668A" w:rsidRDefault="0006668A" w:rsidP="0006668A">
      <w:r w:rsidRPr="0006668A">
        <w:lastRenderedPageBreak/>
        <w:t xml:space="preserve">Use the </w:t>
      </w:r>
      <w:r w:rsidRPr="0006668A">
        <w:rPr>
          <w:b/>
          <w:bCs/>
        </w:rPr>
        <w:t>most recent 10 years</w:t>
      </w:r>
      <w:r w:rsidRPr="0006668A">
        <w:t xml:space="preserve"> for the benchmark comparison.</w:t>
      </w:r>
    </w:p>
    <w:p w14:paraId="4E0A6C31" w14:textId="77777777" w:rsidR="0006668A" w:rsidRPr="0006668A" w:rsidRDefault="0006668A" w:rsidP="0006668A">
      <w:r w:rsidRPr="0006668A">
        <w:t>Report:</w:t>
      </w:r>
    </w:p>
    <w:p w14:paraId="00E56F24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Cumulative return</w:t>
      </w:r>
    </w:p>
    <w:p w14:paraId="7CE57BA9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Annualized return</w:t>
      </w:r>
    </w:p>
    <w:p w14:paraId="0AC5FC75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Annualized volatility</w:t>
      </w:r>
    </w:p>
    <w:p w14:paraId="6872CF78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Sharpe ratio</w:t>
      </w:r>
    </w:p>
    <w:p w14:paraId="178E2CED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Maximum drawdown</w:t>
      </w:r>
    </w:p>
    <w:p w14:paraId="445E3D04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Ending wealth from the same initial investment</w:t>
      </w:r>
    </w:p>
    <w:p w14:paraId="6E578FC7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Ending wealth with the same monthly contributions</w:t>
      </w:r>
    </w:p>
    <w:p w14:paraId="3033B084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Best year</w:t>
      </w:r>
    </w:p>
    <w:p w14:paraId="4A078F18" w14:textId="77777777" w:rsidR="0006668A" w:rsidRPr="0006668A" w:rsidRDefault="0006668A" w:rsidP="0006668A">
      <w:pPr>
        <w:numPr>
          <w:ilvl w:val="0"/>
          <w:numId w:val="18"/>
        </w:numPr>
      </w:pPr>
      <w:r w:rsidRPr="0006668A">
        <w:t>Worst year</w:t>
      </w:r>
    </w:p>
    <w:p w14:paraId="1F096F13" w14:textId="77777777" w:rsidR="0006668A" w:rsidRPr="0006668A" w:rsidRDefault="0006668A" w:rsidP="0006668A">
      <w:r w:rsidRPr="0006668A">
        <w:t xml:space="preserve">The comparison must use the </w:t>
      </w:r>
      <w:r w:rsidRPr="0006668A">
        <w:rPr>
          <w:b/>
          <w:bCs/>
        </w:rPr>
        <w:t xml:space="preserve">same initial investment, monthly contributions, </w:t>
      </w:r>
      <w:proofErr w:type="gramStart"/>
      <w:r w:rsidRPr="0006668A">
        <w:rPr>
          <w:b/>
          <w:bCs/>
        </w:rPr>
        <w:t>time period</w:t>
      </w:r>
      <w:proofErr w:type="gramEnd"/>
      <w:r w:rsidRPr="0006668A">
        <w:rPr>
          <w:b/>
          <w:bCs/>
        </w:rPr>
        <w:t>, and return convention</w:t>
      </w:r>
      <w:r w:rsidRPr="0006668A">
        <w:t xml:space="preserve"> for both portfolios.</w:t>
      </w:r>
    </w:p>
    <w:p w14:paraId="47F70032" w14:textId="77777777" w:rsidR="0006668A" w:rsidRPr="0006668A" w:rsidRDefault="0006668A" w:rsidP="0006668A">
      <w:r w:rsidRPr="0006668A">
        <w:t>For example:</w:t>
      </w:r>
    </w:p>
    <w:p w14:paraId="69CF6543" w14:textId="77777777" w:rsidR="0006668A" w:rsidRPr="0006668A" w:rsidRDefault="0006668A" w:rsidP="0006668A">
      <w:r w:rsidRPr="0006668A">
        <w:t>"If you invested $100,000 initially and contributed $2,000 per month, how would the recommended portfolio have performed versus the S&amp;P 500 over the last 10 years?"</w:t>
      </w:r>
    </w:p>
    <w:p w14:paraId="546CB925" w14:textId="77777777" w:rsidR="0006668A" w:rsidRPr="0006668A" w:rsidRDefault="0006668A" w:rsidP="0006668A">
      <w:r w:rsidRPr="0006668A">
        <w:t>This provides an intuitive wealth comparison rather than only comparing percentages.</w:t>
      </w:r>
    </w:p>
    <w:p w14:paraId="6A07994E" w14:textId="77777777" w:rsidR="0006668A" w:rsidRPr="0006668A" w:rsidRDefault="0006668A" w:rsidP="0006668A">
      <w:r w:rsidRPr="0006668A">
        <w:pict w14:anchorId="3F04CAD2">
          <v:rect id="_x0000_i1159" style="width:0;height:1.5pt" o:hralign="center" o:hrstd="t" o:hr="t" fillcolor="#a0a0a0" stroked="f"/>
        </w:pict>
      </w:r>
    </w:p>
    <w:p w14:paraId="40912F82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15. Portfolio Visualization</w:t>
      </w:r>
    </w:p>
    <w:p w14:paraId="1CD876D4" w14:textId="77777777" w:rsidR="0006668A" w:rsidRPr="0006668A" w:rsidRDefault="0006668A" w:rsidP="0006668A">
      <w:r w:rsidRPr="0006668A">
        <w:t>The dashboard should include:</w:t>
      </w:r>
    </w:p>
    <w:p w14:paraId="37536C5F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Asset Allocation</w:t>
      </w:r>
    </w:p>
    <w:p w14:paraId="16714BAF" w14:textId="77777777" w:rsidR="0006668A" w:rsidRPr="0006668A" w:rsidRDefault="0006668A" w:rsidP="0006668A">
      <w:r w:rsidRPr="0006668A">
        <w:t>Pie or bar chart showing ETF weights.</w:t>
      </w:r>
    </w:p>
    <w:p w14:paraId="137143E1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Historical Performance</w:t>
      </w:r>
    </w:p>
    <w:p w14:paraId="7B45D744" w14:textId="77777777" w:rsidR="0006668A" w:rsidRPr="0006668A" w:rsidRDefault="0006668A" w:rsidP="0006668A">
      <w:r w:rsidRPr="0006668A">
        <w:t>Growth of $10,000 or the user's actual initial investment.</w:t>
      </w:r>
    </w:p>
    <w:p w14:paraId="41604550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Future Projection</w:t>
      </w:r>
    </w:p>
    <w:p w14:paraId="254FE069" w14:textId="77777777" w:rsidR="0006668A" w:rsidRPr="0006668A" w:rsidRDefault="0006668A" w:rsidP="0006668A">
      <w:r w:rsidRPr="0006668A">
        <w:t>Monte Carlo confidence bands showing:</w:t>
      </w:r>
    </w:p>
    <w:p w14:paraId="0460E787" w14:textId="77777777" w:rsidR="0006668A" w:rsidRPr="0006668A" w:rsidRDefault="0006668A" w:rsidP="0006668A">
      <w:pPr>
        <w:numPr>
          <w:ilvl w:val="0"/>
          <w:numId w:val="19"/>
        </w:numPr>
      </w:pPr>
      <w:r w:rsidRPr="0006668A">
        <w:t>10th percentile</w:t>
      </w:r>
    </w:p>
    <w:p w14:paraId="149ECF2E" w14:textId="77777777" w:rsidR="0006668A" w:rsidRPr="0006668A" w:rsidRDefault="0006668A" w:rsidP="0006668A">
      <w:pPr>
        <w:numPr>
          <w:ilvl w:val="0"/>
          <w:numId w:val="19"/>
        </w:numPr>
      </w:pPr>
      <w:r w:rsidRPr="0006668A">
        <w:lastRenderedPageBreak/>
        <w:t>25th percentile</w:t>
      </w:r>
    </w:p>
    <w:p w14:paraId="2B7EE6D6" w14:textId="77777777" w:rsidR="0006668A" w:rsidRPr="0006668A" w:rsidRDefault="0006668A" w:rsidP="0006668A">
      <w:pPr>
        <w:numPr>
          <w:ilvl w:val="0"/>
          <w:numId w:val="19"/>
        </w:numPr>
      </w:pPr>
      <w:r w:rsidRPr="0006668A">
        <w:t>Median</w:t>
      </w:r>
    </w:p>
    <w:p w14:paraId="3E6A7263" w14:textId="77777777" w:rsidR="0006668A" w:rsidRPr="0006668A" w:rsidRDefault="0006668A" w:rsidP="0006668A">
      <w:pPr>
        <w:numPr>
          <w:ilvl w:val="0"/>
          <w:numId w:val="19"/>
        </w:numPr>
      </w:pPr>
      <w:r w:rsidRPr="0006668A">
        <w:t>75th percentile</w:t>
      </w:r>
    </w:p>
    <w:p w14:paraId="14B32738" w14:textId="77777777" w:rsidR="0006668A" w:rsidRPr="0006668A" w:rsidRDefault="0006668A" w:rsidP="0006668A">
      <w:pPr>
        <w:numPr>
          <w:ilvl w:val="0"/>
          <w:numId w:val="19"/>
        </w:numPr>
      </w:pPr>
      <w:r w:rsidRPr="0006668A">
        <w:t>90th percentile</w:t>
      </w:r>
    </w:p>
    <w:p w14:paraId="37F44E5C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Target Progress</w:t>
      </w:r>
    </w:p>
    <w:p w14:paraId="326EF00C" w14:textId="77777777" w:rsidR="0006668A" w:rsidRPr="0006668A" w:rsidRDefault="0006668A" w:rsidP="0006668A">
      <w:r w:rsidRPr="0006668A">
        <w:t>For users with a target:</w:t>
      </w:r>
    </w:p>
    <w:p w14:paraId="64FBC0EB" w14:textId="3569E4DE" w:rsidR="0006668A" w:rsidRPr="0006668A" w:rsidRDefault="0006668A" w:rsidP="0006668A">
      <m:oMathPara>
        <m:oMath>
          <m:r>
            <w:rPr>
              <w:rFonts w:ascii="Cambria Math" w:hAnsi="Cambria Math"/>
            </w:rPr>
            <m:t>Target=$X</m:t>
          </m:r>
        </m:oMath>
      </m:oMathPara>
    </w:p>
    <w:p w14:paraId="2924D8EE" w14:textId="77777777" w:rsidR="0006668A" w:rsidRPr="0006668A" w:rsidRDefault="0006668A" w:rsidP="0006668A">
      <w:r w:rsidRPr="0006668A">
        <w:t>with the simulated terminal-value distribution displayed relative to the target.</w:t>
      </w:r>
    </w:p>
    <w:p w14:paraId="05A2E8F9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Risk Profile</w:t>
      </w:r>
    </w:p>
    <w:p w14:paraId="55D04902" w14:textId="77777777" w:rsidR="0006668A" w:rsidRPr="0006668A" w:rsidRDefault="0006668A" w:rsidP="0006668A">
      <w:r w:rsidRPr="0006668A">
        <w:t>Display:</w:t>
      </w:r>
    </w:p>
    <w:p w14:paraId="328DC68A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Risk Capacity Score</w:t>
      </w:r>
    </w:p>
    <w:p w14:paraId="04067CCB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Risk Tolerance Score</w:t>
      </w:r>
    </w:p>
    <w:p w14:paraId="07EE375D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Mapped Risk Score</w:t>
      </w:r>
    </w:p>
    <w:p w14:paraId="58CEA66D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Portfolio volatility</w:t>
      </w:r>
    </w:p>
    <w:p w14:paraId="0AD393EB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Maximum drawdown</w:t>
      </w:r>
    </w:p>
    <w:p w14:paraId="71DE5C8F" w14:textId="77777777" w:rsidR="0006668A" w:rsidRPr="0006668A" w:rsidRDefault="0006668A" w:rsidP="0006668A">
      <w:pPr>
        <w:numPr>
          <w:ilvl w:val="0"/>
          <w:numId w:val="20"/>
        </w:numPr>
      </w:pPr>
      <w:r w:rsidRPr="0006668A">
        <w:t>Downside-risk measures</w:t>
      </w:r>
    </w:p>
    <w:p w14:paraId="7A91D102" w14:textId="77777777" w:rsidR="0006668A" w:rsidRPr="0006668A" w:rsidRDefault="0006668A" w:rsidP="0006668A">
      <w:r w:rsidRPr="0006668A">
        <w:pict w14:anchorId="35E5A72B">
          <v:rect id="_x0000_i1160" style="width:0;height:1.5pt" o:hralign="center" o:hrstd="t" o:hr="t" fillcolor="#a0a0a0" stroked="f"/>
        </w:pict>
      </w:r>
    </w:p>
    <w:p w14:paraId="470C2BB1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16. Recommendation Explanation</w:t>
      </w:r>
    </w:p>
    <w:p w14:paraId="38F509C8" w14:textId="77777777" w:rsidR="0006668A" w:rsidRPr="0006668A" w:rsidRDefault="0006668A" w:rsidP="0006668A">
      <w:r w:rsidRPr="0006668A">
        <w:t xml:space="preserve">The </w:t>
      </w:r>
      <w:proofErr w:type="spellStart"/>
      <w:r w:rsidRPr="0006668A">
        <w:t>robo</w:t>
      </w:r>
      <w:proofErr w:type="spellEnd"/>
      <w:r w:rsidRPr="0006668A">
        <w:t>-advisor should not simply output portfolio weights.</w:t>
      </w:r>
    </w:p>
    <w:p w14:paraId="2B850763" w14:textId="77777777" w:rsidR="0006668A" w:rsidRPr="0006668A" w:rsidRDefault="0006668A" w:rsidP="0006668A">
      <w:r w:rsidRPr="0006668A">
        <w:t>It should explain the recommendation in terms such as:</w:t>
      </w:r>
    </w:p>
    <w:p w14:paraId="2979309E" w14:textId="77777777" w:rsidR="0006668A" w:rsidRPr="0006668A" w:rsidRDefault="0006668A" w:rsidP="0006668A">
      <w:r w:rsidRPr="0006668A">
        <w:t xml:space="preserve">Your risk-capacity score is </w:t>
      </w:r>
      <w:proofErr w:type="gramStart"/>
      <w:r w:rsidRPr="0006668A">
        <w:t>72</w:t>
      </w:r>
      <w:proofErr w:type="gramEnd"/>
      <w:r w:rsidRPr="0006668A">
        <w:t xml:space="preserve"> and your risk-tolerance score is 64. Your mapped risk score is therefore 64. The recommended portfolio has an estimated annual volatility of 11.8%, which is within the risk constraint associated with your mapped profile.</w:t>
      </w:r>
    </w:p>
    <w:p w14:paraId="294AD419" w14:textId="77777777" w:rsidR="0006668A" w:rsidRPr="0006668A" w:rsidRDefault="0006668A" w:rsidP="0006668A">
      <w:r w:rsidRPr="0006668A">
        <w:t>For a target-based investor:</w:t>
      </w:r>
    </w:p>
    <w:p w14:paraId="36B78D7D" w14:textId="77777777" w:rsidR="0006668A" w:rsidRPr="0006668A" w:rsidRDefault="0006668A" w:rsidP="0006668A">
      <w:r w:rsidRPr="0006668A">
        <w:t>Given your initial investment of $100,000, monthly contribution of $2,000, and target of $500,000 by December 2036, the optimizer selected the portfolio that minimizes estimated risk while satisfying the target-achievement constraint.</w:t>
      </w:r>
    </w:p>
    <w:p w14:paraId="3ABBB60C" w14:textId="77777777" w:rsidR="0006668A" w:rsidRPr="0006668A" w:rsidRDefault="0006668A" w:rsidP="0006668A">
      <w:r w:rsidRPr="0006668A">
        <w:lastRenderedPageBreak/>
        <w:t>For a non-target investor:</w:t>
      </w:r>
    </w:p>
    <w:p w14:paraId="4E43C8B2" w14:textId="77777777" w:rsidR="0006668A" w:rsidRPr="0006668A" w:rsidRDefault="0006668A" w:rsidP="0006668A">
      <w:r w:rsidRPr="0006668A">
        <w:t>Because you did not specify a target amount, the optimizer maximizes estimated portfolio return subject to the risk limit implied by your mapped risk profile.</w:t>
      </w:r>
    </w:p>
    <w:p w14:paraId="19772271" w14:textId="77777777" w:rsidR="0006668A" w:rsidRPr="0006668A" w:rsidRDefault="0006668A" w:rsidP="0006668A">
      <w:r w:rsidRPr="0006668A">
        <w:t>The system should provide the underlying calculations and assumptions so the client can understand how the recommendation was generated.</w:t>
      </w:r>
    </w:p>
    <w:p w14:paraId="0A71115C" w14:textId="77777777" w:rsidR="0006668A" w:rsidRPr="0006668A" w:rsidRDefault="0006668A" w:rsidP="0006668A">
      <w:r w:rsidRPr="0006668A">
        <w:pict w14:anchorId="464ADE09">
          <v:rect id="_x0000_i1161" style="width:0;height:1.5pt" o:hralign="center" o:hrstd="t" o:hr="t" fillcolor="#a0a0a0" stroked="f"/>
        </w:pict>
      </w:r>
    </w:p>
    <w:p w14:paraId="2EB3B4C3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17. Rebalancing</w:t>
      </w:r>
    </w:p>
    <w:p w14:paraId="3F2A7B7A" w14:textId="77777777" w:rsidR="0006668A" w:rsidRPr="0006668A" w:rsidRDefault="0006668A" w:rsidP="0006668A">
      <w:r w:rsidRPr="0006668A">
        <w:t xml:space="preserve">The </w:t>
      </w:r>
      <w:proofErr w:type="spellStart"/>
      <w:r w:rsidRPr="0006668A">
        <w:t>robo</w:t>
      </w:r>
      <w:proofErr w:type="spellEnd"/>
      <w:r w:rsidRPr="0006668A">
        <w:t>-advisor should establish a rebalancing rule.</w:t>
      </w:r>
    </w:p>
    <w:p w14:paraId="5BCFBA9B" w14:textId="77777777" w:rsidR="0006668A" w:rsidRPr="0006668A" w:rsidRDefault="0006668A" w:rsidP="0006668A">
      <w:r w:rsidRPr="0006668A">
        <w:t>Possible choices:</w:t>
      </w:r>
    </w:p>
    <w:p w14:paraId="4B36AA7E" w14:textId="77777777" w:rsidR="0006668A" w:rsidRPr="0006668A" w:rsidRDefault="0006668A" w:rsidP="0006668A">
      <w:r w:rsidRPr="0006668A">
        <w:rPr>
          <w:b/>
          <w:bCs/>
        </w:rPr>
        <w:t>Calendar-based:</w:t>
      </w:r>
      <w:r w:rsidRPr="0006668A">
        <w:t xml:space="preserve"> rebalance monthly, quarterly, or annually.</w:t>
      </w:r>
    </w:p>
    <w:p w14:paraId="0B3789FB" w14:textId="77777777" w:rsidR="0006668A" w:rsidRPr="0006668A" w:rsidRDefault="0006668A" w:rsidP="0006668A">
      <w:r w:rsidRPr="0006668A">
        <w:rPr>
          <w:b/>
          <w:bCs/>
        </w:rPr>
        <w:t>Threshold-based:</w:t>
      </w:r>
      <w:r w:rsidRPr="0006668A">
        <w:t xml:space="preserve"> rebalance whenever an ETF deviates from its target allocation by more than a specified percentage.</w:t>
      </w:r>
    </w:p>
    <w:p w14:paraId="6CB50C5E" w14:textId="77777777" w:rsidR="0006668A" w:rsidRPr="0006668A" w:rsidRDefault="0006668A" w:rsidP="0006668A">
      <w:r w:rsidRPr="0006668A">
        <w:t>When taxes are enabled, the system should incorporate the estimated tax consequences of selling appreciated positions.</w:t>
      </w:r>
    </w:p>
    <w:p w14:paraId="78A8561A" w14:textId="77777777" w:rsidR="0006668A" w:rsidRPr="0006668A" w:rsidRDefault="0006668A" w:rsidP="0006668A">
      <w:r w:rsidRPr="0006668A">
        <w:pict w14:anchorId="4134C8B3">
          <v:rect id="_x0000_i1162" style="width:0;height:1.5pt" o:hralign="center" o:hrstd="t" o:hr="t" fillcolor="#a0a0a0" stroked="f"/>
        </w:pict>
      </w:r>
    </w:p>
    <w:p w14:paraId="6CFC0945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18. Ongoing Monitoring</w:t>
      </w:r>
    </w:p>
    <w:p w14:paraId="1BFC9694" w14:textId="77777777" w:rsidR="0006668A" w:rsidRPr="0006668A" w:rsidRDefault="0006668A" w:rsidP="0006668A">
      <w:r w:rsidRPr="0006668A">
        <w:t>After the initial recommendation, the system should periodically reassess:</w:t>
      </w:r>
    </w:p>
    <w:p w14:paraId="44295EA4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Portfolio performance</w:t>
      </w:r>
    </w:p>
    <w:p w14:paraId="0220A03C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Risk</w:t>
      </w:r>
    </w:p>
    <w:p w14:paraId="38AFCB6E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Asset correlations</w:t>
      </w:r>
    </w:p>
    <w:p w14:paraId="4B1C0631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Target progress</w:t>
      </w:r>
    </w:p>
    <w:p w14:paraId="0D265E5F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Contribution changes</w:t>
      </w:r>
    </w:p>
    <w:p w14:paraId="13FF0A74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Remaining time to target</w:t>
      </w:r>
    </w:p>
    <w:p w14:paraId="3A40B080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Changes in the client's questionnaire responses</w:t>
      </w:r>
    </w:p>
    <w:p w14:paraId="5EBFE65B" w14:textId="77777777" w:rsidR="0006668A" w:rsidRPr="0006668A" w:rsidRDefault="0006668A" w:rsidP="0006668A">
      <w:pPr>
        <w:numPr>
          <w:ilvl w:val="0"/>
          <w:numId w:val="21"/>
        </w:numPr>
      </w:pPr>
      <w:r w:rsidRPr="0006668A">
        <w:t>Changes in ETF historical characteristics</w:t>
      </w:r>
    </w:p>
    <w:p w14:paraId="02F51252" w14:textId="77777777" w:rsidR="0006668A" w:rsidRPr="0006668A" w:rsidRDefault="0006668A" w:rsidP="0006668A">
      <w:r w:rsidRPr="0006668A">
        <w:t>The system should trigger a review when:</w:t>
      </w:r>
    </w:p>
    <w:p w14:paraId="0ECC7E6D" w14:textId="77777777" w:rsidR="0006668A" w:rsidRPr="0006668A" w:rsidRDefault="0006668A" w:rsidP="0006668A">
      <w:pPr>
        <w:numPr>
          <w:ilvl w:val="0"/>
          <w:numId w:val="22"/>
        </w:numPr>
      </w:pPr>
      <w:r w:rsidRPr="0006668A">
        <w:t>The client changes their goal</w:t>
      </w:r>
    </w:p>
    <w:p w14:paraId="561ADCA3" w14:textId="77777777" w:rsidR="0006668A" w:rsidRPr="0006668A" w:rsidRDefault="0006668A" w:rsidP="0006668A">
      <w:pPr>
        <w:numPr>
          <w:ilvl w:val="0"/>
          <w:numId w:val="22"/>
        </w:numPr>
      </w:pPr>
      <w:r w:rsidRPr="0006668A">
        <w:lastRenderedPageBreak/>
        <w:t>The client changes contributions</w:t>
      </w:r>
    </w:p>
    <w:p w14:paraId="5F8F3D2B" w14:textId="77777777" w:rsidR="0006668A" w:rsidRPr="0006668A" w:rsidRDefault="0006668A" w:rsidP="0006668A">
      <w:pPr>
        <w:numPr>
          <w:ilvl w:val="0"/>
          <w:numId w:val="22"/>
        </w:numPr>
      </w:pPr>
      <w:r w:rsidRPr="0006668A">
        <w:t>The target becomes difficult to achieve</w:t>
      </w:r>
    </w:p>
    <w:p w14:paraId="152A804D" w14:textId="77777777" w:rsidR="0006668A" w:rsidRPr="0006668A" w:rsidRDefault="0006668A" w:rsidP="0006668A">
      <w:pPr>
        <w:numPr>
          <w:ilvl w:val="0"/>
          <w:numId w:val="22"/>
        </w:numPr>
      </w:pPr>
      <w:r w:rsidRPr="0006668A">
        <w:t>The portfolio exceeds the risk limit</w:t>
      </w:r>
    </w:p>
    <w:p w14:paraId="1A88D01C" w14:textId="77777777" w:rsidR="0006668A" w:rsidRPr="0006668A" w:rsidRDefault="0006668A" w:rsidP="0006668A">
      <w:pPr>
        <w:numPr>
          <w:ilvl w:val="0"/>
          <w:numId w:val="22"/>
        </w:numPr>
      </w:pPr>
      <w:r w:rsidRPr="0006668A">
        <w:t>Significant market conditions change the portfolio's risk characteristics</w:t>
      </w:r>
    </w:p>
    <w:p w14:paraId="0DA47640" w14:textId="77777777" w:rsidR="0006668A" w:rsidRPr="0006668A" w:rsidRDefault="0006668A" w:rsidP="0006668A">
      <w:r w:rsidRPr="0006668A">
        <w:pict w14:anchorId="2104552B">
          <v:rect id="_x0000_i1163" style="width:0;height:1.5pt" o:hralign="center" o:hrstd="t" o:hr="t" fillcolor="#a0a0a0" stroked="f"/>
        </w:pict>
      </w:r>
    </w:p>
    <w:p w14:paraId="795931F0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19. Complete User Workflow</w:t>
      </w:r>
    </w:p>
    <w:p w14:paraId="6DDDC955" w14:textId="77777777" w:rsidR="0006668A" w:rsidRPr="0006668A" w:rsidRDefault="0006668A" w:rsidP="0006668A">
      <w:r w:rsidRPr="0006668A">
        <w:t>The complete application flow should therefore be:</w:t>
      </w:r>
    </w:p>
    <w:p w14:paraId="7081B989" w14:textId="77777777" w:rsidR="0006668A" w:rsidRPr="0006668A" w:rsidRDefault="0006668A" w:rsidP="0006668A">
      <w:r w:rsidRPr="0006668A">
        <w:rPr>
          <w:b/>
          <w:bCs/>
        </w:rPr>
        <w:t>Step 1 — Client Profile</w:t>
      </w:r>
    </w:p>
    <w:p w14:paraId="3BB7C01F" w14:textId="77777777" w:rsidR="0006668A" w:rsidRPr="0006668A" w:rsidRDefault="0006668A" w:rsidP="0006668A">
      <w:r w:rsidRPr="0006668A">
        <w:t>→ Investment experience</w:t>
      </w:r>
      <w:r w:rsidRPr="0006668A">
        <w:br/>
        <w:t>→ Financial information</w:t>
      </w:r>
      <w:r w:rsidRPr="0006668A">
        <w:br/>
        <w:t>→ Investment horizon</w:t>
      </w:r>
    </w:p>
    <w:p w14:paraId="135228C6" w14:textId="77777777" w:rsidR="0006668A" w:rsidRPr="0006668A" w:rsidRDefault="0006668A" w:rsidP="0006668A">
      <w:r w:rsidRPr="0006668A">
        <w:rPr>
          <w:b/>
          <w:bCs/>
        </w:rPr>
        <w:t>Step 2 — Investment Goal</w:t>
      </w:r>
    </w:p>
    <w:p w14:paraId="51F300A8" w14:textId="77777777" w:rsidR="0006668A" w:rsidRPr="0006668A" w:rsidRDefault="0006668A" w:rsidP="0006668A">
      <w:r w:rsidRPr="0006668A">
        <w:t>→ Target amount/date OR no specific target</w:t>
      </w:r>
      <w:r w:rsidRPr="0006668A">
        <w:br/>
        <w:t>→ Initial investment</w:t>
      </w:r>
      <w:r w:rsidRPr="0006668A">
        <w:br/>
        <w:t>→ Monthly contribution</w:t>
      </w:r>
    </w:p>
    <w:p w14:paraId="726D06DE" w14:textId="77777777" w:rsidR="0006668A" w:rsidRPr="0006668A" w:rsidRDefault="0006668A" w:rsidP="0006668A">
      <w:r w:rsidRPr="0006668A">
        <w:rPr>
          <w:b/>
          <w:bCs/>
        </w:rPr>
        <w:t>Step 3 — Risk Questionnaire</w:t>
      </w:r>
    </w:p>
    <w:p w14:paraId="5BAD6AAF" w14:textId="77777777" w:rsidR="0006668A" w:rsidRPr="0006668A" w:rsidRDefault="0006668A" w:rsidP="0006668A">
      <w:r w:rsidRPr="0006668A">
        <w:t>→ Risk capacity questions</w:t>
      </w:r>
      <w:r w:rsidRPr="0006668A">
        <w:br/>
        <w:t>→ Risk tolerance questions</w:t>
      </w:r>
      <w:r w:rsidRPr="0006668A">
        <w:br/>
        <w:t>→ Capacity score</w:t>
      </w:r>
      <w:r w:rsidRPr="0006668A">
        <w:br/>
        <w:t>→ Tolerance score</w:t>
      </w:r>
      <w:r w:rsidRPr="0006668A">
        <w:br/>
        <w:t>→ Mapped risk score</w:t>
      </w:r>
    </w:p>
    <w:p w14:paraId="26E2951E" w14:textId="77777777" w:rsidR="0006668A" w:rsidRPr="0006668A" w:rsidRDefault="0006668A" w:rsidP="0006668A">
      <w:r w:rsidRPr="0006668A">
        <w:rPr>
          <w:b/>
          <w:bCs/>
        </w:rPr>
        <w:t>Step 4 — Investment Universe</w:t>
      </w:r>
    </w:p>
    <w:p w14:paraId="5D7F55B2" w14:textId="77777777" w:rsidR="0006668A" w:rsidRPr="0006668A" w:rsidRDefault="0006668A" w:rsidP="0006668A">
      <w:r w:rsidRPr="0006668A">
        <w:t>→ Client selects ETFs from the 20-ETF list</w:t>
      </w:r>
    </w:p>
    <w:p w14:paraId="79077789" w14:textId="77777777" w:rsidR="0006668A" w:rsidRPr="0006668A" w:rsidRDefault="0006668A" w:rsidP="0006668A">
      <w:r w:rsidRPr="0006668A">
        <w:rPr>
          <w:b/>
          <w:bCs/>
        </w:rPr>
        <w:t>Step 5 — Investment Constraints</w:t>
      </w:r>
    </w:p>
    <w:p w14:paraId="2E81B5DC" w14:textId="77777777" w:rsidR="0006668A" w:rsidRPr="0006668A" w:rsidRDefault="0006668A" w:rsidP="0006668A">
      <w:r w:rsidRPr="0006668A">
        <w:t>→ Short selling allowed?</w:t>
      </w:r>
      <w:r w:rsidRPr="0006668A">
        <w:br/>
        <w:t>→ Taxes considered?</w:t>
      </w:r>
      <w:r w:rsidRPr="0006668A">
        <w:br/>
        <w:t>→ Maximum position size</w:t>
      </w:r>
      <w:r w:rsidRPr="0006668A">
        <w:br/>
        <w:t>→ Optional leverage constraint</w:t>
      </w:r>
    </w:p>
    <w:p w14:paraId="412A92C3" w14:textId="77777777" w:rsidR="0006668A" w:rsidRPr="0006668A" w:rsidRDefault="0006668A" w:rsidP="0006668A">
      <w:r w:rsidRPr="0006668A">
        <w:rPr>
          <w:b/>
          <w:bCs/>
        </w:rPr>
        <w:t>Step 6 — Historical Data</w:t>
      </w:r>
    </w:p>
    <w:p w14:paraId="194D1484" w14:textId="77777777" w:rsidR="0006668A" w:rsidRPr="0006668A" w:rsidRDefault="0006668A" w:rsidP="0006668A">
      <w:r w:rsidRPr="0006668A">
        <w:lastRenderedPageBreak/>
        <w:t>→ Retrieve historical adjusted total-return data</w:t>
      </w:r>
      <w:r w:rsidRPr="0006668A">
        <w:br/>
        <w:t>→ Use up to 20 years of available data</w:t>
      </w:r>
      <w:r w:rsidRPr="0006668A">
        <w:br/>
        <w:t>→ Estimate returns, volatility, covariance, downside risk, etc.</w:t>
      </w:r>
    </w:p>
    <w:p w14:paraId="3D18BEFB" w14:textId="77777777" w:rsidR="0006668A" w:rsidRPr="0006668A" w:rsidRDefault="0006668A" w:rsidP="0006668A">
      <w:r w:rsidRPr="0006668A">
        <w:rPr>
          <w:b/>
          <w:bCs/>
        </w:rPr>
        <w:t>Step 7 — Portfolio Optimization</w:t>
      </w:r>
    </w:p>
    <w:p w14:paraId="79637168" w14:textId="77777777" w:rsidR="0006668A" w:rsidRPr="0006668A" w:rsidRDefault="0006668A" w:rsidP="0006668A">
      <w:r w:rsidRPr="0006668A">
        <w:t>→ Target specified: minimize risk subject to target requirement</w:t>
      </w:r>
      <w:r w:rsidRPr="0006668A">
        <w:br/>
        <w:t>→ No target: maximize return subject to mapped risk constraint</w:t>
      </w:r>
    </w:p>
    <w:p w14:paraId="770294E5" w14:textId="77777777" w:rsidR="0006668A" w:rsidRPr="0006668A" w:rsidRDefault="0006668A" w:rsidP="0006668A">
      <w:r w:rsidRPr="0006668A">
        <w:rPr>
          <w:b/>
          <w:bCs/>
        </w:rPr>
        <w:t>Step 8 — Recommended Portfolio</w:t>
      </w:r>
    </w:p>
    <w:p w14:paraId="3917079C" w14:textId="77777777" w:rsidR="0006668A" w:rsidRPr="0006668A" w:rsidRDefault="0006668A" w:rsidP="0006668A">
      <w:r w:rsidRPr="0006668A">
        <w:t>→ ETF weights</w:t>
      </w:r>
      <w:r w:rsidRPr="0006668A">
        <w:br/>
        <w:t>→ Dollar allocations</w:t>
      </w:r>
      <w:r w:rsidRPr="0006668A">
        <w:br/>
        <w:t>→ Monthly contribution allocation</w:t>
      </w:r>
      <w:r w:rsidRPr="0006668A">
        <w:br/>
        <w:t>→ Expected return</w:t>
      </w:r>
      <w:r w:rsidRPr="0006668A">
        <w:br/>
        <w:t>→ Expected volatility</w:t>
      </w:r>
      <w:r w:rsidRPr="0006668A">
        <w:br/>
        <w:t>→ Downside risk</w:t>
      </w:r>
    </w:p>
    <w:p w14:paraId="438BAD3C" w14:textId="77777777" w:rsidR="0006668A" w:rsidRPr="0006668A" w:rsidRDefault="0006668A" w:rsidP="0006668A">
      <w:r w:rsidRPr="0006668A">
        <w:rPr>
          <w:b/>
          <w:bCs/>
        </w:rPr>
        <w:t>Step 9 — Financial Simulation</w:t>
      </w:r>
    </w:p>
    <w:p w14:paraId="6081AE29" w14:textId="77777777" w:rsidR="0006668A" w:rsidRPr="0006668A" w:rsidRDefault="0006668A" w:rsidP="0006668A">
      <w:r w:rsidRPr="0006668A">
        <w:t>→ Monte Carlo simulation</w:t>
      </w:r>
      <w:r w:rsidRPr="0006668A">
        <w:br/>
        <w:t>→ Projected wealth distribution</w:t>
      </w:r>
      <w:r w:rsidRPr="0006668A">
        <w:br/>
        <w:t>→ Target-achievement probability</w:t>
      </w:r>
      <w:r w:rsidRPr="0006668A">
        <w:br/>
        <w:t>→ Drawdown analysis</w:t>
      </w:r>
    </w:p>
    <w:p w14:paraId="6A035327" w14:textId="77777777" w:rsidR="0006668A" w:rsidRPr="0006668A" w:rsidRDefault="0006668A" w:rsidP="0006668A">
      <w:r w:rsidRPr="0006668A">
        <w:rPr>
          <w:b/>
          <w:bCs/>
        </w:rPr>
        <w:t>Step 10 — Benchmark Comparison</w:t>
      </w:r>
    </w:p>
    <w:p w14:paraId="1C99ED77" w14:textId="77777777" w:rsidR="0006668A" w:rsidRPr="0006668A" w:rsidRDefault="0006668A" w:rsidP="0006668A">
      <w:proofErr w:type="gramStart"/>
      <w:r w:rsidRPr="0006668A">
        <w:t>→ Compare with</w:t>
      </w:r>
      <w:proofErr w:type="gramEnd"/>
      <w:r w:rsidRPr="0006668A">
        <w:t xml:space="preserve"> S&amp;P 500 over the most recent 10 years</w:t>
      </w:r>
      <w:r w:rsidRPr="0006668A">
        <w:br/>
        <w:t>→ Same initial investment and monthly contributions</w:t>
      </w:r>
      <w:r w:rsidRPr="0006668A">
        <w:br/>
        <w:t>→ Compare return, volatility, drawdown, Sharpe ratio, and ending wealth</w:t>
      </w:r>
    </w:p>
    <w:p w14:paraId="5837B017" w14:textId="77777777" w:rsidR="0006668A" w:rsidRPr="0006668A" w:rsidRDefault="0006668A" w:rsidP="0006668A">
      <w:r w:rsidRPr="0006668A">
        <w:rPr>
          <w:b/>
          <w:bCs/>
        </w:rPr>
        <w:t>Step 11 — Client Report</w:t>
      </w:r>
    </w:p>
    <w:p w14:paraId="6B6B5598" w14:textId="77777777" w:rsidR="0006668A" w:rsidRPr="0006668A" w:rsidRDefault="0006668A" w:rsidP="0006668A">
      <w:r w:rsidRPr="0006668A">
        <w:t>→ Recommended allocation</w:t>
      </w:r>
      <w:r w:rsidRPr="0006668A">
        <w:br/>
        <w:t>→ Risk profile</w:t>
      </w:r>
      <w:r w:rsidRPr="0006668A">
        <w:br/>
        <w:t>→ Financial projection</w:t>
      </w:r>
      <w:r w:rsidRPr="0006668A">
        <w:br/>
        <w:t>→ Benchmark comparison</w:t>
      </w:r>
      <w:r w:rsidRPr="0006668A">
        <w:br/>
        <w:t>→ Explanation of optimization methodology</w:t>
      </w:r>
      <w:r w:rsidRPr="0006668A">
        <w:br/>
        <w:t>→ Assumptions and limitations</w:t>
      </w:r>
    </w:p>
    <w:p w14:paraId="0FBF8FFF" w14:textId="77777777" w:rsidR="0006668A" w:rsidRPr="0006668A" w:rsidRDefault="0006668A" w:rsidP="0006668A">
      <w:r w:rsidRPr="0006668A">
        <w:rPr>
          <w:b/>
          <w:bCs/>
        </w:rPr>
        <w:t>Step 12 — Ongoing Monitoring</w:t>
      </w:r>
    </w:p>
    <w:p w14:paraId="4303F324" w14:textId="77777777" w:rsidR="0006668A" w:rsidRPr="0006668A" w:rsidRDefault="0006668A" w:rsidP="0006668A">
      <w:r w:rsidRPr="0006668A">
        <w:t>→ Track progress</w:t>
      </w:r>
      <w:r w:rsidRPr="0006668A">
        <w:br/>
        <w:t>→ Recalculate when client circumstances or portfolio characteristics change</w:t>
      </w:r>
    </w:p>
    <w:p w14:paraId="09938D30" w14:textId="77777777" w:rsidR="0006668A" w:rsidRPr="0006668A" w:rsidRDefault="0006668A" w:rsidP="0006668A">
      <w:r w:rsidRPr="0006668A">
        <w:lastRenderedPageBreak/>
        <w:pict w14:anchorId="3E4419CE">
          <v:rect id="_x0000_i1164" style="width:0;height:1.5pt" o:hralign="center" o:hrstd="t" o:hr="t" fillcolor="#a0a0a0" stroked="f"/>
        </w:pict>
      </w:r>
    </w:p>
    <w:p w14:paraId="7C9C2D7F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20. Key Design Principle</w:t>
      </w:r>
    </w:p>
    <w:p w14:paraId="0E8A50C9" w14:textId="77777777" w:rsidR="0006668A" w:rsidRPr="0006668A" w:rsidRDefault="0006668A" w:rsidP="0006668A">
      <w:r w:rsidRPr="0006668A">
        <w:t xml:space="preserve">The </w:t>
      </w:r>
      <w:proofErr w:type="spellStart"/>
      <w:r w:rsidRPr="0006668A">
        <w:t>robo</w:t>
      </w:r>
      <w:proofErr w:type="spellEnd"/>
      <w:r w:rsidRPr="0006668A">
        <w:t>-advisor should separate three concepts that are often incorrectly combined:</w:t>
      </w:r>
    </w:p>
    <w:p w14:paraId="6B49D502" w14:textId="77777777" w:rsidR="0006668A" w:rsidRPr="0006668A" w:rsidRDefault="0006668A" w:rsidP="0006668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Risk Capacity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Risk Tolerance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Investment Objective</m:t>
              </m:r>
            </m:e>
          </m:borderBox>
        </m:oMath>
      </m:oMathPara>
    </w:p>
    <w:p w14:paraId="0A7D8B17" w14:textId="77777777" w:rsidR="0006668A" w:rsidRPr="0006668A" w:rsidRDefault="0006668A" w:rsidP="0006668A">
      <w:r w:rsidRPr="0006668A">
        <w:t xml:space="preserve">The risk questionnaire determines </w:t>
      </w:r>
      <w:r w:rsidRPr="0006668A">
        <w:rPr>
          <w:b/>
          <w:bCs/>
        </w:rPr>
        <w:t>how much risk the client can reasonably take</w:t>
      </w:r>
      <w:r w:rsidRPr="0006668A">
        <w:t xml:space="preserve">, while the investment objective determines </w:t>
      </w:r>
      <w:r w:rsidRPr="0006668A">
        <w:rPr>
          <w:b/>
          <w:bCs/>
        </w:rPr>
        <w:t>what the portfolio needs to accomplish</w:t>
      </w:r>
      <w:r w:rsidRPr="0006668A">
        <w:t>.</w:t>
      </w:r>
    </w:p>
    <w:p w14:paraId="0D4DB16C" w14:textId="77777777" w:rsidR="0006668A" w:rsidRPr="0006668A" w:rsidRDefault="0006668A" w:rsidP="0006668A">
      <w:r w:rsidRPr="0006668A">
        <w:t>Thus:</w:t>
      </w:r>
    </w:p>
    <w:p w14:paraId="789C3B52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Target-based client</w:t>
      </w:r>
    </w:p>
    <w:p w14:paraId="1C9CB6BF" w14:textId="0BB5A3A1" w:rsidR="0006668A" w:rsidRPr="0006668A" w:rsidRDefault="0006668A" w:rsidP="0006668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Minimize Risk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m:t>subject to achieving the target</m:t>
              </m:r>
            </m:e>
          </m:borderBox>
        </m:oMath>
      </m:oMathPara>
    </w:p>
    <w:p w14:paraId="431B7DE6" w14:textId="77777777" w:rsidR="0006668A" w:rsidRPr="0006668A" w:rsidRDefault="0006668A" w:rsidP="0006668A">
      <w:pPr>
        <w:rPr>
          <w:b/>
          <w:bCs/>
        </w:rPr>
      </w:pPr>
      <w:r w:rsidRPr="0006668A">
        <w:rPr>
          <w:b/>
          <w:bCs/>
        </w:rPr>
        <w:t>No-target client</w:t>
      </w:r>
    </w:p>
    <w:p w14:paraId="10B9C975" w14:textId="59313C5F" w:rsidR="0006668A" w:rsidRPr="0006668A" w:rsidRDefault="0006668A" w:rsidP="0006668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Maximize Expected Return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m:t>subject to allowable risk</m:t>
              </m:r>
            </m:e>
          </m:borderBox>
        </m:oMath>
      </m:oMathPara>
    </w:p>
    <w:p w14:paraId="42724C5E" w14:textId="77777777" w:rsidR="0006668A" w:rsidRPr="0006668A" w:rsidRDefault="0006668A" w:rsidP="0006668A">
      <w:r w:rsidRPr="0006668A">
        <w:t xml:space="preserve">This gives the </w:t>
      </w:r>
      <w:proofErr w:type="spellStart"/>
      <w:r w:rsidRPr="0006668A">
        <w:t>robo</w:t>
      </w:r>
      <w:proofErr w:type="spellEnd"/>
      <w:r w:rsidRPr="0006668A">
        <w:t>-advisor a coherent decision architecture rather than simply assigning clients to generic "conservative," "moderate," or "aggressive" portfolios.</w:t>
      </w:r>
    </w:p>
    <w:p w14:paraId="06F678CD" w14:textId="1D8A22D9" w:rsidR="0047453D" w:rsidRPr="0006668A" w:rsidRDefault="0047453D" w:rsidP="0006668A"/>
    <w:sectPr w:rsidR="0047453D" w:rsidRPr="00066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A93"/>
    <w:multiLevelType w:val="multilevel"/>
    <w:tmpl w:val="643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192F"/>
    <w:multiLevelType w:val="multilevel"/>
    <w:tmpl w:val="D16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27C4"/>
    <w:multiLevelType w:val="multilevel"/>
    <w:tmpl w:val="A29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31227"/>
    <w:multiLevelType w:val="multilevel"/>
    <w:tmpl w:val="176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C1DDA"/>
    <w:multiLevelType w:val="multilevel"/>
    <w:tmpl w:val="F97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A7366"/>
    <w:multiLevelType w:val="multilevel"/>
    <w:tmpl w:val="A93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21315"/>
    <w:multiLevelType w:val="multilevel"/>
    <w:tmpl w:val="837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5C41"/>
    <w:multiLevelType w:val="multilevel"/>
    <w:tmpl w:val="DB7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602D5"/>
    <w:multiLevelType w:val="multilevel"/>
    <w:tmpl w:val="918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75C9"/>
    <w:multiLevelType w:val="multilevel"/>
    <w:tmpl w:val="EEE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7254"/>
    <w:multiLevelType w:val="multilevel"/>
    <w:tmpl w:val="974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60E9F"/>
    <w:multiLevelType w:val="multilevel"/>
    <w:tmpl w:val="3B24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B77A2"/>
    <w:multiLevelType w:val="multilevel"/>
    <w:tmpl w:val="929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028"/>
    <w:multiLevelType w:val="multilevel"/>
    <w:tmpl w:val="E552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40A61"/>
    <w:multiLevelType w:val="multilevel"/>
    <w:tmpl w:val="959C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334E3"/>
    <w:multiLevelType w:val="hybridMultilevel"/>
    <w:tmpl w:val="F6829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D3C26"/>
    <w:multiLevelType w:val="multilevel"/>
    <w:tmpl w:val="68B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018AC"/>
    <w:multiLevelType w:val="multilevel"/>
    <w:tmpl w:val="808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2307B"/>
    <w:multiLevelType w:val="multilevel"/>
    <w:tmpl w:val="28B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249BC"/>
    <w:multiLevelType w:val="multilevel"/>
    <w:tmpl w:val="FA0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B5B86"/>
    <w:multiLevelType w:val="multilevel"/>
    <w:tmpl w:val="D75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A39EC"/>
    <w:multiLevelType w:val="multilevel"/>
    <w:tmpl w:val="894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628274">
    <w:abstractNumId w:val="15"/>
  </w:num>
  <w:num w:numId="2" w16cid:durableId="1562595805">
    <w:abstractNumId w:val="1"/>
  </w:num>
  <w:num w:numId="3" w16cid:durableId="743257624">
    <w:abstractNumId w:val="13"/>
  </w:num>
  <w:num w:numId="4" w16cid:durableId="1446460070">
    <w:abstractNumId w:val="21"/>
  </w:num>
  <w:num w:numId="5" w16cid:durableId="363019452">
    <w:abstractNumId w:val="8"/>
  </w:num>
  <w:num w:numId="6" w16cid:durableId="807743325">
    <w:abstractNumId w:val="3"/>
  </w:num>
  <w:num w:numId="7" w16cid:durableId="1697735451">
    <w:abstractNumId w:val="10"/>
  </w:num>
  <w:num w:numId="8" w16cid:durableId="796607589">
    <w:abstractNumId w:val="14"/>
  </w:num>
  <w:num w:numId="9" w16cid:durableId="1187644804">
    <w:abstractNumId w:val="6"/>
  </w:num>
  <w:num w:numId="10" w16cid:durableId="725690053">
    <w:abstractNumId w:val="16"/>
  </w:num>
  <w:num w:numId="11" w16cid:durableId="1532038375">
    <w:abstractNumId w:val="2"/>
  </w:num>
  <w:num w:numId="12" w16cid:durableId="876047423">
    <w:abstractNumId w:val="9"/>
  </w:num>
  <w:num w:numId="13" w16cid:durableId="1283463739">
    <w:abstractNumId w:val="20"/>
  </w:num>
  <w:num w:numId="14" w16cid:durableId="1555584448">
    <w:abstractNumId w:val="5"/>
  </w:num>
  <w:num w:numId="15" w16cid:durableId="1889224065">
    <w:abstractNumId w:val="4"/>
  </w:num>
  <w:num w:numId="16" w16cid:durableId="163058635">
    <w:abstractNumId w:val="11"/>
  </w:num>
  <w:num w:numId="17" w16cid:durableId="1987008010">
    <w:abstractNumId w:val="19"/>
  </w:num>
  <w:num w:numId="18" w16cid:durableId="2050954126">
    <w:abstractNumId w:val="0"/>
  </w:num>
  <w:num w:numId="19" w16cid:durableId="1932079220">
    <w:abstractNumId w:val="17"/>
  </w:num>
  <w:num w:numId="20" w16cid:durableId="1133671511">
    <w:abstractNumId w:val="12"/>
  </w:num>
  <w:num w:numId="21" w16cid:durableId="1781073253">
    <w:abstractNumId w:val="18"/>
  </w:num>
  <w:num w:numId="22" w16cid:durableId="784234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74"/>
    <w:rsid w:val="0002407B"/>
    <w:rsid w:val="0006668A"/>
    <w:rsid w:val="0008487E"/>
    <w:rsid w:val="00204074"/>
    <w:rsid w:val="0047453D"/>
    <w:rsid w:val="0050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927A"/>
  <w15:chartTrackingRefBased/>
  <w15:docId w15:val="{2574E290-4DA7-4216-BC87-DA3259F8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2516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Tian</dc:creator>
  <cp:keywords/>
  <dc:description/>
  <cp:lastModifiedBy>George Tian</cp:lastModifiedBy>
  <cp:revision>2</cp:revision>
  <dcterms:created xsi:type="dcterms:W3CDTF">2026-09-24T12:59:00Z</dcterms:created>
  <dcterms:modified xsi:type="dcterms:W3CDTF">2026-09-24T13:55:00Z</dcterms:modified>
</cp:coreProperties>
</file>