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40B966" w14:textId="77777777" w:rsidR="008067CB" w:rsidRDefault="008067CB" w:rsidP="008067CB">
      <w:pPr>
        <w:shd w:val="clear" w:color="auto" w:fill="FFFFFF"/>
        <w:tabs>
          <w:tab w:val="num" w:pos="720"/>
        </w:tabs>
        <w:spacing w:before="100" w:beforeAutospacing="1" w:after="100" w:afterAutospacing="1" w:line="240" w:lineRule="auto"/>
        <w:ind w:left="720" w:hanging="360"/>
        <w:jc w:val="center"/>
        <w:rPr>
          <w:b/>
          <w:bCs/>
        </w:rPr>
      </w:pPr>
      <w:r>
        <w:rPr>
          <w:b/>
          <w:bCs/>
        </w:rPr>
        <w:t>Preregistration Document</w:t>
      </w:r>
    </w:p>
    <w:p w14:paraId="351537AD" w14:textId="77777777" w:rsidR="002948EA" w:rsidRPr="008067CB" w:rsidRDefault="002948EA" w:rsidP="002948EA">
      <w:pPr>
        <w:shd w:val="clear" w:color="auto" w:fill="FFFFFF"/>
        <w:tabs>
          <w:tab w:val="num" w:pos="720"/>
        </w:tabs>
        <w:spacing w:before="100" w:beforeAutospacing="1" w:after="100" w:afterAutospacing="1" w:line="240" w:lineRule="auto"/>
        <w:ind w:left="720" w:hanging="360"/>
        <w:jc w:val="center"/>
        <w:rPr>
          <w:b/>
          <w:bCs/>
        </w:rPr>
      </w:pPr>
      <w:r>
        <w:rPr>
          <w:b/>
          <w:bCs/>
        </w:rPr>
        <w:t>Georgia Marsh</w:t>
      </w:r>
    </w:p>
    <w:p w14:paraId="0A05B57A" w14:textId="77777777" w:rsidR="008067CB" w:rsidRDefault="008067CB" w:rsidP="008067CB">
      <w:pPr>
        <w:shd w:val="clear" w:color="auto" w:fill="FFFFFF"/>
        <w:spacing w:before="100" w:beforeAutospacing="1" w:after="100" w:afterAutospacing="1" w:line="240" w:lineRule="auto"/>
        <w:rPr>
          <w:rFonts w:eastAsia="Times New Roman" w:cstheme="minorHAnsi"/>
          <w:color w:val="201F1E"/>
          <w:lang w:eastAsia="en-GB"/>
        </w:rPr>
      </w:pPr>
    </w:p>
    <w:p w14:paraId="180FC3B1" w14:textId="77777777" w:rsidR="008067CB" w:rsidRPr="00622BB2" w:rsidRDefault="008067CB" w:rsidP="008067CB">
      <w:pPr>
        <w:numPr>
          <w:ilvl w:val="0"/>
          <w:numId w:val="1"/>
        </w:numPr>
        <w:shd w:val="clear" w:color="auto" w:fill="FFFFFF"/>
        <w:spacing w:before="100" w:beforeAutospacing="1" w:after="100" w:afterAutospacing="1" w:line="240" w:lineRule="auto"/>
        <w:rPr>
          <w:rFonts w:eastAsia="Times New Roman" w:cstheme="minorHAnsi"/>
          <w:b/>
          <w:bCs/>
          <w:color w:val="201F1E"/>
          <w:lang w:eastAsia="en-GB"/>
        </w:rPr>
      </w:pPr>
      <w:r w:rsidRPr="00622BB2">
        <w:rPr>
          <w:rFonts w:eastAsia="Times New Roman" w:cstheme="minorHAnsi"/>
          <w:b/>
          <w:bCs/>
          <w:color w:val="201F1E"/>
          <w:lang w:eastAsia="en-GB"/>
        </w:rPr>
        <w:t>Very short abstract/summary of the aim of the study</w:t>
      </w:r>
    </w:p>
    <w:p w14:paraId="2FD323E2" w14:textId="3A258703" w:rsidR="00722517" w:rsidRPr="008067CB" w:rsidRDefault="002A488B" w:rsidP="00722517">
      <w:pPr>
        <w:shd w:val="clear" w:color="auto" w:fill="FFFFFF"/>
        <w:spacing w:before="100" w:beforeAutospacing="1" w:after="100" w:afterAutospacing="1" w:line="240" w:lineRule="auto"/>
        <w:rPr>
          <w:rFonts w:eastAsia="Times New Roman" w:cstheme="minorHAnsi"/>
          <w:color w:val="201F1E"/>
          <w:lang w:eastAsia="en-GB"/>
        </w:rPr>
      </w:pPr>
      <w:r>
        <w:rPr>
          <w:rFonts w:eastAsia="Times New Roman" w:cstheme="minorHAnsi"/>
          <w:color w:val="201F1E"/>
          <w:lang w:eastAsia="en-GB"/>
        </w:rPr>
        <w:t xml:space="preserve">While </w:t>
      </w:r>
      <w:r w:rsidR="005709CD">
        <w:rPr>
          <w:rFonts w:eastAsia="Times New Roman" w:cstheme="minorHAnsi"/>
          <w:color w:val="201F1E"/>
          <w:lang w:eastAsia="en-GB"/>
        </w:rPr>
        <w:t>past literature has</w:t>
      </w:r>
      <w:r>
        <w:rPr>
          <w:rFonts w:eastAsia="Times New Roman" w:cstheme="minorHAnsi"/>
          <w:color w:val="201F1E"/>
          <w:lang w:eastAsia="en-GB"/>
        </w:rPr>
        <w:t xml:space="preserve"> </w:t>
      </w:r>
      <w:r w:rsidR="005709CD">
        <w:rPr>
          <w:rFonts w:eastAsia="Times New Roman" w:cstheme="minorHAnsi"/>
          <w:color w:val="201F1E"/>
          <w:lang w:eastAsia="en-GB"/>
        </w:rPr>
        <w:t>investigated aspects of</w:t>
      </w:r>
      <w:r>
        <w:rPr>
          <w:rFonts w:eastAsia="Times New Roman" w:cstheme="minorHAnsi"/>
          <w:color w:val="201F1E"/>
          <w:lang w:eastAsia="en-GB"/>
        </w:rPr>
        <w:t xml:space="preserve"> multitasking training via fMRI measures, </w:t>
      </w:r>
      <w:proofErr w:type="spellStart"/>
      <w:r>
        <w:rPr>
          <w:rFonts w:eastAsia="Times New Roman" w:cstheme="minorHAnsi"/>
          <w:color w:val="201F1E"/>
          <w:lang w:eastAsia="en-GB"/>
        </w:rPr>
        <w:t>tDCS</w:t>
      </w:r>
      <w:proofErr w:type="spellEnd"/>
      <w:r>
        <w:rPr>
          <w:rFonts w:eastAsia="Times New Roman" w:cstheme="minorHAnsi"/>
          <w:color w:val="201F1E"/>
          <w:lang w:eastAsia="en-GB"/>
        </w:rPr>
        <w:t xml:space="preserve">, and </w:t>
      </w:r>
      <w:proofErr w:type="spellStart"/>
      <w:r>
        <w:rPr>
          <w:rFonts w:eastAsia="Times New Roman" w:cstheme="minorHAnsi"/>
          <w:color w:val="201F1E"/>
          <w:lang w:eastAsia="en-GB"/>
        </w:rPr>
        <w:t>rTMS</w:t>
      </w:r>
      <w:proofErr w:type="spellEnd"/>
      <w:r w:rsidR="005709CD">
        <w:rPr>
          <w:rFonts w:eastAsia="Times New Roman" w:cstheme="minorHAnsi"/>
          <w:color w:val="201F1E"/>
          <w:lang w:eastAsia="en-GB"/>
        </w:rPr>
        <w:t xml:space="preserve"> (Dux, 2009; Hsu, 2015; </w:t>
      </w:r>
      <w:proofErr w:type="spellStart"/>
      <w:r w:rsidR="005709CD">
        <w:rPr>
          <w:rFonts w:eastAsia="Times New Roman" w:cstheme="minorHAnsi"/>
          <w:color w:val="201F1E"/>
          <w:lang w:eastAsia="en-GB"/>
        </w:rPr>
        <w:t>Ljubisavljevic</w:t>
      </w:r>
      <w:proofErr w:type="spellEnd"/>
      <w:r w:rsidR="005709CD">
        <w:rPr>
          <w:rFonts w:eastAsia="Times New Roman" w:cstheme="minorHAnsi"/>
          <w:color w:val="201F1E"/>
          <w:lang w:eastAsia="en-GB"/>
        </w:rPr>
        <w:t xml:space="preserve">, 2019; Nelson 2019; Takeuchi, 2014; Garner, 2015; </w:t>
      </w:r>
      <w:proofErr w:type="spellStart"/>
      <w:r w:rsidR="005709CD">
        <w:rPr>
          <w:rFonts w:eastAsia="Times New Roman" w:cstheme="minorHAnsi"/>
          <w:color w:val="201F1E"/>
          <w:lang w:eastAsia="en-GB"/>
        </w:rPr>
        <w:t>Thoma</w:t>
      </w:r>
      <w:proofErr w:type="spellEnd"/>
      <w:r w:rsidR="005709CD">
        <w:rPr>
          <w:rFonts w:eastAsia="Times New Roman" w:cstheme="minorHAnsi"/>
          <w:color w:val="201F1E"/>
          <w:lang w:eastAsia="en-GB"/>
        </w:rPr>
        <w:t>, 2008)</w:t>
      </w:r>
      <w:r>
        <w:rPr>
          <w:rFonts w:eastAsia="Times New Roman" w:cstheme="minorHAnsi"/>
          <w:color w:val="201F1E"/>
          <w:lang w:eastAsia="en-GB"/>
        </w:rPr>
        <w:t xml:space="preserve">, few studies have directly explored the </w:t>
      </w:r>
      <w:r w:rsidR="00E356F3">
        <w:rPr>
          <w:rFonts w:eastAsia="Times New Roman" w:cstheme="minorHAnsi"/>
          <w:color w:val="201F1E"/>
          <w:lang w:eastAsia="en-GB"/>
        </w:rPr>
        <w:t>relationship between</w:t>
      </w:r>
      <w:r>
        <w:rPr>
          <w:rFonts w:eastAsia="Times New Roman" w:cstheme="minorHAnsi"/>
          <w:color w:val="201F1E"/>
          <w:lang w:eastAsia="en-GB"/>
        </w:rPr>
        <w:t xml:space="preserve"> multitasking practice </w:t>
      </w:r>
      <w:r w:rsidR="00E356F3">
        <w:rPr>
          <w:rFonts w:eastAsia="Times New Roman" w:cstheme="minorHAnsi"/>
          <w:color w:val="201F1E"/>
          <w:lang w:eastAsia="en-GB"/>
        </w:rPr>
        <w:t>and</w:t>
      </w:r>
      <w:r w:rsidR="00180CD1">
        <w:rPr>
          <w:rFonts w:eastAsia="Times New Roman" w:cstheme="minorHAnsi"/>
          <w:color w:val="201F1E"/>
          <w:lang w:eastAsia="en-GB"/>
        </w:rPr>
        <w:t xml:space="preserve"> underlying white matter networks </w:t>
      </w:r>
      <w:r>
        <w:rPr>
          <w:rFonts w:eastAsia="Times New Roman" w:cstheme="minorHAnsi"/>
          <w:color w:val="201F1E"/>
          <w:lang w:eastAsia="en-GB"/>
        </w:rPr>
        <w:t>via DTI</w:t>
      </w:r>
      <w:r w:rsidR="00180CD1">
        <w:rPr>
          <w:rFonts w:eastAsia="Times New Roman" w:cstheme="minorHAnsi"/>
          <w:color w:val="201F1E"/>
          <w:lang w:eastAsia="en-GB"/>
        </w:rPr>
        <w:t xml:space="preserve">. </w:t>
      </w:r>
      <w:r w:rsidR="007B561F">
        <w:rPr>
          <w:rFonts w:eastAsia="Times New Roman" w:cstheme="minorHAnsi"/>
          <w:color w:val="201F1E"/>
          <w:lang w:eastAsia="en-GB"/>
        </w:rPr>
        <w:t xml:space="preserve">While fMRI methods are excellent for investigating neuroanatomical correlates and the functional neuroanatomy of executive functions (Schubert, 2003), and electrical stimulation methods are able to establish causal relationships between localised regions and psychological constructs (Filmer, 2014), DTI measures have the capabilities to extend </w:t>
      </w:r>
      <w:r w:rsidR="00267775">
        <w:rPr>
          <w:rFonts w:eastAsia="Times New Roman" w:cstheme="minorHAnsi"/>
          <w:color w:val="201F1E"/>
          <w:lang w:eastAsia="en-GB"/>
        </w:rPr>
        <w:t>these findings</w:t>
      </w:r>
      <w:r w:rsidR="007B561F">
        <w:rPr>
          <w:rFonts w:eastAsia="Times New Roman" w:cstheme="minorHAnsi"/>
          <w:color w:val="201F1E"/>
          <w:lang w:eastAsia="en-GB"/>
        </w:rPr>
        <w:t xml:space="preserve"> to structural connectivity, allowing for a more in</w:t>
      </w:r>
      <w:r w:rsidR="00213A3B">
        <w:rPr>
          <w:rFonts w:eastAsia="Times New Roman" w:cstheme="minorHAnsi"/>
          <w:color w:val="201F1E"/>
          <w:lang w:eastAsia="en-GB"/>
        </w:rPr>
        <w:t>-</w:t>
      </w:r>
      <w:r w:rsidR="007B561F">
        <w:rPr>
          <w:rFonts w:eastAsia="Times New Roman" w:cstheme="minorHAnsi"/>
          <w:color w:val="201F1E"/>
          <w:lang w:eastAsia="en-GB"/>
        </w:rPr>
        <w:t xml:space="preserve">depth exploration of important features at a microstructural level </w:t>
      </w:r>
      <w:r w:rsidR="00267775">
        <w:rPr>
          <w:rFonts w:eastAsia="Times New Roman" w:cstheme="minorHAnsi"/>
          <w:color w:val="201F1E"/>
          <w:lang w:eastAsia="en-GB"/>
        </w:rPr>
        <w:t>such as myelination</w:t>
      </w:r>
      <w:r w:rsidR="0032302C">
        <w:rPr>
          <w:rFonts w:eastAsia="Times New Roman" w:cstheme="minorHAnsi"/>
          <w:color w:val="201F1E"/>
          <w:lang w:eastAsia="en-GB"/>
        </w:rPr>
        <w:t>,</w:t>
      </w:r>
      <w:r w:rsidR="00267775">
        <w:rPr>
          <w:rFonts w:eastAsia="Times New Roman" w:cstheme="minorHAnsi"/>
          <w:color w:val="201F1E"/>
          <w:lang w:eastAsia="en-GB"/>
        </w:rPr>
        <w:t xml:space="preserve"> axonal diameter and fibral density </w:t>
      </w:r>
      <w:r w:rsidR="007B561F">
        <w:rPr>
          <w:rFonts w:eastAsia="Times New Roman" w:cstheme="minorHAnsi"/>
          <w:color w:val="201F1E"/>
          <w:lang w:eastAsia="en-GB"/>
        </w:rPr>
        <w:t xml:space="preserve">(Alexander, 2007). </w:t>
      </w:r>
      <w:r w:rsidR="00EE3282">
        <w:rPr>
          <w:rFonts w:eastAsia="Times New Roman" w:cstheme="minorHAnsi"/>
          <w:color w:val="201F1E"/>
          <w:lang w:eastAsia="en-GB"/>
        </w:rPr>
        <w:t>The</w:t>
      </w:r>
      <w:r w:rsidR="00722517">
        <w:rPr>
          <w:rFonts w:eastAsia="Times New Roman" w:cstheme="minorHAnsi"/>
          <w:color w:val="201F1E"/>
          <w:lang w:eastAsia="en-GB"/>
        </w:rPr>
        <w:t xml:space="preserve"> present study aims to</w:t>
      </w:r>
      <w:r w:rsidR="00D5474D">
        <w:rPr>
          <w:rFonts w:eastAsia="Times New Roman" w:cstheme="minorHAnsi"/>
          <w:color w:val="201F1E"/>
          <w:lang w:eastAsia="en-GB"/>
        </w:rPr>
        <w:t xml:space="preserve"> extend prior </w:t>
      </w:r>
      <w:r w:rsidR="005709CD">
        <w:rPr>
          <w:rFonts w:eastAsia="Times New Roman" w:cstheme="minorHAnsi"/>
          <w:color w:val="201F1E"/>
          <w:lang w:eastAsia="en-GB"/>
        </w:rPr>
        <w:t>literature</w:t>
      </w:r>
      <w:r w:rsidR="00D5474D">
        <w:rPr>
          <w:rFonts w:eastAsia="Times New Roman" w:cstheme="minorHAnsi"/>
          <w:color w:val="201F1E"/>
          <w:lang w:eastAsia="en-GB"/>
        </w:rPr>
        <w:t xml:space="preserve"> by</w:t>
      </w:r>
      <w:r w:rsidR="00722517">
        <w:rPr>
          <w:rFonts w:eastAsia="Times New Roman" w:cstheme="minorHAnsi"/>
          <w:color w:val="201F1E"/>
          <w:lang w:eastAsia="en-GB"/>
        </w:rPr>
        <w:t xml:space="preserve"> investigat</w:t>
      </w:r>
      <w:r w:rsidR="0091231B">
        <w:rPr>
          <w:rFonts w:eastAsia="Times New Roman" w:cstheme="minorHAnsi"/>
          <w:color w:val="201F1E"/>
          <w:lang w:eastAsia="en-GB"/>
        </w:rPr>
        <w:t xml:space="preserve">ing </w:t>
      </w:r>
      <w:r w:rsidR="00722517">
        <w:rPr>
          <w:rFonts w:eastAsia="Times New Roman" w:cstheme="minorHAnsi"/>
          <w:color w:val="201F1E"/>
          <w:lang w:eastAsia="en-GB"/>
        </w:rPr>
        <w:t>the structural connectivity of white matter</w:t>
      </w:r>
      <w:r w:rsidR="005709CD">
        <w:rPr>
          <w:rFonts w:eastAsia="Times New Roman" w:cstheme="minorHAnsi"/>
          <w:color w:val="201F1E"/>
          <w:lang w:eastAsia="en-GB"/>
        </w:rPr>
        <w:t xml:space="preserve"> tracts’ associat</w:t>
      </w:r>
      <w:r w:rsidR="00213A3B">
        <w:rPr>
          <w:rFonts w:eastAsia="Times New Roman" w:cstheme="minorHAnsi"/>
          <w:color w:val="201F1E"/>
          <w:lang w:eastAsia="en-GB"/>
        </w:rPr>
        <w:t xml:space="preserve">ed </w:t>
      </w:r>
      <w:r w:rsidR="005709CD">
        <w:rPr>
          <w:rFonts w:eastAsia="Times New Roman" w:cstheme="minorHAnsi"/>
          <w:color w:val="201F1E"/>
          <w:lang w:eastAsia="en-GB"/>
        </w:rPr>
        <w:t>with multitasking training</w:t>
      </w:r>
      <w:r w:rsidR="00EE3282">
        <w:rPr>
          <w:rFonts w:eastAsia="Times New Roman" w:cstheme="minorHAnsi"/>
          <w:color w:val="201F1E"/>
          <w:lang w:eastAsia="en-GB"/>
        </w:rPr>
        <w:t xml:space="preserve"> </w:t>
      </w:r>
      <w:r w:rsidR="00267775">
        <w:rPr>
          <w:rFonts w:eastAsia="Times New Roman" w:cstheme="minorHAnsi"/>
          <w:color w:val="201F1E"/>
          <w:lang w:eastAsia="en-GB"/>
        </w:rPr>
        <w:t xml:space="preserve">and visual search training </w:t>
      </w:r>
      <w:r w:rsidR="00EE3282">
        <w:rPr>
          <w:rFonts w:eastAsia="Times New Roman" w:cstheme="minorHAnsi"/>
          <w:color w:val="201F1E"/>
          <w:lang w:eastAsia="en-GB"/>
        </w:rPr>
        <w:t>outcomes</w:t>
      </w:r>
      <w:r w:rsidR="00722517">
        <w:rPr>
          <w:rFonts w:eastAsia="Times New Roman" w:cstheme="minorHAnsi"/>
          <w:color w:val="201F1E"/>
          <w:lang w:eastAsia="en-GB"/>
        </w:rPr>
        <w:t xml:space="preserve">. Specifically, we </w:t>
      </w:r>
      <w:r w:rsidR="00EE3282">
        <w:rPr>
          <w:rFonts w:eastAsia="Times New Roman" w:cstheme="minorHAnsi"/>
          <w:color w:val="201F1E"/>
          <w:lang w:eastAsia="en-GB"/>
        </w:rPr>
        <w:t>will assess</w:t>
      </w:r>
      <w:r w:rsidR="00722517">
        <w:rPr>
          <w:rFonts w:eastAsia="Times New Roman" w:cstheme="minorHAnsi"/>
          <w:color w:val="201F1E"/>
          <w:lang w:eastAsia="en-GB"/>
        </w:rPr>
        <w:t xml:space="preserve"> the structural connectivity of </w:t>
      </w:r>
      <w:r w:rsidR="00EE3282">
        <w:rPr>
          <w:rFonts w:eastAsia="Times New Roman" w:cstheme="minorHAnsi"/>
          <w:color w:val="201F1E"/>
          <w:lang w:eastAsia="en-GB"/>
        </w:rPr>
        <w:t>the</w:t>
      </w:r>
      <w:r w:rsidR="00722517">
        <w:rPr>
          <w:rFonts w:eastAsia="Times New Roman" w:cstheme="minorHAnsi"/>
          <w:color w:val="201F1E"/>
          <w:lang w:eastAsia="en-GB"/>
        </w:rPr>
        <w:t xml:space="preserve"> dorsolateral prefrontal cortex to</w:t>
      </w:r>
      <w:r w:rsidR="00EE3282">
        <w:rPr>
          <w:rFonts w:eastAsia="Times New Roman" w:cstheme="minorHAnsi"/>
          <w:color w:val="201F1E"/>
          <w:lang w:eastAsia="en-GB"/>
        </w:rPr>
        <w:t xml:space="preserve"> the</w:t>
      </w:r>
      <w:r w:rsidR="00722517">
        <w:rPr>
          <w:rFonts w:eastAsia="Times New Roman" w:cstheme="minorHAnsi"/>
          <w:color w:val="201F1E"/>
          <w:lang w:eastAsia="en-GB"/>
        </w:rPr>
        <w:t xml:space="preserve"> </w:t>
      </w:r>
      <w:r w:rsidR="004E1C5F">
        <w:rPr>
          <w:rFonts w:eastAsia="Times New Roman" w:cstheme="minorHAnsi"/>
          <w:color w:val="201F1E"/>
          <w:lang w:eastAsia="en-GB"/>
        </w:rPr>
        <w:t>striatum</w:t>
      </w:r>
      <w:r w:rsidR="00722517">
        <w:rPr>
          <w:rFonts w:eastAsia="Times New Roman" w:cstheme="minorHAnsi"/>
          <w:color w:val="201F1E"/>
          <w:lang w:eastAsia="en-GB"/>
        </w:rPr>
        <w:t xml:space="preserve"> (cortico-striatal) </w:t>
      </w:r>
      <w:r w:rsidR="005709CD">
        <w:rPr>
          <w:rFonts w:eastAsia="Times New Roman" w:cstheme="minorHAnsi"/>
          <w:color w:val="201F1E"/>
          <w:lang w:eastAsia="en-GB"/>
        </w:rPr>
        <w:t xml:space="preserve">to </w:t>
      </w:r>
      <w:r w:rsidR="00EE3282">
        <w:rPr>
          <w:rFonts w:eastAsia="Times New Roman" w:cstheme="minorHAnsi"/>
          <w:color w:val="201F1E"/>
          <w:lang w:eastAsia="en-GB"/>
        </w:rPr>
        <w:t>examine if there is a</w:t>
      </w:r>
      <w:r w:rsidR="005709CD">
        <w:rPr>
          <w:rFonts w:eastAsia="Times New Roman" w:cstheme="minorHAnsi"/>
          <w:color w:val="201F1E"/>
          <w:lang w:eastAsia="en-GB"/>
        </w:rPr>
        <w:t xml:space="preserve"> relationship between </w:t>
      </w:r>
      <w:r w:rsidR="00722517">
        <w:rPr>
          <w:rFonts w:eastAsia="Times New Roman" w:cstheme="minorHAnsi"/>
          <w:color w:val="201F1E"/>
          <w:lang w:eastAsia="en-GB"/>
        </w:rPr>
        <w:t xml:space="preserve">fractional anisotropy values (FA) </w:t>
      </w:r>
      <w:r w:rsidR="005709CD">
        <w:rPr>
          <w:rFonts w:eastAsia="Times New Roman" w:cstheme="minorHAnsi"/>
          <w:color w:val="201F1E"/>
          <w:lang w:eastAsia="en-GB"/>
        </w:rPr>
        <w:t>and</w:t>
      </w:r>
      <w:r w:rsidR="00722517">
        <w:rPr>
          <w:rFonts w:eastAsia="Times New Roman" w:cstheme="minorHAnsi"/>
          <w:color w:val="201F1E"/>
          <w:lang w:eastAsia="en-GB"/>
        </w:rPr>
        <w:t xml:space="preserve"> the participants’ improvements in multitasking and rate of change</w:t>
      </w:r>
      <w:r>
        <w:rPr>
          <w:rFonts w:eastAsia="Times New Roman" w:cstheme="minorHAnsi"/>
          <w:color w:val="201F1E"/>
          <w:lang w:eastAsia="en-GB"/>
        </w:rPr>
        <w:t xml:space="preserve">, in order to detect </w:t>
      </w:r>
      <w:r w:rsidR="00D5474D">
        <w:rPr>
          <w:rFonts w:eastAsia="Times New Roman" w:cstheme="minorHAnsi"/>
          <w:color w:val="201F1E"/>
          <w:lang w:eastAsia="en-GB"/>
        </w:rPr>
        <w:t xml:space="preserve">whether this tract </w:t>
      </w:r>
      <w:r w:rsidR="00EE3282">
        <w:rPr>
          <w:rFonts w:eastAsia="Times New Roman" w:cstheme="minorHAnsi"/>
          <w:color w:val="201F1E"/>
          <w:lang w:eastAsia="en-GB"/>
        </w:rPr>
        <w:t>is associated with</w:t>
      </w:r>
      <w:r w:rsidR="00D5474D">
        <w:rPr>
          <w:rFonts w:eastAsia="Times New Roman" w:cstheme="minorHAnsi"/>
          <w:color w:val="201F1E"/>
          <w:lang w:eastAsia="en-GB"/>
        </w:rPr>
        <w:t xml:space="preserve"> performance improvements from multitasking training.</w:t>
      </w:r>
      <w:r w:rsidR="00213A3B">
        <w:rPr>
          <w:rFonts w:eastAsia="Times New Roman" w:cstheme="minorHAnsi"/>
          <w:color w:val="201F1E"/>
          <w:lang w:eastAsia="en-GB"/>
        </w:rPr>
        <w:t xml:space="preserve"> Additionally, we will examine the medial superior longitudinal fasciculus and the basal forebrain to superior occipital cortex tract to determine if there is a relationship between FA and improvements in visual search performance and rate of change. </w:t>
      </w:r>
    </w:p>
    <w:p w14:paraId="521472FC" w14:textId="2706B97A" w:rsidR="008067CB" w:rsidRPr="00622BB2" w:rsidRDefault="00945AD6" w:rsidP="008067CB">
      <w:pPr>
        <w:numPr>
          <w:ilvl w:val="0"/>
          <w:numId w:val="1"/>
        </w:numPr>
        <w:shd w:val="clear" w:color="auto" w:fill="FFFFFF"/>
        <w:spacing w:before="100" w:beforeAutospacing="1" w:after="100" w:afterAutospacing="1" w:line="240" w:lineRule="auto"/>
        <w:rPr>
          <w:rFonts w:eastAsia="Times New Roman" w:cstheme="minorHAnsi"/>
          <w:b/>
          <w:bCs/>
          <w:color w:val="201F1E"/>
          <w:lang w:eastAsia="en-GB"/>
        </w:rPr>
      </w:pPr>
      <w:r>
        <w:rPr>
          <w:rFonts w:eastAsia="Times New Roman" w:cstheme="minorHAnsi"/>
          <w:b/>
          <w:bCs/>
          <w:color w:val="201F1E"/>
          <w:lang w:eastAsia="en-GB"/>
        </w:rPr>
        <w:t>T</w:t>
      </w:r>
      <w:r w:rsidR="008067CB" w:rsidRPr="00622BB2">
        <w:rPr>
          <w:rFonts w:eastAsia="Times New Roman" w:cstheme="minorHAnsi"/>
          <w:b/>
          <w:bCs/>
          <w:color w:val="201F1E"/>
          <w:lang w:eastAsia="en-GB"/>
        </w:rPr>
        <w:t xml:space="preserve">he behaviour </w:t>
      </w:r>
      <w:r>
        <w:rPr>
          <w:rFonts w:eastAsia="Times New Roman" w:cstheme="minorHAnsi"/>
          <w:b/>
          <w:bCs/>
          <w:color w:val="201F1E"/>
          <w:lang w:eastAsia="en-GB"/>
        </w:rPr>
        <w:t>being</w:t>
      </w:r>
      <w:r w:rsidR="008067CB" w:rsidRPr="00622BB2">
        <w:rPr>
          <w:rFonts w:eastAsia="Times New Roman" w:cstheme="minorHAnsi"/>
          <w:b/>
          <w:bCs/>
          <w:color w:val="201F1E"/>
          <w:lang w:eastAsia="en-GB"/>
        </w:rPr>
        <w:t xml:space="preserve"> observ</w:t>
      </w:r>
      <w:r>
        <w:rPr>
          <w:rFonts w:eastAsia="Times New Roman" w:cstheme="minorHAnsi"/>
          <w:b/>
          <w:bCs/>
          <w:color w:val="201F1E"/>
          <w:lang w:eastAsia="en-GB"/>
        </w:rPr>
        <w:t>ed</w:t>
      </w:r>
    </w:p>
    <w:p w14:paraId="5B00CA81" w14:textId="4C2B446F" w:rsidR="00B53BE3" w:rsidRDefault="00D90022" w:rsidP="00D90022">
      <w:pPr>
        <w:shd w:val="clear" w:color="auto" w:fill="FFFFFF"/>
        <w:spacing w:before="100" w:beforeAutospacing="1" w:after="100" w:afterAutospacing="1" w:line="240" w:lineRule="auto"/>
        <w:rPr>
          <w:rFonts w:eastAsia="Times New Roman" w:cstheme="minorHAnsi"/>
          <w:color w:val="201F1E"/>
          <w:lang w:eastAsia="en-GB"/>
        </w:rPr>
      </w:pPr>
      <w:r>
        <w:rPr>
          <w:rFonts w:eastAsia="Times New Roman" w:cstheme="minorHAnsi"/>
          <w:color w:val="201F1E"/>
          <w:lang w:eastAsia="en-GB"/>
        </w:rPr>
        <w:t xml:space="preserve">The </w:t>
      </w:r>
      <w:r w:rsidR="00DA66AB">
        <w:rPr>
          <w:rFonts w:eastAsia="Times New Roman" w:cstheme="minorHAnsi"/>
          <w:color w:val="201F1E"/>
          <w:lang w:eastAsia="en-GB"/>
        </w:rPr>
        <w:t xml:space="preserve">first observed </w:t>
      </w:r>
      <w:r>
        <w:rPr>
          <w:rFonts w:eastAsia="Times New Roman" w:cstheme="minorHAnsi"/>
          <w:color w:val="201F1E"/>
          <w:lang w:eastAsia="en-GB"/>
        </w:rPr>
        <w:t xml:space="preserve">behaviour is multitasking, an “executive control function” represented by subprocesses including planning, adherence to </w:t>
      </w:r>
      <w:r w:rsidR="00EE3282">
        <w:rPr>
          <w:rFonts w:eastAsia="Times New Roman" w:cstheme="minorHAnsi"/>
          <w:color w:val="201F1E"/>
          <w:lang w:eastAsia="en-GB"/>
        </w:rPr>
        <w:t xml:space="preserve">task </w:t>
      </w:r>
      <w:r>
        <w:rPr>
          <w:rFonts w:eastAsia="Times New Roman" w:cstheme="minorHAnsi"/>
          <w:color w:val="201F1E"/>
          <w:lang w:eastAsia="en-GB"/>
        </w:rPr>
        <w:t>rule</w:t>
      </w:r>
      <w:r w:rsidR="00EE3282">
        <w:rPr>
          <w:rFonts w:eastAsia="Times New Roman" w:cstheme="minorHAnsi"/>
          <w:color w:val="201F1E"/>
          <w:lang w:eastAsia="en-GB"/>
        </w:rPr>
        <w:t>s</w:t>
      </w:r>
      <w:r>
        <w:rPr>
          <w:rFonts w:eastAsia="Times New Roman" w:cstheme="minorHAnsi"/>
          <w:color w:val="201F1E"/>
          <w:lang w:eastAsia="en-GB"/>
        </w:rPr>
        <w:t xml:space="preserve"> and time constraints, and attention switching to efficiently coordinate several tasks simultaneously (</w:t>
      </w:r>
      <w:proofErr w:type="spellStart"/>
      <w:r>
        <w:rPr>
          <w:rFonts w:eastAsia="Times New Roman" w:cstheme="minorHAnsi"/>
          <w:color w:val="201F1E"/>
          <w:lang w:eastAsia="en-GB"/>
        </w:rPr>
        <w:t>Thoma</w:t>
      </w:r>
      <w:proofErr w:type="spellEnd"/>
      <w:r>
        <w:rPr>
          <w:rFonts w:eastAsia="Times New Roman" w:cstheme="minorHAnsi"/>
          <w:color w:val="201F1E"/>
          <w:lang w:eastAsia="en-GB"/>
        </w:rPr>
        <w:t xml:space="preserve"> et al., 2008). </w:t>
      </w:r>
      <w:r w:rsidR="0091231B">
        <w:rPr>
          <w:rFonts w:eastAsia="Times New Roman" w:cstheme="minorHAnsi"/>
          <w:color w:val="201F1E"/>
          <w:lang w:eastAsia="en-GB"/>
        </w:rPr>
        <w:t>Whether undertaking simple dual-tasks or performing two or more complex tasks</w:t>
      </w:r>
      <w:r w:rsidR="004B4550">
        <w:rPr>
          <w:rFonts w:eastAsia="Times New Roman" w:cstheme="minorHAnsi"/>
          <w:color w:val="201F1E"/>
          <w:lang w:eastAsia="en-GB"/>
        </w:rPr>
        <w:t xml:space="preserve"> </w:t>
      </w:r>
      <w:r w:rsidR="0091231B">
        <w:rPr>
          <w:rFonts w:eastAsia="Times New Roman" w:cstheme="minorHAnsi"/>
          <w:color w:val="201F1E"/>
          <w:lang w:eastAsia="en-GB"/>
        </w:rPr>
        <w:t xml:space="preserve">in rapid succession, the human brain experiences multitasking costs regardless of </w:t>
      </w:r>
      <w:r w:rsidR="00BF1C12">
        <w:rPr>
          <w:rFonts w:eastAsia="Times New Roman" w:cstheme="minorHAnsi"/>
          <w:color w:val="201F1E"/>
          <w:lang w:eastAsia="en-GB"/>
        </w:rPr>
        <w:t xml:space="preserve">task </w:t>
      </w:r>
      <w:r w:rsidR="0091231B">
        <w:rPr>
          <w:rFonts w:eastAsia="Times New Roman" w:cstheme="minorHAnsi"/>
          <w:color w:val="201F1E"/>
          <w:lang w:eastAsia="en-GB"/>
        </w:rPr>
        <w:t xml:space="preserve">modality, </w:t>
      </w:r>
      <w:r w:rsidR="001B738A">
        <w:rPr>
          <w:rFonts w:eastAsia="Times New Roman" w:cstheme="minorHAnsi"/>
          <w:color w:val="201F1E"/>
          <w:lang w:eastAsia="en-GB"/>
        </w:rPr>
        <w:t xml:space="preserve">which has prompted several </w:t>
      </w:r>
      <w:r w:rsidR="00BB10E1">
        <w:rPr>
          <w:rFonts w:eastAsia="Times New Roman" w:cstheme="minorHAnsi"/>
          <w:color w:val="201F1E"/>
          <w:lang w:eastAsia="en-GB"/>
        </w:rPr>
        <w:t xml:space="preserve">related </w:t>
      </w:r>
      <w:r w:rsidR="001B738A">
        <w:rPr>
          <w:rFonts w:eastAsia="Times New Roman" w:cstheme="minorHAnsi"/>
          <w:color w:val="201F1E"/>
          <w:lang w:eastAsia="en-GB"/>
        </w:rPr>
        <w:t xml:space="preserve">theories. </w:t>
      </w:r>
      <w:r w:rsidR="00EE3282">
        <w:rPr>
          <w:rFonts w:eastAsia="Times New Roman" w:cstheme="minorHAnsi"/>
          <w:color w:val="201F1E"/>
          <w:lang w:eastAsia="en-GB"/>
        </w:rPr>
        <w:t xml:space="preserve">The </w:t>
      </w:r>
      <w:r w:rsidR="001B738A">
        <w:rPr>
          <w:rFonts w:eastAsia="Times New Roman" w:cstheme="minorHAnsi"/>
          <w:color w:val="201F1E"/>
          <w:lang w:eastAsia="en-GB"/>
        </w:rPr>
        <w:t xml:space="preserve">“central bottleneck theory”, </w:t>
      </w:r>
      <w:r w:rsidR="00FF4615">
        <w:rPr>
          <w:rFonts w:eastAsia="Times New Roman" w:cstheme="minorHAnsi"/>
          <w:color w:val="201F1E"/>
          <w:lang w:eastAsia="en-GB"/>
        </w:rPr>
        <w:t xml:space="preserve">originally proposed by Welford (1952), </w:t>
      </w:r>
      <w:r w:rsidR="00EE3282">
        <w:rPr>
          <w:rFonts w:eastAsia="Times New Roman" w:cstheme="minorHAnsi"/>
          <w:color w:val="201F1E"/>
          <w:lang w:eastAsia="en-GB"/>
        </w:rPr>
        <w:t xml:space="preserve">suggests that </w:t>
      </w:r>
      <w:r w:rsidR="001B738A">
        <w:rPr>
          <w:rFonts w:eastAsia="Times New Roman" w:cstheme="minorHAnsi"/>
          <w:color w:val="201F1E"/>
          <w:lang w:eastAsia="en-GB"/>
        </w:rPr>
        <w:t>dual-task costs arise from a structural processing bottleneck that leads to disruption of component</w:t>
      </w:r>
      <w:r w:rsidR="00D1481D">
        <w:rPr>
          <w:rFonts w:eastAsia="Times New Roman" w:cstheme="minorHAnsi"/>
          <w:color w:val="201F1E"/>
          <w:lang w:eastAsia="en-GB"/>
        </w:rPr>
        <w:t>s in</w:t>
      </w:r>
      <w:r w:rsidR="001B738A">
        <w:rPr>
          <w:rFonts w:eastAsia="Times New Roman" w:cstheme="minorHAnsi"/>
          <w:color w:val="201F1E"/>
          <w:lang w:eastAsia="en-GB"/>
        </w:rPr>
        <w:t xml:space="preserve"> parallel</w:t>
      </w:r>
      <w:r w:rsidR="00DA66AB">
        <w:rPr>
          <w:rFonts w:eastAsia="Times New Roman" w:cstheme="minorHAnsi"/>
          <w:color w:val="201F1E"/>
          <w:lang w:eastAsia="en-GB"/>
        </w:rPr>
        <w:t xml:space="preserve">. </w:t>
      </w:r>
      <w:r w:rsidR="00E13B2C">
        <w:rPr>
          <w:rFonts w:eastAsia="Times New Roman" w:cstheme="minorHAnsi"/>
          <w:color w:val="201F1E"/>
          <w:lang w:eastAsia="en-GB"/>
        </w:rPr>
        <w:t>This is reflected in Psychological Refractory Period (PRP) tasks, wherein reaction times are recorded for two stimuli presented (separated by a stimulus onset asynchrony (SOA)). As the SOA shortens (time between stimulus one and stimulus two), the reaction time at stimulus two progressively increases while response times at stimulus one remain relatively unchanged (</w:t>
      </w:r>
      <w:proofErr w:type="spellStart"/>
      <w:r w:rsidR="00E13B2C">
        <w:rPr>
          <w:rFonts w:eastAsia="Times New Roman" w:cstheme="minorHAnsi"/>
          <w:color w:val="201F1E"/>
          <w:lang w:eastAsia="en-GB"/>
        </w:rPr>
        <w:t>Pashler</w:t>
      </w:r>
      <w:proofErr w:type="spellEnd"/>
      <w:r w:rsidR="00E13B2C">
        <w:rPr>
          <w:rFonts w:eastAsia="Times New Roman" w:cstheme="minorHAnsi"/>
          <w:color w:val="201F1E"/>
          <w:lang w:eastAsia="en-GB"/>
        </w:rPr>
        <w:t>, 1994). The delays produced in stimulus two (but not stimulus one) suggest that the brain only contains one “device” capable of executing a given process, indicating that responses are processed serially given task two cannot occur until task one is complete.</w:t>
      </w:r>
      <w:r w:rsidR="00E01942">
        <w:rPr>
          <w:rFonts w:eastAsia="Times New Roman" w:cstheme="minorHAnsi"/>
          <w:color w:val="201F1E"/>
          <w:lang w:eastAsia="en-GB"/>
        </w:rPr>
        <w:t xml:space="preserve"> Han and </w:t>
      </w:r>
      <w:proofErr w:type="spellStart"/>
      <w:r w:rsidR="00E01942">
        <w:rPr>
          <w:rFonts w:eastAsia="Times New Roman" w:cstheme="minorHAnsi"/>
          <w:color w:val="201F1E"/>
          <w:lang w:eastAsia="en-GB"/>
        </w:rPr>
        <w:t>Marois</w:t>
      </w:r>
      <w:proofErr w:type="spellEnd"/>
      <w:r w:rsidR="00E01942">
        <w:rPr>
          <w:rFonts w:eastAsia="Times New Roman" w:cstheme="minorHAnsi"/>
          <w:color w:val="201F1E"/>
          <w:lang w:eastAsia="en-GB"/>
        </w:rPr>
        <w:t xml:space="preserve"> (2013) further corroborate serial processing theory in their study of performance optimisation in a dual-task situation, finding that participants overwhelmingly fail to show flexibility in processing the tasks and instead serially postpone responses despite the favourable parallel processing conditions. Had participants engaged with parallel processing, they would have displayed shorter response times during task one as well as task two, which was not the case. </w:t>
      </w:r>
      <w:proofErr w:type="spellStart"/>
      <w:r w:rsidR="00E01942">
        <w:rPr>
          <w:rFonts w:eastAsia="Times New Roman" w:cstheme="minorHAnsi"/>
          <w:color w:val="201F1E"/>
          <w:lang w:eastAsia="en-GB"/>
        </w:rPr>
        <w:t>Ruthruff</w:t>
      </w:r>
      <w:proofErr w:type="spellEnd"/>
      <w:r w:rsidR="00E01942">
        <w:rPr>
          <w:rFonts w:eastAsia="Times New Roman" w:cstheme="minorHAnsi"/>
          <w:color w:val="201F1E"/>
          <w:lang w:eastAsia="en-GB"/>
        </w:rPr>
        <w:t xml:space="preserve"> et al.</w:t>
      </w:r>
      <w:r w:rsidR="007831BE">
        <w:rPr>
          <w:rFonts w:eastAsia="Times New Roman" w:cstheme="minorHAnsi"/>
          <w:color w:val="201F1E"/>
          <w:lang w:eastAsia="en-GB"/>
        </w:rPr>
        <w:t xml:space="preserve"> (2001) also addressed </w:t>
      </w:r>
      <w:r w:rsidR="00E01942">
        <w:rPr>
          <w:rFonts w:eastAsia="Times New Roman" w:cstheme="minorHAnsi"/>
          <w:color w:val="201F1E"/>
          <w:lang w:eastAsia="en-GB"/>
        </w:rPr>
        <w:t xml:space="preserve">the </w:t>
      </w:r>
      <w:r w:rsidR="007831BE">
        <w:rPr>
          <w:rFonts w:eastAsia="Times New Roman" w:cstheme="minorHAnsi"/>
          <w:color w:val="201F1E"/>
          <w:lang w:eastAsia="en-GB"/>
        </w:rPr>
        <w:t>debate regarding whether the central bottleneck is a structural limitation or a strategic postponement</w:t>
      </w:r>
      <w:r w:rsidR="00B53BE3">
        <w:rPr>
          <w:rFonts w:eastAsia="Times New Roman" w:cstheme="minorHAnsi"/>
          <w:color w:val="201F1E"/>
          <w:lang w:eastAsia="en-GB"/>
        </w:rPr>
        <w:t xml:space="preserve"> by proposing a novel dual-task paradigm which eliminated noncentral sources of interference and investigating whether dual-task slowing still occurred. In effect, they found that </w:t>
      </w:r>
      <w:r w:rsidR="00B53BE3">
        <w:rPr>
          <w:rFonts w:eastAsia="Times New Roman" w:cstheme="minorHAnsi"/>
          <w:color w:val="201F1E"/>
          <w:lang w:eastAsia="en-GB"/>
        </w:rPr>
        <w:lastRenderedPageBreak/>
        <w:t xml:space="preserve">large amounts of dual-task slowing remained despite these efforts, demonstrating that interference is not attributable to voluntary postponement, preparation effects, or conflicts in response production. </w:t>
      </w:r>
    </w:p>
    <w:p w14:paraId="559959C8" w14:textId="303963C6" w:rsidR="00965CC9" w:rsidRDefault="00965CC9" w:rsidP="00D90022">
      <w:pPr>
        <w:shd w:val="clear" w:color="auto" w:fill="FFFFFF"/>
        <w:spacing w:before="100" w:beforeAutospacing="1" w:after="100" w:afterAutospacing="1" w:line="240" w:lineRule="auto"/>
        <w:rPr>
          <w:rFonts w:eastAsia="Times New Roman" w:cstheme="minorHAnsi"/>
          <w:color w:val="201F1E"/>
          <w:lang w:eastAsia="en-GB"/>
        </w:rPr>
      </w:pPr>
      <w:r>
        <w:rPr>
          <w:rFonts w:eastAsia="Times New Roman" w:cstheme="minorHAnsi"/>
          <w:color w:val="201F1E"/>
          <w:lang w:eastAsia="en-GB"/>
        </w:rPr>
        <w:t xml:space="preserve">Despite robust evidence demonstrating the effects of the PRP paradigm on task two processing, there are also some accounts of the same effect on task one processing. For instance, there have been some accounts of “backward crosstalk”, a phenomenon wherein response to task one is dependent on the response required for task two, an example of this being Miller’s (2006) study of task two response types on response to the first task. In experiments one and two, Miller (2006) sought to understand whether reaction times associated with task one were slowed when task two contained a go/no-go task, </w:t>
      </w:r>
      <w:r w:rsidR="003523FB">
        <w:rPr>
          <w:rFonts w:eastAsia="Times New Roman" w:cstheme="minorHAnsi"/>
          <w:color w:val="201F1E"/>
          <w:lang w:eastAsia="en-GB"/>
        </w:rPr>
        <w:t>finding that responses to task one were consistently slower when a no-go response was required. These findings extend backward crosstalk theory by demonstrating that it can occur even when two tasks are unrelated, however the experiment is potentially limited by the unusual finding that the tasks appeared to induce large SOA effects on task one and smaller effects on task two (</w:t>
      </w:r>
      <w:r w:rsidR="007F4388">
        <w:rPr>
          <w:rFonts w:eastAsia="Times New Roman" w:cstheme="minorHAnsi"/>
          <w:color w:val="201F1E"/>
          <w:lang w:eastAsia="en-GB"/>
        </w:rPr>
        <w:t xml:space="preserve">which is entirely unexpected given the standard bottleneck model). This is further corroborated by Logan and </w:t>
      </w:r>
      <w:proofErr w:type="spellStart"/>
      <w:r w:rsidR="00C52DE3">
        <w:rPr>
          <w:rFonts w:eastAsia="Times New Roman" w:cstheme="minorHAnsi"/>
          <w:color w:val="201F1E"/>
          <w:lang w:eastAsia="en-GB"/>
        </w:rPr>
        <w:t>Schulkind’s</w:t>
      </w:r>
      <w:proofErr w:type="spellEnd"/>
      <w:r w:rsidR="00C52DE3">
        <w:rPr>
          <w:rFonts w:eastAsia="Times New Roman" w:cstheme="minorHAnsi"/>
          <w:color w:val="201F1E"/>
          <w:lang w:eastAsia="en-GB"/>
        </w:rPr>
        <w:t xml:space="preserve"> (2000) study of parallel retrieval between tasks, finding that within a PRP experiment, reaction times to stimulus one were quicker if they required the same response as stimulus two. This interaction between the two stimuli is potentially interpretable as indicative of backward crosstalk, although namely supporting the parallel retrieval hypothesis wherein retrieval from task two influenced task one processing. </w:t>
      </w:r>
    </w:p>
    <w:p w14:paraId="497A368D" w14:textId="2574D9E3" w:rsidR="001B738A" w:rsidRPr="00D1481D" w:rsidRDefault="00DA1FA7" w:rsidP="00B53BE3">
      <w:pPr>
        <w:shd w:val="clear" w:color="auto" w:fill="FFFFFF"/>
        <w:spacing w:before="100" w:beforeAutospacing="1" w:after="100" w:afterAutospacing="1" w:line="240" w:lineRule="auto"/>
        <w:rPr>
          <w:rFonts w:eastAsia="Times New Roman" w:cstheme="minorHAnsi"/>
          <w:color w:val="201F1E"/>
          <w:lang w:eastAsia="en-GB"/>
        </w:rPr>
      </w:pPr>
      <w:r>
        <w:rPr>
          <w:rFonts w:eastAsia="Times New Roman" w:cstheme="minorHAnsi"/>
          <w:color w:val="201F1E"/>
          <w:lang w:eastAsia="en-GB"/>
        </w:rPr>
        <w:t>Evidence has demonstrated that dual-task costs can be overcome by training, for example, through task processing optimisation, which attributes reduction of dual-task costs and performance improvement to central stage shortening (</w:t>
      </w:r>
      <w:proofErr w:type="spellStart"/>
      <w:r>
        <w:rPr>
          <w:rFonts w:eastAsia="Times New Roman" w:cstheme="minorHAnsi"/>
          <w:color w:val="201F1E"/>
          <w:lang w:eastAsia="en-GB"/>
        </w:rPr>
        <w:t>Ruthruff</w:t>
      </w:r>
      <w:proofErr w:type="spellEnd"/>
      <w:r>
        <w:rPr>
          <w:rFonts w:eastAsia="Times New Roman" w:cstheme="minorHAnsi"/>
          <w:color w:val="201F1E"/>
          <w:lang w:eastAsia="en-GB"/>
        </w:rPr>
        <w:t xml:space="preserve"> et al., 2006). </w:t>
      </w:r>
      <w:r w:rsidR="00C16A72">
        <w:rPr>
          <w:rFonts w:eastAsia="Times New Roman" w:cstheme="minorHAnsi"/>
          <w:color w:val="201F1E"/>
          <w:lang w:eastAsia="en-GB"/>
        </w:rPr>
        <w:t>Neuroimaging data has</w:t>
      </w:r>
      <w:r>
        <w:rPr>
          <w:rFonts w:eastAsia="Times New Roman" w:cstheme="minorHAnsi"/>
          <w:color w:val="201F1E"/>
          <w:lang w:eastAsia="en-GB"/>
        </w:rPr>
        <w:t xml:space="preserve"> further suggested that practice facilitates more efficient dual-task performance</w:t>
      </w:r>
      <w:r w:rsidR="00C16A72">
        <w:rPr>
          <w:rFonts w:eastAsia="Times New Roman" w:cstheme="minorHAnsi"/>
          <w:color w:val="201F1E"/>
          <w:lang w:eastAsia="en-GB"/>
        </w:rPr>
        <w:t xml:space="preserve"> due to improved stimulus-response processing</w:t>
      </w:r>
      <w:r w:rsidR="00602BD4">
        <w:rPr>
          <w:rFonts w:eastAsia="Times New Roman" w:cstheme="minorHAnsi"/>
          <w:color w:val="201F1E"/>
          <w:lang w:eastAsia="en-GB"/>
        </w:rPr>
        <w:t xml:space="preserve"> activation</w:t>
      </w:r>
      <w:r w:rsidR="00C16A72">
        <w:rPr>
          <w:rFonts w:eastAsia="Times New Roman" w:cstheme="minorHAnsi"/>
          <w:color w:val="201F1E"/>
          <w:lang w:eastAsia="en-GB"/>
        </w:rPr>
        <w:t xml:space="preserve">, as indicated by shorter neural activity and </w:t>
      </w:r>
      <w:r w:rsidR="00602BD4">
        <w:rPr>
          <w:rFonts w:eastAsia="Times New Roman" w:cstheme="minorHAnsi"/>
          <w:color w:val="201F1E"/>
          <w:lang w:eastAsia="en-GB"/>
        </w:rPr>
        <w:t>enhanced</w:t>
      </w:r>
      <w:r w:rsidR="00C16A72">
        <w:rPr>
          <w:rFonts w:eastAsia="Times New Roman" w:cstheme="minorHAnsi"/>
          <w:color w:val="201F1E"/>
          <w:lang w:eastAsia="en-GB"/>
        </w:rPr>
        <w:t xml:space="preserve"> segregation of individual task representations within the prefrontal cortex (Dux et al., 2009</w:t>
      </w:r>
      <w:r w:rsidR="00602BD4">
        <w:rPr>
          <w:rFonts w:eastAsia="Times New Roman" w:cstheme="minorHAnsi"/>
          <w:color w:val="201F1E"/>
          <w:lang w:eastAsia="en-GB"/>
        </w:rPr>
        <w:t xml:space="preserve">). </w:t>
      </w:r>
      <w:r w:rsidR="00C16A72">
        <w:rPr>
          <w:rFonts w:eastAsia="Times New Roman" w:cstheme="minorHAnsi"/>
          <w:color w:val="201F1E"/>
          <w:lang w:eastAsia="en-GB"/>
        </w:rPr>
        <w:t>Another suggestion for the mechanism behind multitasking improvement with practice involves task automatization, wherein demands on the central resources responsible for the bottleneck are eliminated, allowing individuals to “bypass” the bottleneck and perform two central operations simultaneously (</w:t>
      </w:r>
      <w:proofErr w:type="spellStart"/>
      <w:r w:rsidR="00C16A72">
        <w:rPr>
          <w:rFonts w:eastAsia="Times New Roman" w:cstheme="minorHAnsi"/>
          <w:color w:val="201F1E"/>
          <w:lang w:eastAsia="en-GB"/>
        </w:rPr>
        <w:t>Maquestiaux</w:t>
      </w:r>
      <w:proofErr w:type="spellEnd"/>
      <w:r w:rsidR="00C16A72">
        <w:rPr>
          <w:rFonts w:eastAsia="Times New Roman" w:cstheme="minorHAnsi"/>
          <w:color w:val="201F1E"/>
          <w:lang w:eastAsia="en-GB"/>
        </w:rPr>
        <w:t xml:space="preserve"> et al., 2010).</w:t>
      </w:r>
    </w:p>
    <w:p w14:paraId="436C7F03" w14:textId="5A4558D3" w:rsidR="001B738A" w:rsidRDefault="001B738A" w:rsidP="00D90022">
      <w:pPr>
        <w:shd w:val="clear" w:color="auto" w:fill="FFFFFF"/>
        <w:spacing w:before="100" w:beforeAutospacing="1" w:after="100" w:afterAutospacing="1" w:line="240" w:lineRule="auto"/>
        <w:rPr>
          <w:rFonts w:eastAsia="Times New Roman" w:cstheme="minorHAnsi"/>
          <w:color w:val="201F1E"/>
          <w:lang w:eastAsia="en-GB"/>
        </w:rPr>
      </w:pPr>
      <w:r>
        <w:rPr>
          <w:rFonts w:eastAsia="Times New Roman" w:cstheme="minorHAnsi"/>
          <w:color w:val="201F1E"/>
          <w:lang w:eastAsia="en-GB"/>
        </w:rPr>
        <w:t>Other dual-task interference explanations include “resource theories”, which assume that two response selections can be processed in parallel, however the sharing of the same attentional resources causes multitasking costs</w:t>
      </w:r>
      <w:r w:rsidR="00D95866">
        <w:rPr>
          <w:rFonts w:eastAsia="Times New Roman" w:cstheme="minorHAnsi"/>
          <w:color w:val="201F1E"/>
          <w:lang w:eastAsia="en-GB"/>
        </w:rPr>
        <w:t xml:space="preserve"> (</w:t>
      </w:r>
      <w:proofErr w:type="spellStart"/>
      <w:r w:rsidR="00D95866">
        <w:rPr>
          <w:rFonts w:eastAsia="Times New Roman" w:cstheme="minorHAnsi"/>
          <w:color w:val="201F1E"/>
          <w:lang w:eastAsia="en-GB"/>
        </w:rPr>
        <w:t>Pashler</w:t>
      </w:r>
      <w:proofErr w:type="spellEnd"/>
      <w:r w:rsidR="00D95866">
        <w:rPr>
          <w:rFonts w:eastAsia="Times New Roman" w:cstheme="minorHAnsi"/>
          <w:color w:val="201F1E"/>
          <w:lang w:eastAsia="en-GB"/>
        </w:rPr>
        <w:t>, 1994)</w:t>
      </w:r>
      <w:r>
        <w:rPr>
          <w:rFonts w:eastAsia="Times New Roman" w:cstheme="minorHAnsi"/>
          <w:color w:val="201F1E"/>
          <w:lang w:eastAsia="en-GB"/>
        </w:rPr>
        <w:t xml:space="preserve">. </w:t>
      </w:r>
      <w:r w:rsidR="007527D2">
        <w:rPr>
          <w:rFonts w:eastAsia="Times New Roman" w:cstheme="minorHAnsi"/>
          <w:color w:val="201F1E"/>
          <w:lang w:eastAsia="en-GB"/>
        </w:rPr>
        <w:t>M</w:t>
      </w:r>
      <w:r>
        <w:rPr>
          <w:rFonts w:eastAsia="Times New Roman" w:cstheme="minorHAnsi"/>
          <w:color w:val="201F1E"/>
          <w:lang w:eastAsia="en-GB"/>
        </w:rPr>
        <w:t>ultiplexing</w:t>
      </w:r>
      <w:r w:rsidR="007527D2">
        <w:rPr>
          <w:rFonts w:eastAsia="Times New Roman" w:cstheme="minorHAnsi"/>
          <w:color w:val="201F1E"/>
          <w:lang w:eastAsia="en-GB"/>
        </w:rPr>
        <w:t>, propagated by Feng (2016)</w:t>
      </w:r>
      <w:r>
        <w:rPr>
          <w:rFonts w:eastAsia="Times New Roman" w:cstheme="minorHAnsi"/>
          <w:color w:val="201F1E"/>
          <w:lang w:eastAsia="en-GB"/>
        </w:rPr>
        <w:t xml:space="preserve">, </w:t>
      </w:r>
      <w:r w:rsidR="007527D2">
        <w:rPr>
          <w:rFonts w:eastAsia="Times New Roman" w:cstheme="minorHAnsi"/>
          <w:color w:val="201F1E"/>
          <w:lang w:eastAsia="en-GB"/>
        </w:rPr>
        <w:t>further</w:t>
      </w:r>
      <w:r>
        <w:rPr>
          <w:rFonts w:eastAsia="Times New Roman" w:cstheme="minorHAnsi"/>
          <w:color w:val="201F1E"/>
          <w:lang w:eastAsia="en-GB"/>
        </w:rPr>
        <w:t xml:space="preserve"> describes </w:t>
      </w:r>
      <w:r w:rsidR="007527D2">
        <w:rPr>
          <w:rFonts w:eastAsia="Times New Roman" w:cstheme="minorHAnsi"/>
          <w:color w:val="201F1E"/>
          <w:lang w:eastAsia="en-GB"/>
        </w:rPr>
        <w:t>multitasking</w:t>
      </w:r>
      <w:r>
        <w:rPr>
          <w:rFonts w:eastAsia="Times New Roman" w:cstheme="minorHAnsi"/>
          <w:color w:val="201F1E"/>
          <w:lang w:eastAsia="en-GB"/>
        </w:rPr>
        <w:t xml:space="preserve"> costs arising because of simultaneous processing of the same resources for different purposes, resulting in decreased performance due to cross-talk</w:t>
      </w:r>
      <w:r w:rsidR="0091255F">
        <w:rPr>
          <w:rFonts w:eastAsia="Times New Roman" w:cstheme="minorHAnsi"/>
          <w:color w:val="201F1E"/>
          <w:lang w:eastAsia="en-GB"/>
        </w:rPr>
        <w:t xml:space="preserve">. Another theory labelled the “executive control theory of visual attention” </w:t>
      </w:r>
      <w:r w:rsidR="00E70A2C">
        <w:rPr>
          <w:rFonts w:eastAsia="Times New Roman" w:cstheme="minorHAnsi"/>
          <w:color w:val="201F1E"/>
          <w:lang w:eastAsia="en-GB"/>
        </w:rPr>
        <w:t xml:space="preserve">(ECTVA) </w:t>
      </w:r>
      <w:r w:rsidR="0091255F">
        <w:rPr>
          <w:rFonts w:eastAsia="Times New Roman" w:cstheme="minorHAnsi"/>
          <w:color w:val="201F1E"/>
          <w:lang w:eastAsia="en-GB"/>
        </w:rPr>
        <w:t>proposes that executive processes control subordinate processes which can be programmed to carry out different tasks by manipulating their parameters, claiming to solve set-switching costs, cross-talk, and concurrence costs (</w:t>
      </w:r>
      <w:r w:rsidR="00B53BE3">
        <w:rPr>
          <w:rFonts w:eastAsia="Times New Roman" w:cstheme="minorHAnsi"/>
          <w:color w:val="201F1E"/>
          <w:lang w:eastAsia="en-GB"/>
        </w:rPr>
        <w:t xml:space="preserve">Logan &amp; </w:t>
      </w:r>
      <w:r w:rsidR="0091255F">
        <w:rPr>
          <w:rFonts w:eastAsia="Times New Roman" w:cstheme="minorHAnsi"/>
          <w:color w:val="201F1E"/>
          <w:lang w:eastAsia="en-GB"/>
        </w:rPr>
        <w:t xml:space="preserve">Gordon, 2001). </w:t>
      </w:r>
      <w:r w:rsidR="00E70A2C">
        <w:rPr>
          <w:rFonts w:eastAsia="Times New Roman" w:cstheme="minorHAnsi"/>
          <w:color w:val="201F1E"/>
          <w:lang w:eastAsia="en-GB"/>
        </w:rPr>
        <w:t>The theory extends the theory of visual attention (TVA) to dual-task situations, treating TVA as a subordinate process involved in stimulus selection</w:t>
      </w:r>
      <w:r w:rsidR="00587F66">
        <w:rPr>
          <w:rFonts w:eastAsia="Times New Roman" w:cstheme="minorHAnsi"/>
          <w:color w:val="201F1E"/>
          <w:lang w:eastAsia="en-GB"/>
        </w:rPr>
        <w:t>,</w:t>
      </w:r>
      <w:r w:rsidR="00E70A2C">
        <w:rPr>
          <w:rFonts w:eastAsia="Times New Roman" w:cstheme="minorHAnsi"/>
          <w:color w:val="201F1E"/>
          <w:lang w:eastAsia="en-GB"/>
        </w:rPr>
        <w:t xml:space="preserve"> and exemplar-based random walk (EBRW) theory as a subordinate process involved in response selection, with the addition of one parameter that represents the time required to change a TVA parameter and another that represents the inhibition of random-walk counters.</w:t>
      </w:r>
      <w:r w:rsidR="00587F66">
        <w:rPr>
          <w:rFonts w:eastAsia="Times New Roman" w:cstheme="minorHAnsi"/>
          <w:color w:val="201F1E"/>
          <w:lang w:eastAsia="en-GB"/>
        </w:rPr>
        <w:t xml:space="preserve"> ECTVA demonstrates that the basics of TVA can be generalised to dual-task processing by running TVA twice (once on each stimulus), preferentially in a serial manner. </w:t>
      </w:r>
    </w:p>
    <w:p w14:paraId="6C32A4F8" w14:textId="4FBBA5B7" w:rsidR="00602BD4" w:rsidRDefault="00D95866" w:rsidP="00D90022">
      <w:pPr>
        <w:shd w:val="clear" w:color="auto" w:fill="FFFFFF"/>
        <w:spacing w:before="100" w:beforeAutospacing="1" w:after="100" w:afterAutospacing="1" w:line="240" w:lineRule="auto"/>
        <w:rPr>
          <w:rFonts w:eastAsia="Times New Roman" w:cstheme="minorHAnsi"/>
          <w:color w:val="201F1E"/>
          <w:lang w:eastAsia="en-GB"/>
        </w:rPr>
      </w:pPr>
      <w:r>
        <w:rPr>
          <w:rFonts w:eastAsia="Times New Roman" w:cstheme="minorHAnsi"/>
          <w:color w:val="201F1E"/>
          <w:lang w:eastAsia="en-GB"/>
        </w:rPr>
        <w:t xml:space="preserve">We will also be observing visual search behaviour, described as the ability to locate an object of interest amongst other elements within a visual environment (Bennett et al., 2012). The </w:t>
      </w:r>
      <w:r w:rsidR="00EE3282">
        <w:rPr>
          <w:rFonts w:eastAsia="Times New Roman" w:cstheme="minorHAnsi"/>
          <w:color w:val="201F1E"/>
          <w:lang w:eastAsia="en-GB"/>
        </w:rPr>
        <w:t>localisation</w:t>
      </w:r>
      <w:r>
        <w:rPr>
          <w:rFonts w:eastAsia="Times New Roman" w:cstheme="minorHAnsi"/>
          <w:color w:val="201F1E"/>
          <w:lang w:eastAsia="en-GB"/>
        </w:rPr>
        <w:t xml:space="preserve"> of brain regions to this behaviour have classically been </w:t>
      </w:r>
      <w:r w:rsidR="00EE3282">
        <w:rPr>
          <w:rFonts w:eastAsia="Times New Roman" w:cstheme="minorHAnsi"/>
          <w:color w:val="201F1E"/>
          <w:lang w:eastAsia="en-GB"/>
        </w:rPr>
        <w:t>based on</w:t>
      </w:r>
      <w:r>
        <w:rPr>
          <w:rFonts w:eastAsia="Times New Roman" w:cstheme="minorHAnsi"/>
          <w:color w:val="201F1E"/>
          <w:lang w:eastAsia="en-GB"/>
        </w:rPr>
        <w:t xml:space="preserve"> the attentional processes that guide </w:t>
      </w:r>
      <w:r>
        <w:rPr>
          <w:rFonts w:eastAsia="Times New Roman" w:cstheme="minorHAnsi"/>
          <w:color w:val="201F1E"/>
          <w:lang w:eastAsia="en-GB"/>
        </w:rPr>
        <w:lastRenderedPageBreak/>
        <w:t>visual search, wherein top-down guidance of attention (circumstances in which a priori understanding of the features of the target are used to guide target identification) is often associated with the dorsal frontoparietal network including the superior frontal and dorsal parietal regions (Bennett et al., 2016). For instance, Marshall et al.</w:t>
      </w:r>
      <w:r w:rsidR="006116DA">
        <w:rPr>
          <w:rFonts w:eastAsia="Times New Roman" w:cstheme="minorHAnsi"/>
          <w:color w:val="201F1E"/>
          <w:lang w:eastAsia="en-GB"/>
        </w:rPr>
        <w:t xml:space="preserve"> </w:t>
      </w:r>
      <w:r>
        <w:rPr>
          <w:rFonts w:eastAsia="Times New Roman" w:cstheme="minorHAnsi"/>
          <w:color w:val="201F1E"/>
          <w:lang w:eastAsia="en-GB"/>
        </w:rPr>
        <w:t>(2015)</w:t>
      </w:r>
      <w:r w:rsidR="00602BD4">
        <w:rPr>
          <w:rFonts w:eastAsia="Times New Roman" w:cstheme="minorHAnsi"/>
          <w:color w:val="201F1E"/>
          <w:lang w:eastAsia="en-GB"/>
        </w:rPr>
        <w:t xml:space="preserve"> conducted a study that aimed to predict how the structural connectivity of the medial superior longitudinal fasciculus</w:t>
      </w:r>
      <w:r w:rsidR="00AE3CFB">
        <w:rPr>
          <w:rFonts w:eastAsia="Times New Roman" w:cstheme="minorHAnsi"/>
          <w:color w:val="201F1E"/>
          <w:lang w:eastAsia="en-GB"/>
        </w:rPr>
        <w:t xml:space="preserve"> (SLF)</w:t>
      </w:r>
      <w:r w:rsidR="00602BD4">
        <w:rPr>
          <w:rFonts w:eastAsia="Times New Roman" w:cstheme="minorHAnsi"/>
          <w:color w:val="201F1E"/>
          <w:lang w:eastAsia="en-GB"/>
        </w:rPr>
        <w:t xml:space="preserve"> affects top-down control of selective attention via MEG data. In short, they</w:t>
      </w:r>
      <w:r w:rsidR="00AE3CFB">
        <w:rPr>
          <w:rFonts w:eastAsia="Times New Roman" w:cstheme="minorHAnsi"/>
          <w:color w:val="201F1E"/>
          <w:lang w:eastAsia="en-GB"/>
        </w:rPr>
        <w:t xml:space="preserve"> demonstrated an interaction between hemispheric asymmetry and differences in ability to control alpha and gamma oscillations, suggesting that the SLF</w:t>
      </w:r>
      <w:r w:rsidR="00602BD4">
        <w:rPr>
          <w:rFonts w:eastAsia="Times New Roman" w:cstheme="minorHAnsi"/>
          <w:color w:val="201F1E"/>
          <w:lang w:eastAsia="en-GB"/>
        </w:rPr>
        <w:t xml:space="preserve"> </w:t>
      </w:r>
      <w:r w:rsidR="00AE3CFB">
        <w:rPr>
          <w:rFonts w:eastAsia="Times New Roman" w:cstheme="minorHAnsi"/>
          <w:color w:val="201F1E"/>
          <w:lang w:eastAsia="en-GB"/>
        </w:rPr>
        <w:t xml:space="preserve">mediates top-down signals which aid in the control of attention modulations in the visual cortex. </w:t>
      </w:r>
    </w:p>
    <w:p w14:paraId="6A943864" w14:textId="77777777" w:rsidR="00C338E5" w:rsidRDefault="00D95866" w:rsidP="00D90022">
      <w:pPr>
        <w:shd w:val="clear" w:color="auto" w:fill="FFFFFF"/>
        <w:spacing w:before="100" w:beforeAutospacing="1" w:after="100" w:afterAutospacing="1" w:line="240" w:lineRule="auto"/>
        <w:rPr>
          <w:rFonts w:eastAsia="Times New Roman" w:cstheme="minorHAnsi"/>
          <w:color w:val="201F1E"/>
          <w:lang w:eastAsia="en-GB"/>
        </w:rPr>
      </w:pPr>
      <w:r>
        <w:rPr>
          <w:rFonts w:eastAsia="Times New Roman" w:cstheme="minorHAnsi"/>
          <w:color w:val="201F1E"/>
          <w:lang w:eastAsia="en-GB"/>
        </w:rPr>
        <w:t xml:space="preserve">More recently, Schmitz and Duncan (2018) </w:t>
      </w:r>
      <w:r w:rsidR="00E92B98">
        <w:rPr>
          <w:rFonts w:eastAsia="Times New Roman" w:cstheme="minorHAnsi"/>
          <w:color w:val="201F1E"/>
          <w:lang w:eastAsia="en-GB"/>
        </w:rPr>
        <w:t>argue that</w:t>
      </w:r>
      <w:r w:rsidR="00156D42">
        <w:rPr>
          <w:rFonts w:eastAsia="Times New Roman" w:cstheme="minorHAnsi"/>
          <w:color w:val="201F1E"/>
          <w:lang w:eastAsia="en-GB"/>
        </w:rPr>
        <w:t xml:space="preserve"> </w:t>
      </w:r>
      <w:r w:rsidR="00EE5689">
        <w:rPr>
          <w:rFonts w:eastAsia="Times New Roman" w:cstheme="minorHAnsi"/>
          <w:color w:val="201F1E"/>
          <w:lang w:eastAsia="en-GB"/>
        </w:rPr>
        <w:t>the release of cholinergic neurons</w:t>
      </w:r>
      <w:r w:rsidR="00156D42">
        <w:rPr>
          <w:rFonts w:eastAsia="Times New Roman" w:cstheme="minorHAnsi"/>
          <w:color w:val="201F1E"/>
          <w:lang w:eastAsia="en-GB"/>
        </w:rPr>
        <w:t xml:space="preserve"> </w:t>
      </w:r>
      <w:r w:rsidR="00EE5689">
        <w:rPr>
          <w:rFonts w:eastAsia="Times New Roman" w:cstheme="minorHAnsi"/>
          <w:color w:val="201F1E"/>
          <w:lang w:eastAsia="en-GB"/>
        </w:rPr>
        <w:t xml:space="preserve">within the basal forebrain </w:t>
      </w:r>
      <w:r w:rsidR="00156D42">
        <w:rPr>
          <w:rFonts w:eastAsia="Times New Roman" w:cstheme="minorHAnsi"/>
          <w:color w:val="201F1E"/>
          <w:lang w:eastAsia="en-GB"/>
        </w:rPr>
        <w:t>mimics the effects of directed attention</w:t>
      </w:r>
      <w:r w:rsidR="00EE5689">
        <w:rPr>
          <w:rFonts w:eastAsia="Times New Roman" w:cstheme="minorHAnsi"/>
          <w:color w:val="201F1E"/>
          <w:lang w:eastAsia="en-GB"/>
        </w:rPr>
        <w:t xml:space="preserve"> </w:t>
      </w:r>
      <w:r w:rsidR="00E92B98">
        <w:rPr>
          <w:rFonts w:eastAsia="Times New Roman" w:cstheme="minorHAnsi"/>
          <w:color w:val="201F1E"/>
          <w:lang w:eastAsia="en-GB"/>
        </w:rPr>
        <w:t>via the</w:t>
      </w:r>
      <w:r w:rsidR="00EE5689">
        <w:rPr>
          <w:rFonts w:eastAsia="Times New Roman" w:cstheme="minorHAnsi"/>
          <w:color w:val="201F1E"/>
          <w:lang w:eastAsia="en-GB"/>
        </w:rPr>
        <w:t xml:space="preserve"> firing rate, rate variability, and correlated variability of population neural responses.</w:t>
      </w:r>
      <w:r w:rsidR="00933591">
        <w:rPr>
          <w:rFonts w:eastAsia="Times New Roman" w:cstheme="minorHAnsi"/>
          <w:color w:val="201F1E"/>
          <w:lang w:eastAsia="en-GB"/>
        </w:rPr>
        <w:t xml:space="preserve"> Within their paper, they point to research that implicates the release of acetylcholine via stimulation of cholinergic neurons in the basal forebrain as a key component of directed attention</w:t>
      </w:r>
      <w:r w:rsidR="00DC6A14">
        <w:rPr>
          <w:rFonts w:eastAsia="Times New Roman" w:cstheme="minorHAnsi"/>
          <w:color w:val="201F1E"/>
          <w:lang w:eastAsia="en-GB"/>
        </w:rPr>
        <w:t xml:space="preserve">. </w:t>
      </w:r>
      <w:r w:rsidR="00933591">
        <w:rPr>
          <w:rFonts w:eastAsia="Times New Roman" w:cstheme="minorHAnsi"/>
          <w:color w:val="201F1E"/>
          <w:lang w:eastAsia="en-GB"/>
        </w:rPr>
        <w:t>Their work points to an alternative structural pathway in the brain that may be important to visual search behaviour, and it is primarily this line of research that will be informing this aspect of our investigation</w:t>
      </w:r>
      <w:r w:rsidR="00DC6A14">
        <w:rPr>
          <w:rFonts w:eastAsia="Times New Roman" w:cstheme="minorHAnsi"/>
          <w:color w:val="201F1E"/>
          <w:lang w:eastAsia="en-GB"/>
        </w:rPr>
        <w:t xml:space="preserve"> – namely, Schmitz and Duncan’s (2018) question of whether mechanisms exist for routing cholinergic input to aid attentional performance. Additionally, </w:t>
      </w:r>
      <w:r w:rsidR="00587F66">
        <w:rPr>
          <w:rFonts w:eastAsia="Times New Roman" w:cstheme="minorHAnsi"/>
          <w:color w:val="201F1E"/>
          <w:lang w:eastAsia="en-GB"/>
        </w:rPr>
        <w:t>Ricciardi (2013)</w:t>
      </w:r>
      <w:r w:rsidR="00DC6A14">
        <w:rPr>
          <w:rFonts w:eastAsia="Times New Roman" w:cstheme="minorHAnsi"/>
          <w:color w:val="201F1E"/>
          <w:lang w:eastAsia="en-GB"/>
        </w:rPr>
        <w:t xml:space="preserve"> assessed changes in neural activity after during enhanced cholinergic function during a selective attention task, finding </w:t>
      </w:r>
      <w:r w:rsidR="00587F66">
        <w:rPr>
          <w:rFonts w:eastAsia="Times New Roman" w:cstheme="minorHAnsi"/>
          <w:color w:val="201F1E"/>
          <w:lang w:eastAsia="en-GB"/>
        </w:rPr>
        <w:t xml:space="preserve">that </w:t>
      </w:r>
      <w:r w:rsidR="00DC6A14">
        <w:rPr>
          <w:rFonts w:eastAsia="Times New Roman" w:cstheme="minorHAnsi"/>
          <w:color w:val="201F1E"/>
          <w:lang w:eastAsia="en-GB"/>
        </w:rPr>
        <w:t>heightening</w:t>
      </w:r>
      <w:r w:rsidR="00587F66">
        <w:rPr>
          <w:rFonts w:eastAsia="Times New Roman" w:cstheme="minorHAnsi"/>
          <w:color w:val="201F1E"/>
          <w:lang w:eastAsia="en-GB"/>
        </w:rPr>
        <w:t xml:space="preserve"> cholinergic </w:t>
      </w:r>
      <w:r w:rsidR="00072EC9">
        <w:rPr>
          <w:rFonts w:eastAsia="Times New Roman" w:cstheme="minorHAnsi"/>
          <w:color w:val="201F1E"/>
          <w:lang w:eastAsia="en-GB"/>
        </w:rPr>
        <w:t>function</w:t>
      </w:r>
      <w:r w:rsidR="00587F66">
        <w:rPr>
          <w:rFonts w:eastAsia="Times New Roman" w:cstheme="minorHAnsi"/>
          <w:color w:val="201F1E"/>
          <w:lang w:eastAsia="en-GB"/>
        </w:rPr>
        <w:t xml:space="preserve"> could improve task performance</w:t>
      </w:r>
      <w:r w:rsidR="00072EC9">
        <w:rPr>
          <w:rFonts w:eastAsia="Times New Roman" w:cstheme="minorHAnsi"/>
          <w:color w:val="201F1E"/>
          <w:lang w:eastAsia="en-GB"/>
        </w:rPr>
        <w:t xml:space="preserve"> as delineated by the </w:t>
      </w:r>
      <w:r w:rsidR="00DC6A14">
        <w:rPr>
          <w:rFonts w:eastAsia="Times New Roman" w:cstheme="minorHAnsi"/>
          <w:color w:val="201F1E"/>
          <w:lang w:eastAsia="en-GB"/>
        </w:rPr>
        <w:t>resulting</w:t>
      </w:r>
      <w:r w:rsidR="00072EC9">
        <w:rPr>
          <w:rFonts w:eastAsia="Times New Roman" w:cstheme="minorHAnsi"/>
          <w:color w:val="201F1E"/>
          <w:lang w:eastAsia="en-GB"/>
        </w:rPr>
        <w:t xml:space="preserve"> reduced functional connectivity strength between ventral visual processing areas and task-related occipital, parietal and prefrontal regions, and reduced BOLD signal temporal variability during cholinergic augmentation. They concluded that cholinergic augmentation does enhance neural </w:t>
      </w:r>
      <w:r w:rsidR="00DC6A14">
        <w:rPr>
          <w:rFonts w:eastAsia="Times New Roman" w:cstheme="minorHAnsi"/>
          <w:color w:val="201F1E"/>
          <w:lang w:eastAsia="en-GB"/>
        </w:rPr>
        <w:t>activity as compared to a control condition</w:t>
      </w:r>
      <w:r w:rsidR="00072EC9">
        <w:rPr>
          <w:rFonts w:eastAsia="Times New Roman" w:cstheme="minorHAnsi"/>
          <w:color w:val="201F1E"/>
          <w:lang w:eastAsia="en-GB"/>
        </w:rPr>
        <w:t>, reflected by improvement of selective attention</w:t>
      </w:r>
      <w:r w:rsidR="00C338E5">
        <w:rPr>
          <w:rFonts w:eastAsia="Times New Roman" w:cstheme="minorHAnsi"/>
          <w:color w:val="201F1E"/>
          <w:lang w:eastAsia="en-GB"/>
        </w:rPr>
        <w:t xml:space="preserve"> performance</w:t>
      </w:r>
      <w:r w:rsidR="00072EC9">
        <w:rPr>
          <w:rFonts w:eastAsia="Times New Roman" w:cstheme="minorHAnsi"/>
          <w:color w:val="201F1E"/>
          <w:lang w:eastAsia="en-GB"/>
        </w:rPr>
        <w:t xml:space="preserve">, functional connectivity analyses and BOLD variability. </w:t>
      </w:r>
      <w:r w:rsidR="00DC6A14">
        <w:rPr>
          <w:rFonts w:eastAsia="Times New Roman" w:cstheme="minorHAnsi"/>
          <w:color w:val="201F1E"/>
          <w:lang w:eastAsia="en-GB"/>
        </w:rPr>
        <w:t xml:space="preserve">Further, </w:t>
      </w:r>
      <w:r w:rsidR="00D25D05">
        <w:rPr>
          <w:rFonts w:eastAsia="Times New Roman" w:cstheme="minorHAnsi"/>
          <w:color w:val="201F1E"/>
          <w:lang w:eastAsia="en-GB"/>
        </w:rPr>
        <w:t>Herrero et al. (2008) investigated the cellular mechanisms of attentional influence over neuronal processing in cortical areas</w:t>
      </w:r>
      <w:r w:rsidR="00C338E5">
        <w:rPr>
          <w:rFonts w:eastAsia="Times New Roman" w:cstheme="minorHAnsi"/>
          <w:color w:val="201F1E"/>
          <w:lang w:eastAsia="en-GB"/>
        </w:rPr>
        <w:t xml:space="preserve"> by combining iontophoretic pharmacological analysis of cholinergic receptors and single cell recordings in V1 during a top-down attention task. They found</w:t>
      </w:r>
      <w:r w:rsidR="00D25D05">
        <w:rPr>
          <w:rFonts w:eastAsia="Times New Roman" w:cstheme="minorHAnsi"/>
          <w:color w:val="201F1E"/>
          <w:lang w:eastAsia="en-GB"/>
        </w:rPr>
        <w:t xml:space="preserve"> that </w:t>
      </w:r>
      <w:r w:rsidR="00C338E5">
        <w:rPr>
          <w:rFonts w:eastAsia="Times New Roman" w:cstheme="minorHAnsi"/>
          <w:color w:val="201F1E"/>
          <w:lang w:eastAsia="en-GB"/>
        </w:rPr>
        <w:t xml:space="preserve">acetylcholine slightly increased the overall firing rates and increased attentional modulation in V1 through </w:t>
      </w:r>
      <w:r w:rsidR="00D25D05">
        <w:rPr>
          <w:rFonts w:eastAsia="Times New Roman" w:cstheme="minorHAnsi"/>
          <w:color w:val="201F1E"/>
          <w:lang w:eastAsia="en-GB"/>
        </w:rPr>
        <w:t xml:space="preserve">muscarinic </w:t>
      </w:r>
      <w:r w:rsidR="00C338E5">
        <w:rPr>
          <w:rFonts w:eastAsia="Times New Roman" w:cstheme="minorHAnsi"/>
          <w:color w:val="201F1E"/>
          <w:lang w:eastAsia="en-GB"/>
        </w:rPr>
        <w:t>receptor</w:t>
      </w:r>
      <w:r w:rsidR="00D25D05">
        <w:rPr>
          <w:rFonts w:eastAsia="Times New Roman" w:cstheme="minorHAnsi"/>
          <w:color w:val="201F1E"/>
          <w:lang w:eastAsia="en-GB"/>
        </w:rPr>
        <w:t xml:space="preserve"> mechanisms</w:t>
      </w:r>
      <w:r w:rsidR="00C338E5">
        <w:rPr>
          <w:rFonts w:eastAsia="Times New Roman" w:cstheme="minorHAnsi"/>
          <w:color w:val="201F1E"/>
          <w:lang w:eastAsia="en-GB"/>
        </w:rPr>
        <w:t>, concluding that the said mechanisms</w:t>
      </w:r>
      <w:r w:rsidR="00D25D05">
        <w:rPr>
          <w:rFonts w:eastAsia="Times New Roman" w:cstheme="minorHAnsi"/>
          <w:color w:val="201F1E"/>
          <w:lang w:eastAsia="en-GB"/>
        </w:rPr>
        <w:t xml:space="preserve"> play a central role in mediation of the effects of attention in the primary visual cortex. </w:t>
      </w:r>
    </w:p>
    <w:p w14:paraId="261E4F52" w14:textId="1ABE086A" w:rsidR="00D95866" w:rsidRDefault="00A1769D" w:rsidP="00D90022">
      <w:pPr>
        <w:shd w:val="clear" w:color="auto" w:fill="FFFFFF"/>
        <w:spacing w:before="100" w:beforeAutospacing="1" w:after="100" w:afterAutospacing="1" w:line="240" w:lineRule="auto"/>
        <w:rPr>
          <w:rFonts w:eastAsia="Times New Roman" w:cstheme="minorHAnsi"/>
          <w:color w:val="201F1E"/>
          <w:lang w:eastAsia="en-GB"/>
        </w:rPr>
      </w:pPr>
      <w:r>
        <w:rPr>
          <w:rFonts w:eastAsia="Times New Roman" w:cstheme="minorHAnsi"/>
          <w:color w:val="201F1E"/>
          <w:lang w:eastAsia="en-GB"/>
        </w:rPr>
        <w:t xml:space="preserve">Finally, </w:t>
      </w:r>
      <w:proofErr w:type="spellStart"/>
      <w:r>
        <w:rPr>
          <w:rFonts w:eastAsia="Times New Roman" w:cstheme="minorHAnsi"/>
          <w:color w:val="201F1E"/>
          <w:lang w:eastAsia="en-GB"/>
        </w:rPr>
        <w:t>Sarter’s</w:t>
      </w:r>
      <w:proofErr w:type="spellEnd"/>
      <w:r>
        <w:rPr>
          <w:rFonts w:eastAsia="Times New Roman" w:cstheme="minorHAnsi"/>
          <w:color w:val="201F1E"/>
          <w:lang w:eastAsia="en-GB"/>
        </w:rPr>
        <w:t xml:space="preserve"> (2005) review</w:t>
      </w:r>
      <w:r w:rsidR="00D25D05">
        <w:rPr>
          <w:rFonts w:eastAsia="Times New Roman" w:cstheme="minorHAnsi"/>
          <w:color w:val="201F1E"/>
          <w:lang w:eastAsia="en-GB"/>
        </w:rPr>
        <w:t xml:space="preserve"> demonstrated that the cortical cholinergic input system contributes to the optimisation of processing of signals in attentionally demanding contexts</w:t>
      </w:r>
      <w:r>
        <w:rPr>
          <w:rFonts w:eastAsia="Times New Roman" w:cstheme="minorHAnsi"/>
          <w:color w:val="201F1E"/>
          <w:lang w:eastAsia="en-GB"/>
        </w:rPr>
        <w:t>, suggesting that acetylcholine amplifies thalamic input processing. They also cite evidence supporting the notion that cortical cholinergic inputs play a critical role in mediating attentional functions.</w:t>
      </w:r>
    </w:p>
    <w:p w14:paraId="1B70EB32" w14:textId="348B5751" w:rsidR="008067CB" w:rsidRPr="00622BB2" w:rsidRDefault="008067CB" w:rsidP="008067CB">
      <w:pPr>
        <w:numPr>
          <w:ilvl w:val="0"/>
          <w:numId w:val="1"/>
        </w:numPr>
        <w:shd w:val="clear" w:color="auto" w:fill="FFFFFF"/>
        <w:spacing w:before="100" w:beforeAutospacing="1" w:after="100" w:afterAutospacing="1" w:line="240" w:lineRule="auto"/>
        <w:rPr>
          <w:rFonts w:eastAsia="Times New Roman" w:cstheme="minorHAnsi"/>
          <w:b/>
          <w:bCs/>
          <w:color w:val="201F1E"/>
          <w:lang w:eastAsia="en-GB"/>
        </w:rPr>
      </w:pPr>
      <w:r w:rsidRPr="00622BB2">
        <w:rPr>
          <w:rFonts w:eastAsia="Times New Roman" w:cstheme="minorHAnsi"/>
          <w:b/>
          <w:bCs/>
          <w:color w:val="201F1E"/>
          <w:lang w:eastAsia="en-GB"/>
        </w:rPr>
        <w:t>DTI tract/s of interest.</w:t>
      </w:r>
    </w:p>
    <w:p w14:paraId="038E3E15" w14:textId="147577FC" w:rsidR="004E1C5F" w:rsidRDefault="004E1C5F" w:rsidP="004B4550">
      <w:pPr>
        <w:shd w:val="clear" w:color="auto" w:fill="FFFFFF"/>
        <w:spacing w:before="100" w:beforeAutospacing="1" w:after="100" w:afterAutospacing="1" w:line="240" w:lineRule="auto"/>
        <w:rPr>
          <w:rFonts w:eastAsia="Times New Roman" w:cstheme="minorHAnsi"/>
          <w:color w:val="201F1E"/>
          <w:lang w:eastAsia="en-GB"/>
        </w:rPr>
      </w:pPr>
      <w:r>
        <w:rPr>
          <w:rFonts w:eastAsia="Times New Roman" w:cstheme="minorHAnsi"/>
          <w:color w:val="201F1E"/>
          <w:lang w:eastAsia="en-GB"/>
        </w:rPr>
        <w:t xml:space="preserve">We will be </w:t>
      </w:r>
      <w:r w:rsidR="00EE3282">
        <w:rPr>
          <w:rFonts w:eastAsia="Times New Roman" w:cstheme="minorHAnsi"/>
          <w:color w:val="201F1E"/>
          <w:lang w:eastAsia="en-GB"/>
        </w:rPr>
        <w:t>examining</w:t>
      </w:r>
      <w:r>
        <w:rPr>
          <w:rFonts w:eastAsia="Times New Roman" w:cstheme="minorHAnsi"/>
          <w:color w:val="201F1E"/>
          <w:lang w:eastAsia="en-GB"/>
        </w:rPr>
        <w:t xml:space="preserve"> </w:t>
      </w:r>
      <w:r w:rsidR="00B21576">
        <w:rPr>
          <w:rFonts w:eastAsia="Times New Roman" w:cstheme="minorHAnsi"/>
          <w:color w:val="201F1E"/>
          <w:lang w:eastAsia="en-GB"/>
        </w:rPr>
        <w:t>four</w:t>
      </w:r>
      <w:r>
        <w:rPr>
          <w:rFonts w:eastAsia="Times New Roman" w:cstheme="minorHAnsi"/>
          <w:color w:val="201F1E"/>
          <w:lang w:eastAsia="en-GB"/>
        </w:rPr>
        <w:t xml:space="preserve"> tracts of interest, both contralaterally and ipsilaterally. </w:t>
      </w:r>
      <w:r w:rsidR="00F80BD2">
        <w:rPr>
          <w:rFonts w:eastAsia="Times New Roman" w:cstheme="minorHAnsi"/>
          <w:color w:val="201F1E"/>
          <w:lang w:eastAsia="en-GB"/>
        </w:rPr>
        <w:t>Firstly, w</w:t>
      </w:r>
      <w:r w:rsidR="004B4550">
        <w:rPr>
          <w:rFonts w:eastAsia="Times New Roman" w:cstheme="minorHAnsi"/>
          <w:color w:val="201F1E"/>
          <w:lang w:eastAsia="en-GB"/>
        </w:rPr>
        <w:t xml:space="preserve">e will be observing a cortico-striatal tract from the </w:t>
      </w:r>
      <w:r w:rsidR="005330DC">
        <w:rPr>
          <w:rFonts w:eastAsia="Times New Roman" w:cstheme="minorHAnsi"/>
          <w:color w:val="201F1E"/>
          <w:lang w:eastAsia="en-GB"/>
        </w:rPr>
        <w:t xml:space="preserve">caudate nucleus to the dorsolateral prefrontal cortex </w:t>
      </w:r>
      <w:r w:rsidR="00B95479">
        <w:rPr>
          <w:rFonts w:eastAsia="Times New Roman" w:cstheme="minorHAnsi"/>
          <w:color w:val="201F1E"/>
          <w:lang w:eastAsia="en-GB"/>
        </w:rPr>
        <w:t>(DLPFC)</w:t>
      </w:r>
      <w:r w:rsidR="005330DC">
        <w:rPr>
          <w:rFonts w:eastAsia="Times New Roman" w:cstheme="minorHAnsi"/>
          <w:color w:val="201F1E"/>
          <w:lang w:eastAsia="en-GB"/>
        </w:rPr>
        <w:t>(BA8 -10 &amp; 46), reflective of a dorsolateral prefrontal circuit</w:t>
      </w:r>
      <w:r w:rsidR="00647CEB">
        <w:rPr>
          <w:rFonts w:eastAsia="Times New Roman" w:cstheme="minorHAnsi"/>
          <w:color w:val="201F1E"/>
          <w:lang w:eastAsia="en-GB"/>
        </w:rPr>
        <w:t xml:space="preserve"> (Alexander, 1986)</w:t>
      </w:r>
      <w:r w:rsidR="005330DC">
        <w:rPr>
          <w:rFonts w:eastAsia="Times New Roman" w:cstheme="minorHAnsi"/>
          <w:color w:val="201F1E"/>
          <w:lang w:eastAsia="en-GB"/>
        </w:rPr>
        <w:t>.</w:t>
      </w:r>
      <w:r w:rsidR="00647CEB">
        <w:rPr>
          <w:rFonts w:eastAsia="Times New Roman" w:cstheme="minorHAnsi"/>
          <w:color w:val="201F1E"/>
          <w:lang w:eastAsia="en-GB"/>
        </w:rPr>
        <w:t xml:space="preserve"> </w:t>
      </w:r>
    </w:p>
    <w:p w14:paraId="5C9FCE48" w14:textId="2F12D40A" w:rsidR="00C70EEC" w:rsidRDefault="00C70EEC" w:rsidP="004B4550">
      <w:pPr>
        <w:shd w:val="clear" w:color="auto" w:fill="FFFFFF"/>
        <w:spacing w:before="100" w:beforeAutospacing="1" w:after="100" w:afterAutospacing="1" w:line="240" w:lineRule="auto"/>
        <w:rPr>
          <w:rFonts w:eastAsia="Times New Roman" w:cstheme="minorHAnsi"/>
          <w:color w:val="201F1E"/>
          <w:lang w:eastAsia="en-GB"/>
        </w:rPr>
      </w:pPr>
      <w:r>
        <w:rPr>
          <w:rFonts w:eastAsia="Times New Roman" w:cstheme="minorHAnsi"/>
          <w:b/>
          <w:bCs/>
          <w:color w:val="201F1E"/>
          <w:lang w:eastAsia="en-GB"/>
        </w:rPr>
        <w:t xml:space="preserve">DLPFC-Cn: </w:t>
      </w:r>
      <w:r w:rsidR="00AE3CFB">
        <w:rPr>
          <w:rFonts w:eastAsia="Times New Roman" w:cstheme="minorHAnsi"/>
          <w:color w:val="201F1E"/>
          <w:lang w:eastAsia="en-GB"/>
        </w:rPr>
        <w:t xml:space="preserve">Multitasking training </w:t>
      </w:r>
      <w:r w:rsidR="00512C35">
        <w:rPr>
          <w:rFonts w:eastAsia="Times New Roman" w:cstheme="minorHAnsi"/>
          <w:color w:val="201F1E"/>
          <w:lang w:eastAsia="en-GB"/>
        </w:rPr>
        <w:t>is suggested</w:t>
      </w:r>
      <w:r w:rsidR="0011795F">
        <w:rPr>
          <w:rFonts w:eastAsia="Times New Roman" w:cstheme="minorHAnsi"/>
          <w:color w:val="201F1E"/>
          <w:lang w:eastAsia="en-GB"/>
        </w:rPr>
        <w:t xml:space="preserve"> to be </w:t>
      </w:r>
      <w:r w:rsidR="00512C35">
        <w:rPr>
          <w:rFonts w:eastAsia="Times New Roman" w:cstheme="minorHAnsi"/>
          <w:color w:val="201F1E"/>
          <w:lang w:eastAsia="en-GB"/>
        </w:rPr>
        <w:t xml:space="preserve">associated with </w:t>
      </w:r>
      <w:r w:rsidR="0011795F">
        <w:rPr>
          <w:rFonts w:eastAsia="Times New Roman" w:cstheme="minorHAnsi"/>
          <w:color w:val="201F1E"/>
          <w:lang w:eastAsia="en-GB"/>
        </w:rPr>
        <w:t xml:space="preserve">resting functional connectivity </w:t>
      </w:r>
      <w:r w:rsidR="00D32773">
        <w:rPr>
          <w:rFonts w:eastAsia="Times New Roman" w:cstheme="minorHAnsi"/>
          <w:color w:val="201F1E"/>
          <w:lang w:eastAsia="en-GB"/>
        </w:rPr>
        <w:t>within the DLPFC</w:t>
      </w:r>
      <w:r w:rsidR="0011795F">
        <w:rPr>
          <w:rFonts w:eastAsia="Times New Roman" w:cstheme="minorHAnsi"/>
          <w:color w:val="201F1E"/>
          <w:lang w:eastAsia="en-GB"/>
        </w:rPr>
        <w:t xml:space="preserve"> (Takeuchi, 2014)</w:t>
      </w:r>
      <w:r>
        <w:rPr>
          <w:rFonts w:eastAsia="Times New Roman" w:cstheme="minorHAnsi"/>
          <w:color w:val="201F1E"/>
          <w:lang w:eastAsia="en-GB"/>
        </w:rPr>
        <w:t xml:space="preserve">. </w:t>
      </w:r>
      <w:r w:rsidR="00F15814">
        <w:rPr>
          <w:rFonts w:eastAsia="Times New Roman" w:cstheme="minorHAnsi"/>
          <w:color w:val="201F1E"/>
          <w:lang w:eastAsia="en-GB"/>
        </w:rPr>
        <w:t xml:space="preserve">Hsu et al. (2015) conducted a study of the involvement of the DLPFC during multitasking with </w:t>
      </w:r>
      <w:proofErr w:type="spellStart"/>
      <w:r w:rsidR="00F15814">
        <w:rPr>
          <w:rFonts w:eastAsia="Times New Roman" w:cstheme="minorHAnsi"/>
          <w:color w:val="201F1E"/>
          <w:lang w:eastAsia="en-GB"/>
        </w:rPr>
        <w:t>tDCS</w:t>
      </w:r>
      <w:proofErr w:type="spellEnd"/>
      <w:r w:rsidR="00F15814">
        <w:rPr>
          <w:rFonts w:eastAsia="Times New Roman" w:cstheme="minorHAnsi"/>
          <w:color w:val="201F1E"/>
          <w:lang w:eastAsia="en-GB"/>
        </w:rPr>
        <w:t>, which aimed to modulate neural activity over the DLPFC with anodal stimulation. The results found aided in demonstrating a causal role of the DLPFC in multitasking performance, showing a 20% reduction in multitasking costs in the second session compared to first, and linking the left DLPFC to higher-order cognitive controls that are assumed to be required during multitasking.</w:t>
      </w:r>
      <w:r w:rsidR="00364179">
        <w:rPr>
          <w:rFonts w:eastAsia="Times New Roman" w:cstheme="minorHAnsi"/>
          <w:color w:val="201F1E"/>
          <w:lang w:eastAsia="en-GB"/>
        </w:rPr>
        <w:t xml:space="preserve"> </w:t>
      </w:r>
      <w:proofErr w:type="spellStart"/>
      <w:r w:rsidR="00364179">
        <w:rPr>
          <w:rFonts w:eastAsia="Times New Roman" w:cstheme="minorHAnsi"/>
          <w:color w:val="201F1E"/>
          <w:lang w:eastAsia="en-GB"/>
        </w:rPr>
        <w:t>Ljubisavljevic</w:t>
      </w:r>
      <w:proofErr w:type="spellEnd"/>
      <w:r w:rsidR="00364179">
        <w:rPr>
          <w:rFonts w:eastAsia="Times New Roman" w:cstheme="minorHAnsi"/>
          <w:color w:val="201F1E"/>
          <w:lang w:eastAsia="en-GB"/>
        </w:rPr>
        <w:t xml:space="preserve"> et al. (2019) also conducted a study examining the effects of unilateral and bilateral </w:t>
      </w:r>
      <w:proofErr w:type="spellStart"/>
      <w:r w:rsidR="00364179">
        <w:rPr>
          <w:rFonts w:eastAsia="Times New Roman" w:cstheme="minorHAnsi"/>
          <w:color w:val="201F1E"/>
          <w:lang w:eastAsia="en-GB"/>
        </w:rPr>
        <w:t>tDCS</w:t>
      </w:r>
      <w:proofErr w:type="spellEnd"/>
      <w:r w:rsidR="00364179">
        <w:rPr>
          <w:rFonts w:eastAsia="Times New Roman" w:cstheme="minorHAnsi"/>
          <w:color w:val="201F1E"/>
          <w:lang w:eastAsia="en-GB"/>
        </w:rPr>
        <w:t xml:space="preserve"> stimulation targeting the DLPFC on improving dual-task </w:t>
      </w:r>
      <w:r w:rsidR="00364179">
        <w:rPr>
          <w:rFonts w:eastAsia="Times New Roman" w:cstheme="minorHAnsi"/>
          <w:color w:val="201F1E"/>
          <w:lang w:eastAsia="en-GB"/>
        </w:rPr>
        <w:lastRenderedPageBreak/>
        <w:t>performance, specifically instructing participants to refrain from prioritising either task over the other. They found that bilateral, anodal stimulation on the left DLPFC was successful in significantly improv</w:t>
      </w:r>
      <w:r w:rsidR="00E06CCC">
        <w:rPr>
          <w:rFonts w:eastAsia="Times New Roman" w:cstheme="minorHAnsi"/>
          <w:color w:val="201F1E"/>
          <w:lang w:eastAsia="en-GB"/>
        </w:rPr>
        <w:t>ing</w:t>
      </w:r>
      <w:r w:rsidR="00364179">
        <w:rPr>
          <w:rFonts w:eastAsia="Times New Roman" w:cstheme="minorHAnsi"/>
          <w:color w:val="201F1E"/>
          <w:lang w:eastAsia="en-GB"/>
        </w:rPr>
        <w:t xml:space="preserve"> cognitive dual-task costs, which they suggested is potentially due to augmentation of the networks involved in multitasking rather than causing reallocation of resources between tasks. </w:t>
      </w:r>
      <w:r>
        <w:rPr>
          <w:rFonts w:eastAsia="Times New Roman" w:cstheme="minorHAnsi"/>
          <w:color w:val="201F1E"/>
          <w:lang w:eastAsia="en-GB"/>
        </w:rPr>
        <w:t>The DLPFC has further been found to be a mediator of multitasking performance across several paradigms (</w:t>
      </w:r>
      <w:proofErr w:type="spellStart"/>
      <w:r>
        <w:rPr>
          <w:rFonts w:eastAsia="Times New Roman" w:cstheme="minorHAnsi"/>
          <w:color w:val="201F1E"/>
          <w:lang w:eastAsia="en-GB"/>
        </w:rPr>
        <w:t>Verghese</w:t>
      </w:r>
      <w:proofErr w:type="spellEnd"/>
      <w:r>
        <w:rPr>
          <w:rFonts w:eastAsia="Times New Roman" w:cstheme="minorHAnsi"/>
          <w:color w:val="201F1E"/>
          <w:lang w:eastAsia="en-GB"/>
        </w:rPr>
        <w:t>, 2016), and has been implicated in several studies examining the effects of DLPFC activity on directing attentional resources (Braver, 2003; Koechlin, 1999; Wagner, 2005; Watanabe, 2014)</w:t>
      </w:r>
      <w:r w:rsidR="00E86D0E">
        <w:rPr>
          <w:rFonts w:eastAsia="Times New Roman" w:cstheme="minorHAnsi"/>
          <w:color w:val="201F1E"/>
          <w:lang w:eastAsia="en-GB"/>
        </w:rPr>
        <w:t>.</w:t>
      </w:r>
    </w:p>
    <w:p w14:paraId="1BEAEBE5" w14:textId="38933AE1" w:rsidR="00AF3B20" w:rsidRDefault="00512C35" w:rsidP="004B4550">
      <w:pPr>
        <w:shd w:val="clear" w:color="auto" w:fill="FFFFFF"/>
        <w:spacing w:before="100" w:beforeAutospacing="1" w:after="100" w:afterAutospacing="1" w:line="240" w:lineRule="auto"/>
        <w:rPr>
          <w:rFonts w:eastAsia="Times New Roman" w:cstheme="minorHAnsi"/>
          <w:color w:val="201F1E"/>
          <w:lang w:eastAsia="en-GB"/>
        </w:rPr>
      </w:pPr>
      <w:r>
        <w:rPr>
          <w:rFonts w:eastAsia="Times New Roman" w:cstheme="minorHAnsi"/>
          <w:color w:val="201F1E"/>
          <w:lang w:eastAsia="en-GB"/>
        </w:rPr>
        <w:t>The</w:t>
      </w:r>
      <w:r w:rsidR="00B95479">
        <w:rPr>
          <w:rFonts w:eastAsia="Times New Roman" w:cstheme="minorHAnsi"/>
          <w:color w:val="201F1E"/>
          <w:lang w:eastAsia="en-GB"/>
        </w:rPr>
        <w:t xml:space="preserve"> caudate nucleus plays a critical role in planning and executi</w:t>
      </w:r>
      <w:r w:rsidR="0011795F">
        <w:rPr>
          <w:rFonts w:eastAsia="Times New Roman" w:cstheme="minorHAnsi"/>
          <w:color w:val="201F1E"/>
          <w:lang w:eastAsia="en-GB"/>
        </w:rPr>
        <w:t>ng</w:t>
      </w:r>
      <w:r w:rsidR="00B95479">
        <w:rPr>
          <w:rFonts w:eastAsia="Times New Roman" w:cstheme="minorHAnsi"/>
          <w:color w:val="201F1E"/>
          <w:lang w:eastAsia="en-GB"/>
        </w:rPr>
        <w:t xml:space="preserve"> behaviour required to complete complex goals (</w:t>
      </w:r>
      <w:proofErr w:type="spellStart"/>
      <w:r w:rsidR="00B95479">
        <w:rPr>
          <w:rFonts w:eastAsia="Times New Roman" w:cstheme="minorHAnsi"/>
          <w:color w:val="201F1E"/>
          <w:lang w:eastAsia="en-GB"/>
        </w:rPr>
        <w:t>Grahn</w:t>
      </w:r>
      <w:proofErr w:type="spellEnd"/>
      <w:r w:rsidR="00B95479">
        <w:rPr>
          <w:rFonts w:eastAsia="Times New Roman" w:cstheme="minorHAnsi"/>
          <w:color w:val="201F1E"/>
          <w:lang w:eastAsia="en-GB"/>
        </w:rPr>
        <w:t>, 2008</w:t>
      </w:r>
      <w:r w:rsidR="00AF3B20">
        <w:rPr>
          <w:rFonts w:eastAsia="Times New Roman" w:cstheme="minorHAnsi"/>
          <w:color w:val="201F1E"/>
          <w:lang w:eastAsia="en-GB"/>
        </w:rPr>
        <w:t>), and is implicated in tasks which require goal-directed action such as anticipation of a reward.</w:t>
      </w:r>
      <w:r w:rsidR="006905E2">
        <w:rPr>
          <w:rFonts w:eastAsia="Times New Roman" w:cstheme="minorHAnsi"/>
          <w:color w:val="201F1E"/>
          <w:lang w:eastAsia="en-GB"/>
        </w:rPr>
        <w:t xml:space="preserve"> For instance, </w:t>
      </w:r>
      <w:proofErr w:type="spellStart"/>
      <w:r w:rsidR="006905E2">
        <w:rPr>
          <w:rFonts w:eastAsia="Times New Roman" w:cstheme="minorHAnsi"/>
          <w:color w:val="201F1E"/>
          <w:lang w:eastAsia="en-GB"/>
        </w:rPr>
        <w:t>Tricomi</w:t>
      </w:r>
      <w:proofErr w:type="spellEnd"/>
      <w:r w:rsidR="006905E2">
        <w:rPr>
          <w:rFonts w:eastAsia="Times New Roman" w:cstheme="minorHAnsi"/>
          <w:color w:val="201F1E"/>
          <w:lang w:eastAsia="en-GB"/>
        </w:rPr>
        <w:t xml:space="preserve"> (20</w:t>
      </w:r>
      <w:r w:rsidR="00287E84">
        <w:rPr>
          <w:rFonts w:eastAsia="Times New Roman" w:cstheme="minorHAnsi"/>
          <w:color w:val="201F1E"/>
          <w:lang w:eastAsia="en-GB"/>
        </w:rPr>
        <w:t>0</w:t>
      </w:r>
      <w:r w:rsidR="006905E2">
        <w:rPr>
          <w:rFonts w:eastAsia="Times New Roman" w:cstheme="minorHAnsi"/>
          <w:color w:val="201F1E"/>
          <w:lang w:eastAsia="en-GB"/>
        </w:rPr>
        <w:t>4)</w:t>
      </w:r>
      <w:r w:rsidR="00AF3B20">
        <w:rPr>
          <w:rFonts w:eastAsia="Times New Roman" w:cstheme="minorHAnsi"/>
          <w:color w:val="201F1E"/>
          <w:lang w:eastAsia="en-GB"/>
        </w:rPr>
        <w:t xml:space="preserve"> </w:t>
      </w:r>
      <w:r w:rsidR="006905E2">
        <w:rPr>
          <w:rFonts w:eastAsia="Times New Roman" w:cstheme="minorHAnsi"/>
          <w:color w:val="201F1E"/>
          <w:lang w:eastAsia="en-GB"/>
        </w:rPr>
        <w:t xml:space="preserve">found that the caudate nucleus was only reliably activated when the participants tested believed that their actions would determine a rewarded outcome during dual-task performance. </w:t>
      </w:r>
      <w:proofErr w:type="spellStart"/>
      <w:r w:rsidR="00C6575F">
        <w:rPr>
          <w:rFonts w:eastAsia="Times New Roman" w:cstheme="minorHAnsi"/>
          <w:color w:val="201F1E"/>
          <w:lang w:eastAsia="en-GB"/>
        </w:rPr>
        <w:t>Brovelli</w:t>
      </w:r>
      <w:proofErr w:type="spellEnd"/>
      <w:r w:rsidR="00C6575F">
        <w:rPr>
          <w:rFonts w:eastAsia="Times New Roman" w:cstheme="minorHAnsi"/>
          <w:color w:val="201F1E"/>
          <w:lang w:eastAsia="en-GB"/>
        </w:rPr>
        <w:t xml:space="preserve"> et al. (2011) conducted a study which aimed to identify global monitoring signals that support goal-directed and habitual processes during learning of instrumental behaviours with fMRI analyses and reaction times on a visuomotor learning task. Ultimately, they found that the caudate nucleus contains two clusters involved in performance monitoring and integration of such with cognitive control, wherein the </w:t>
      </w:r>
      <w:r w:rsidR="0000128E">
        <w:rPr>
          <w:rFonts w:eastAsia="Times New Roman" w:cstheme="minorHAnsi"/>
          <w:color w:val="201F1E"/>
          <w:lang w:eastAsia="en-GB"/>
        </w:rPr>
        <w:t xml:space="preserve">anterior </w:t>
      </w:r>
      <w:r w:rsidR="00C6575F">
        <w:rPr>
          <w:rFonts w:eastAsia="Times New Roman" w:cstheme="minorHAnsi"/>
          <w:color w:val="201F1E"/>
          <w:lang w:eastAsia="en-GB"/>
        </w:rPr>
        <w:t xml:space="preserve">caudate integrates information about performance and </w:t>
      </w:r>
      <w:r w:rsidR="0000128E">
        <w:rPr>
          <w:rFonts w:eastAsia="Times New Roman" w:cstheme="minorHAnsi"/>
          <w:color w:val="201F1E"/>
          <w:lang w:eastAsia="en-GB"/>
        </w:rPr>
        <w:t xml:space="preserve">cognitive </w:t>
      </w:r>
      <w:r w:rsidR="00C6575F">
        <w:rPr>
          <w:rFonts w:eastAsia="Times New Roman" w:cstheme="minorHAnsi"/>
          <w:color w:val="201F1E"/>
          <w:lang w:eastAsia="en-GB"/>
        </w:rPr>
        <w:t>control demands during learning. They suggest that</w:t>
      </w:r>
      <w:r w:rsidR="0000128E">
        <w:rPr>
          <w:rFonts w:eastAsia="Times New Roman" w:cstheme="minorHAnsi"/>
          <w:color w:val="201F1E"/>
          <w:lang w:eastAsia="en-GB"/>
        </w:rPr>
        <w:t xml:space="preserve"> the caudate and putamen interact to produce acquisition and early consolidation of learning, and are therefore tightly linked to goal-directed and habitual behaviours. </w:t>
      </w:r>
      <w:r w:rsidR="006905E2">
        <w:rPr>
          <w:rFonts w:eastAsia="Times New Roman" w:cstheme="minorHAnsi"/>
          <w:color w:val="201F1E"/>
          <w:lang w:eastAsia="en-GB"/>
        </w:rPr>
        <w:t xml:space="preserve">This is </w:t>
      </w:r>
      <w:r w:rsidR="00AF3B20">
        <w:rPr>
          <w:rFonts w:eastAsia="Times New Roman" w:cstheme="minorHAnsi"/>
          <w:color w:val="201F1E"/>
          <w:lang w:eastAsia="en-GB"/>
        </w:rPr>
        <w:t>further evidence</w:t>
      </w:r>
      <w:r w:rsidR="006905E2">
        <w:rPr>
          <w:rFonts w:eastAsia="Times New Roman" w:cstheme="minorHAnsi"/>
          <w:color w:val="201F1E"/>
          <w:lang w:eastAsia="en-GB"/>
        </w:rPr>
        <w:t>d</w:t>
      </w:r>
      <w:r w:rsidR="00AF3B20">
        <w:rPr>
          <w:rFonts w:eastAsia="Times New Roman" w:cstheme="minorHAnsi"/>
          <w:color w:val="201F1E"/>
          <w:lang w:eastAsia="en-GB"/>
        </w:rPr>
        <w:t xml:space="preserve"> by </w:t>
      </w:r>
      <w:proofErr w:type="spellStart"/>
      <w:r w:rsidR="006905E2">
        <w:rPr>
          <w:rFonts w:eastAsia="Times New Roman" w:cstheme="minorHAnsi"/>
          <w:color w:val="201F1E"/>
          <w:lang w:eastAsia="en-GB"/>
        </w:rPr>
        <w:t>Gerrarty’s</w:t>
      </w:r>
      <w:proofErr w:type="spellEnd"/>
      <w:r w:rsidR="006905E2">
        <w:rPr>
          <w:rFonts w:eastAsia="Times New Roman" w:cstheme="minorHAnsi"/>
          <w:color w:val="201F1E"/>
          <w:lang w:eastAsia="en-GB"/>
        </w:rPr>
        <w:t xml:space="preserve"> (2018) study of network dynamics in reinforcement learning, who found that the striatum’s ability to alter connectivity with the sensory and value-processing regions provided a mechanism for information integration during decision-making</w:t>
      </w:r>
      <w:r w:rsidR="00D44238">
        <w:rPr>
          <w:rFonts w:eastAsia="Times New Roman" w:cstheme="minorHAnsi"/>
          <w:color w:val="201F1E"/>
          <w:lang w:eastAsia="en-GB"/>
        </w:rPr>
        <w:t xml:space="preserve">. Specifically, </w:t>
      </w:r>
      <w:proofErr w:type="spellStart"/>
      <w:r w:rsidR="00D44238">
        <w:rPr>
          <w:rFonts w:eastAsia="Times New Roman" w:cstheme="minorHAnsi"/>
          <w:color w:val="201F1E"/>
          <w:lang w:eastAsia="en-GB"/>
        </w:rPr>
        <w:t>Gerrarty</w:t>
      </w:r>
      <w:proofErr w:type="spellEnd"/>
      <w:r w:rsidR="00D44238">
        <w:rPr>
          <w:rFonts w:eastAsia="Times New Roman" w:cstheme="minorHAnsi"/>
          <w:color w:val="201F1E"/>
          <w:lang w:eastAsia="en-GB"/>
        </w:rPr>
        <w:t xml:space="preserve"> (2018) found that rate of learning negatively correlated with network flexibility (brain’s tendency to communicate with different networks)</w:t>
      </w:r>
      <w:r w:rsidR="006905E2">
        <w:rPr>
          <w:rFonts w:eastAsia="Times New Roman" w:cstheme="minorHAnsi"/>
          <w:color w:val="201F1E"/>
          <w:lang w:eastAsia="en-GB"/>
        </w:rPr>
        <w:t xml:space="preserve"> </w:t>
      </w:r>
      <w:r w:rsidR="00D44238">
        <w:rPr>
          <w:rFonts w:eastAsia="Times New Roman" w:cstheme="minorHAnsi"/>
          <w:color w:val="201F1E"/>
          <w:lang w:eastAsia="en-GB"/>
        </w:rPr>
        <w:t xml:space="preserve">in the caudate, and that participants who relied more on the learned value overall showed more dynamic connectivity within </w:t>
      </w:r>
      <w:r w:rsidR="0000128E">
        <w:rPr>
          <w:rFonts w:eastAsia="Times New Roman" w:cstheme="minorHAnsi"/>
          <w:color w:val="201F1E"/>
          <w:lang w:eastAsia="en-GB"/>
        </w:rPr>
        <w:t>this region</w:t>
      </w:r>
      <w:r w:rsidR="00D44238">
        <w:rPr>
          <w:rFonts w:eastAsia="Times New Roman" w:cstheme="minorHAnsi"/>
          <w:color w:val="201F1E"/>
          <w:lang w:eastAsia="en-GB"/>
        </w:rPr>
        <w:t xml:space="preserve">. Further, </w:t>
      </w:r>
      <w:proofErr w:type="spellStart"/>
      <w:r w:rsidR="006905E2">
        <w:rPr>
          <w:rFonts w:eastAsia="Times New Roman" w:cstheme="minorHAnsi"/>
          <w:color w:val="201F1E"/>
          <w:lang w:eastAsia="en-GB"/>
        </w:rPr>
        <w:t>Monchi’s</w:t>
      </w:r>
      <w:proofErr w:type="spellEnd"/>
      <w:r w:rsidR="006905E2">
        <w:rPr>
          <w:rFonts w:eastAsia="Times New Roman" w:cstheme="minorHAnsi"/>
          <w:color w:val="201F1E"/>
          <w:lang w:eastAsia="en-GB"/>
        </w:rPr>
        <w:t xml:space="preserve"> (2006) study found that the caudate nucleus is activated by the cognitive decision to shift behavioural strategy. </w:t>
      </w:r>
      <w:r w:rsidR="00E70356">
        <w:rPr>
          <w:rFonts w:eastAsia="Times New Roman" w:cstheme="minorHAnsi"/>
          <w:color w:val="201F1E"/>
          <w:lang w:eastAsia="en-GB"/>
        </w:rPr>
        <w:t>Finally, the striatum appears necessary for normal multitasking performance, as evidenced by the depletion of performance on a divided attention task in basal ganglia-lesioned patients (</w:t>
      </w:r>
      <w:proofErr w:type="spellStart"/>
      <w:r w:rsidR="00E70356">
        <w:rPr>
          <w:rFonts w:eastAsia="Times New Roman" w:cstheme="minorHAnsi"/>
          <w:color w:val="201F1E"/>
          <w:lang w:eastAsia="en-GB"/>
        </w:rPr>
        <w:t>Thoma</w:t>
      </w:r>
      <w:proofErr w:type="spellEnd"/>
      <w:r w:rsidR="00E70356">
        <w:rPr>
          <w:rFonts w:eastAsia="Times New Roman" w:cstheme="minorHAnsi"/>
          <w:color w:val="201F1E"/>
          <w:lang w:eastAsia="en-GB"/>
        </w:rPr>
        <w:t>, 2008).</w:t>
      </w:r>
    </w:p>
    <w:p w14:paraId="026BBDE8" w14:textId="6F176593" w:rsidR="001E55FE" w:rsidRDefault="0000128E" w:rsidP="004B4550">
      <w:pPr>
        <w:shd w:val="clear" w:color="auto" w:fill="FFFFFF"/>
        <w:spacing w:before="100" w:beforeAutospacing="1" w:after="100" w:afterAutospacing="1" w:line="240" w:lineRule="auto"/>
        <w:rPr>
          <w:rFonts w:eastAsia="Times New Roman" w:cstheme="minorHAnsi"/>
          <w:color w:val="201F1E"/>
          <w:lang w:eastAsia="en-GB"/>
        </w:rPr>
      </w:pPr>
      <w:r>
        <w:rPr>
          <w:rFonts w:eastAsia="Times New Roman" w:cstheme="minorHAnsi"/>
          <w:color w:val="201F1E"/>
          <w:lang w:eastAsia="en-GB"/>
        </w:rPr>
        <w:t xml:space="preserve">Two studies which demonstrated </w:t>
      </w:r>
      <w:r w:rsidR="00BF05CF">
        <w:rPr>
          <w:rFonts w:eastAsia="Times New Roman" w:cstheme="minorHAnsi"/>
          <w:color w:val="201F1E"/>
          <w:lang w:eastAsia="en-GB"/>
        </w:rPr>
        <w:t>anatomical organisation between the frontal cortex and the striatum via DTI investigation</w:t>
      </w:r>
      <w:r>
        <w:rPr>
          <w:rFonts w:eastAsia="Times New Roman" w:cstheme="minorHAnsi"/>
          <w:color w:val="201F1E"/>
          <w:lang w:eastAsia="en-GB"/>
        </w:rPr>
        <w:t xml:space="preserve"> include </w:t>
      </w:r>
      <w:proofErr w:type="spellStart"/>
      <w:r>
        <w:rPr>
          <w:rFonts w:eastAsia="Times New Roman" w:cstheme="minorHAnsi"/>
          <w:color w:val="201F1E"/>
          <w:lang w:eastAsia="en-GB"/>
        </w:rPr>
        <w:t>Penttinen</w:t>
      </w:r>
      <w:proofErr w:type="spellEnd"/>
      <w:r>
        <w:rPr>
          <w:rFonts w:eastAsia="Times New Roman" w:cstheme="minorHAnsi"/>
          <w:color w:val="201F1E"/>
          <w:lang w:eastAsia="en-GB"/>
        </w:rPr>
        <w:t xml:space="preserve"> (2016) and </w:t>
      </w:r>
      <w:proofErr w:type="spellStart"/>
      <w:r>
        <w:rPr>
          <w:rFonts w:eastAsia="Times New Roman" w:cstheme="minorHAnsi"/>
          <w:color w:val="201F1E"/>
          <w:lang w:eastAsia="en-GB"/>
        </w:rPr>
        <w:t>Leh</w:t>
      </w:r>
      <w:proofErr w:type="spellEnd"/>
      <w:r>
        <w:rPr>
          <w:rFonts w:eastAsia="Times New Roman" w:cstheme="minorHAnsi"/>
          <w:color w:val="201F1E"/>
          <w:lang w:eastAsia="en-GB"/>
        </w:rPr>
        <w:t xml:space="preserve"> et al. (2007). </w:t>
      </w:r>
      <w:proofErr w:type="spellStart"/>
      <w:r>
        <w:rPr>
          <w:rFonts w:eastAsia="Times New Roman" w:cstheme="minorHAnsi"/>
          <w:color w:val="201F1E"/>
          <w:lang w:eastAsia="en-GB"/>
        </w:rPr>
        <w:t>Penttinen’s</w:t>
      </w:r>
      <w:proofErr w:type="spellEnd"/>
      <w:r>
        <w:rPr>
          <w:rFonts w:eastAsia="Times New Roman" w:cstheme="minorHAnsi"/>
          <w:color w:val="201F1E"/>
          <w:lang w:eastAsia="en-GB"/>
        </w:rPr>
        <w:t xml:space="preserve"> (2016) study tracked connections between the striatum</w:t>
      </w:r>
      <w:r w:rsidR="004112B3">
        <w:rPr>
          <w:rFonts w:eastAsia="Times New Roman" w:cstheme="minorHAnsi"/>
          <w:color w:val="201F1E"/>
          <w:lang w:eastAsia="en-GB"/>
        </w:rPr>
        <w:t xml:space="preserve">, </w:t>
      </w:r>
      <w:r>
        <w:rPr>
          <w:rFonts w:eastAsia="Times New Roman" w:cstheme="minorHAnsi"/>
          <w:color w:val="201F1E"/>
          <w:lang w:eastAsia="en-GB"/>
        </w:rPr>
        <w:t>the frontal areas</w:t>
      </w:r>
      <w:r w:rsidR="004112B3">
        <w:rPr>
          <w:rFonts w:eastAsia="Times New Roman" w:cstheme="minorHAnsi"/>
          <w:color w:val="201F1E"/>
          <w:lang w:eastAsia="en-GB"/>
        </w:rPr>
        <w:t xml:space="preserve"> and the motor areas using DTI, finding further evidence of cortico-striatal circuits  including robust connections between the DLPFC and caudate nucleus. </w:t>
      </w:r>
      <w:proofErr w:type="spellStart"/>
      <w:r w:rsidR="004112B3">
        <w:rPr>
          <w:rFonts w:eastAsia="Times New Roman" w:cstheme="minorHAnsi"/>
          <w:color w:val="201F1E"/>
          <w:lang w:eastAsia="en-GB"/>
        </w:rPr>
        <w:t>Leh</w:t>
      </w:r>
      <w:proofErr w:type="spellEnd"/>
      <w:r w:rsidR="004112B3">
        <w:rPr>
          <w:rFonts w:eastAsia="Times New Roman" w:cstheme="minorHAnsi"/>
          <w:color w:val="201F1E"/>
          <w:lang w:eastAsia="en-GB"/>
        </w:rPr>
        <w:t xml:space="preserve"> et al.’s (2007) study sought to reconstruct the connections between the striatum and frontal cortex, ultimately identifying DLPFC to caudate nucleus connections. </w:t>
      </w:r>
      <w:r w:rsidR="00BF05CF">
        <w:rPr>
          <w:rFonts w:eastAsia="Times New Roman" w:cstheme="minorHAnsi"/>
          <w:color w:val="201F1E"/>
          <w:lang w:eastAsia="en-GB"/>
        </w:rPr>
        <w:t>These findings are consistent with prior fMRI studies proposing the existence of a “dorsolateral prefrontal loop” as suggested by Alexander (1986)</w:t>
      </w:r>
      <w:r w:rsidR="004112B3">
        <w:rPr>
          <w:rFonts w:eastAsia="Times New Roman" w:cstheme="minorHAnsi"/>
          <w:color w:val="201F1E"/>
          <w:lang w:eastAsia="en-GB"/>
        </w:rPr>
        <w:t>,</w:t>
      </w:r>
      <w:r w:rsidR="00072EC9">
        <w:rPr>
          <w:rFonts w:eastAsia="Times New Roman" w:cstheme="minorHAnsi"/>
          <w:color w:val="201F1E"/>
          <w:lang w:eastAsia="en-GB"/>
        </w:rPr>
        <w:t xml:space="preserve"> and</w:t>
      </w:r>
      <w:r w:rsidR="00BF05CF">
        <w:rPr>
          <w:rFonts w:eastAsia="Times New Roman" w:cstheme="minorHAnsi"/>
          <w:color w:val="201F1E"/>
          <w:lang w:eastAsia="en-GB"/>
        </w:rPr>
        <w:t xml:space="preserve"> </w:t>
      </w:r>
      <w:proofErr w:type="spellStart"/>
      <w:r w:rsidR="00647CEB">
        <w:rPr>
          <w:rFonts w:eastAsia="Times New Roman" w:cstheme="minorHAnsi"/>
          <w:color w:val="201F1E"/>
          <w:lang w:eastAsia="en-GB"/>
        </w:rPr>
        <w:t>Jarbo</w:t>
      </w:r>
      <w:r w:rsidR="00BF05CF">
        <w:rPr>
          <w:rFonts w:eastAsia="Times New Roman" w:cstheme="minorHAnsi"/>
          <w:color w:val="201F1E"/>
          <w:lang w:eastAsia="en-GB"/>
        </w:rPr>
        <w:t>’s</w:t>
      </w:r>
      <w:proofErr w:type="spellEnd"/>
      <w:r w:rsidR="00647CEB">
        <w:rPr>
          <w:rFonts w:eastAsia="Times New Roman" w:cstheme="minorHAnsi"/>
          <w:color w:val="201F1E"/>
          <w:lang w:eastAsia="en-GB"/>
        </w:rPr>
        <w:t xml:space="preserve"> </w:t>
      </w:r>
      <w:r w:rsidR="00BF05CF">
        <w:rPr>
          <w:rFonts w:eastAsia="Times New Roman" w:cstheme="minorHAnsi"/>
          <w:color w:val="201F1E"/>
          <w:lang w:eastAsia="en-GB"/>
        </w:rPr>
        <w:t>(</w:t>
      </w:r>
      <w:r w:rsidR="00647CEB">
        <w:rPr>
          <w:rFonts w:eastAsia="Times New Roman" w:cstheme="minorHAnsi"/>
          <w:color w:val="201F1E"/>
          <w:lang w:eastAsia="en-GB"/>
        </w:rPr>
        <w:t>2015</w:t>
      </w:r>
      <w:r w:rsidR="00BF05CF">
        <w:rPr>
          <w:rFonts w:eastAsia="Times New Roman" w:cstheme="minorHAnsi"/>
          <w:color w:val="201F1E"/>
          <w:lang w:eastAsia="en-GB"/>
        </w:rPr>
        <w:t>) finding that structural connections to the caudate nucleus convergence zone overlap with clusters of positive functional connectivity in the DLPFC</w:t>
      </w:r>
      <w:r w:rsidR="00072EC9">
        <w:rPr>
          <w:rFonts w:eastAsia="Times New Roman" w:cstheme="minorHAnsi"/>
          <w:color w:val="201F1E"/>
          <w:lang w:eastAsia="en-GB"/>
        </w:rPr>
        <w:t xml:space="preserve">. Further, </w:t>
      </w:r>
      <w:proofErr w:type="spellStart"/>
      <w:r w:rsidR="00072EC9">
        <w:rPr>
          <w:rFonts w:eastAsia="Times New Roman" w:cstheme="minorHAnsi"/>
          <w:color w:val="201F1E"/>
          <w:lang w:eastAsia="en-GB"/>
        </w:rPr>
        <w:t>Gerrarty’s</w:t>
      </w:r>
      <w:proofErr w:type="spellEnd"/>
      <w:r w:rsidR="00072EC9">
        <w:rPr>
          <w:rFonts w:eastAsia="Times New Roman" w:cstheme="minorHAnsi"/>
          <w:color w:val="201F1E"/>
          <w:lang w:eastAsia="en-GB"/>
        </w:rPr>
        <w:t xml:space="preserve"> (2018) investigation of network dynamics underlying reinforcement learning demonstrated that </w:t>
      </w:r>
      <w:r w:rsidR="00BF05CF">
        <w:rPr>
          <w:rFonts w:eastAsia="Times New Roman" w:cstheme="minorHAnsi"/>
          <w:color w:val="201F1E"/>
          <w:lang w:eastAsia="en-GB"/>
        </w:rPr>
        <w:t>learning may involve dynamic coordination of distributed brain regions that could represent the formation of efficient circuits for integrating decision variables</w:t>
      </w:r>
      <w:r w:rsidR="001E55FE">
        <w:rPr>
          <w:rFonts w:eastAsia="Times New Roman" w:cstheme="minorHAnsi"/>
          <w:color w:val="201F1E"/>
          <w:lang w:eastAsia="en-GB"/>
        </w:rPr>
        <w:t xml:space="preserve"> (also see </w:t>
      </w:r>
      <w:proofErr w:type="spellStart"/>
      <w:r w:rsidR="001E55FE">
        <w:rPr>
          <w:rFonts w:eastAsia="Times New Roman" w:cstheme="minorHAnsi"/>
          <w:color w:val="201F1E"/>
          <w:lang w:eastAsia="en-GB"/>
        </w:rPr>
        <w:t>Postuma</w:t>
      </w:r>
      <w:proofErr w:type="spellEnd"/>
      <w:r w:rsidR="001E55FE">
        <w:rPr>
          <w:rFonts w:eastAsia="Times New Roman" w:cstheme="minorHAnsi"/>
          <w:color w:val="201F1E"/>
          <w:lang w:eastAsia="en-GB"/>
        </w:rPr>
        <w:t>, 2006)</w:t>
      </w:r>
      <w:r w:rsidR="00BF05CF">
        <w:rPr>
          <w:rFonts w:eastAsia="Times New Roman" w:cstheme="minorHAnsi"/>
          <w:color w:val="201F1E"/>
          <w:lang w:eastAsia="en-GB"/>
        </w:rPr>
        <w:t>.</w:t>
      </w:r>
      <w:r w:rsidR="00D45F00">
        <w:rPr>
          <w:rFonts w:eastAsia="Times New Roman" w:cstheme="minorHAnsi"/>
          <w:color w:val="201F1E"/>
          <w:lang w:eastAsia="en-GB"/>
        </w:rPr>
        <w:t xml:space="preserve"> </w:t>
      </w:r>
      <w:r w:rsidR="005F4A72">
        <w:rPr>
          <w:rFonts w:eastAsia="Times New Roman" w:cstheme="minorHAnsi"/>
          <w:color w:val="201F1E"/>
          <w:lang w:eastAsia="en-GB"/>
        </w:rPr>
        <w:t xml:space="preserve">Filmer et al. (2013) also demonstrated the ability of cathodal </w:t>
      </w:r>
      <w:proofErr w:type="spellStart"/>
      <w:r w:rsidR="005F4A72">
        <w:rPr>
          <w:rFonts w:eastAsia="Times New Roman" w:cstheme="minorHAnsi"/>
          <w:color w:val="201F1E"/>
          <w:lang w:eastAsia="en-GB"/>
        </w:rPr>
        <w:t>tDCS</w:t>
      </w:r>
      <w:proofErr w:type="spellEnd"/>
      <w:r w:rsidR="005F4A72">
        <w:rPr>
          <w:rFonts w:eastAsia="Times New Roman" w:cstheme="minorHAnsi"/>
          <w:color w:val="201F1E"/>
          <w:lang w:eastAsia="en-GB"/>
        </w:rPr>
        <w:t xml:space="preserve"> stimulation of the </w:t>
      </w:r>
      <w:proofErr w:type="spellStart"/>
      <w:r w:rsidR="005F4A72">
        <w:rPr>
          <w:rFonts w:eastAsia="Times New Roman" w:cstheme="minorHAnsi"/>
          <w:color w:val="201F1E"/>
          <w:lang w:eastAsia="en-GB"/>
        </w:rPr>
        <w:t>pLPFC</w:t>
      </w:r>
      <w:proofErr w:type="spellEnd"/>
      <w:r w:rsidR="005F4A72">
        <w:rPr>
          <w:rFonts w:eastAsia="Times New Roman" w:cstheme="minorHAnsi"/>
          <w:color w:val="201F1E"/>
          <w:lang w:eastAsia="en-GB"/>
        </w:rPr>
        <w:t xml:space="preserve"> in selectively improving dual-task performance relative to sham and anodal stimulation, wherein performance was significantly reduced in participants undertaking the dual-task paradigm versus single-task immediately after cathodal stimulation.</w:t>
      </w:r>
      <w:r w:rsidR="006116DA">
        <w:rPr>
          <w:rFonts w:eastAsia="Times New Roman" w:cstheme="minorHAnsi"/>
          <w:color w:val="201F1E"/>
          <w:lang w:eastAsia="en-GB"/>
        </w:rPr>
        <w:t xml:space="preserve"> </w:t>
      </w:r>
      <w:r w:rsidR="00EE3282">
        <w:rPr>
          <w:rFonts w:eastAsia="Times New Roman" w:cstheme="minorHAnsi"/>
          <w:color w:val="201F1E"/>
          <w:lang w:eastAsia="en-GB"/>
        </w:rPr>
        <w:t>In addition</w:t>
      </w:r>
      <w:r w:rsidR="001E55FE">
        <w:rPr>
          <w:rFonts w:eastAsia="Times New Roman" w:cstheme="minorHAnsi"/>
          <w:color w:val="201F1E"/>
          <w:lang w:eastAsia="en-GB"/>
        </w:rPr>
        <w:t>, i</w:t>
      </w:r>
      <w:r w:rsidR="000F02DF">
        <w:rPr>
          <w:rFonts w:eastAsia="Times New Roman" w:cstheme="minorHAnsi"/>
          <w:color w:val="201F1E"/>
          <w:lang w:eastAsia="en-GB"/>
        </w:rPr>
        <w:t xml:space="preserve">t has been suggested that multitasking performance costs are related to prefrontal activity via </w:t>
      </w:r>
      <w:r w:rsidR="00722517">
        <w:rPr>
          <w:rFonts w:eastAsia="Times New Roman" w:cstheme="minorHAnsi"/>
          <w:color w:val="201F1E"/>
          <w:lang w:eastAsia="en-GB"/>
        </w:rPr>
        <w:t xml:space="preserve">a </w:t>
      </w:r>
      <w:proofErr w:type="spellStart"/>
      <w:r w:rsidR="000F02DF">
        <w:rPr>
          <w:rFonts w:eastAsia="Times New Roman" w:cstheme="minorHAnsi"/>
          <w:color w:val="201F1E"/>
          <w:lang w:eastAsia="en-GB"/>
        </w:rPr>
        <w:t>fronto</w:t>
      </w:r>
      <w:proofErr w:type="spellEnd"/>
      <w:r w:rsidR="000F02DF">
        <w:rPr>
          <w:rFonts w:eastAsia="Times New Roman" w:cstheme="minorHAnsi"/>
          <w:color w:val="201F1E"/>
          <w:lang w:eastAsia="en-GB"/>
        </w:rPr>
        <w:t>-striatal system</w:t>
      </w:r>
      <w:r w:rsidR="00D92E7F">
        <w:rPr>
          <w:rFonts w:eastAsia="Times New Roman" w:cstheme="minorHAnsi"/>
          <w:color w:val="201F1E"/>
          <w:lang w:eastAsia="en-GB"/>
        </w:rPr>
        <w:t xml:space="preserve">, which functions to differentiate the </w:t>
      </w:r>
      <w:proofErr w:type="spellStart"/>
      <w:r w:rsidR="00D92E7F">
        <w:rPr>
          <w:rFonts w:eastAsia="Times New Roman" w:cstheme="minorHAnsi"/>
          <w:color w:val="201F1E"/>
          <w:lang w:eastAsia="en-GB"/>
        </w:rPr>
        <w:t>fronto</w:t>
      </w:r>
      <w:proofErr w:type="spellEnd"/>
      <w:r w:rsidR="00D92E7F">
        <w:rPr>
          <w:rFonts w:eastAsia="Times New Roman" w:cstheme="minorHAnsi"/>
          <w:color w:val="201F1E"/>
          <w:lang w:eastAsia="en-GB"/>
        </w:rPr>
        <w:t>-striatal response between trained tasks to expand the capacity for concurrent task processing (Garner</w:t>
      </w:r>
      <w:r w:rsidR="001E55FE">
        <w:rPr>
          <w:rFonts w:eastAsia="Times New Roman" w:cstheme="minorHAnsi"/>
          <w:color w:val="201F1E"/>
          <w:lang w:eastAsia="en-GB"/>
        </w:rPr>
        <w:t xml:space="preserve"> &amp; Dux</w:t>
      </w:r>
      <w:r w:rsidR="00D92E7F">
        <w:rPr>
          <w:rFonts w:eastAsia="Times New Roman" w:cstheme="minorHAnsi"/>
          <w:color w:val="201F1E"/>
          <w:lang w:eastAsia="en-GB"/>
        </w:rPr>
        <w:t xml:space="preserve">, 2015; </w:t>
      </w:r>
      <w:proofErr w:type="spellStart"/>
      <w:r w:rsidR="00D92E7F">
        <w:rPr>
          <w:rFonts w:eastAsia="Times New Roman" w:cstheme="minorHAnsi"/>
          <w:color w:val="201F1E"/>
          <w:lang w:eastAsia="en-GB"/>
        </w:rPr>
        <w:t>Thoma</w:t>
      </w:r>
      <w:proofErr w:type="spellEnd"/>
      <w:r w:rsidR="00D92E7F">
        <w:rPr>
          <w:rFonts w:eastAsia="Times New Roman" w:cstheme="minorHAnsi"/>
          <w:color w:val="201F1E"/>
          <w:lang w:eastAsia="en-GB"/>
        </w:rPr>
        <w:t>, 2008)</w:t>
      </w:r>
      <w:r w:rsidR="000F02DF">
        <w:rPr>
          <w:rFonts w:eastAsia="Times New Roman" w:cstheme="minorHAnsi"/>
          <w:color w:val="201F1E"/>
          <w:lang w:eastAsia="en-GB"/>
        </w:rPr>
        <w:t>.</w:t>
      </w:r>
      <w:r w:rsidR="0098170C">
        <w:rPr>
          <w:rFonts w:eastAsia="Times New Roman" w:cstheme="minorHAnsi"/>
          <w:color w:val="201F1E"/>
          <w:lang w:eastAsia="en-GB"/>
        </w:rPr>
        <w:t xml:space="preserve"> </w:t>
      </w:r>
      <w:r w:rsidR="006116DA">
        <w:rPr>
          <w:rFonts w:eastAsia="Times New Roman" w:cstheme="minorHAnsi"/>
          <w:color w:val="201F1E"/>
          <w:lang w:eastAsia="en-GB"/>
        </w:rPr>
        <w:t xml:space="preserve">As indicated by Dux (2009) and Garner and Dux (2015), </w:t>
      </w:r>
      <w:r w:rsidR="001E55FE">
        <w:rPr>
          <w:rFonts w:eastAsia="Times New Roman" w:cstheme="minorHAnsi"/>
          <w:color w:val="201F1E"/>
          <w:lang w:eastAsia="en-GB"/>
        </w:rPr>
        <w:t xml:space="preserve">multitasking costs could </w:t>
      </w:r>
      <w:r w:rsidR="006116DA">
        <w:rPr>
          <w:rFonts w:eastAsia="Times New Roman" w:cstheme="minorHAnsi"/>
          <w:color w:val="201F1E"/>
          <w:lang w:eastAsia="en-GB"/>
        </w:rPr>
        <w:t xml:space="preserve">be </w:t>
      </w:r>
      <w:r w:rsidR="001E55FE">
        <w:rPr>
          <w:rFonts w:eastAsia="Times New Roman" w:cstheme="minorHAnsi"/>
          <w:color w:val="201F1E"/>
          <w:lang w:eastAsia="en-GB"/>
        </w:rPr>
        <w:t xml:space="preserve">overcome (or at least reduced) either via central </w:t>
      </w:r>
      <w:r w:rsidR="001E55FE">
        <w:rPr>
          <w:rFonts w:eastAsia="Times New Roman" w:cstheme="minorHAnsi"/>
          <w:color w:val="201F1E"/>
          <w:lang w:eastAsia="en-GB"/>
        </w:rPr>
        <w:lastRenderedPageBreak/>
        <w:t xml:space="preserve">stage shortening associated with the DLPFC-Cn tract moderating the rate of information exchange, or via task automatization </w:t>
      </w:r>
      <w:r w:rsidR="00847F7E">
        <w:rPr>
          <w:rFonts w:eastAsia="Times New Roman" w:cstheme="minorHAnsi"/>
          <w:color w:val="201F1E"/>
          <w:lang w:eastAsia="en-GB"/>
        </w:rPr>
        <w:t>leading to</w:t>
      </w:r>
      <w:r w:rsidR="001E55FE">
        <w:rPr>
          <w:rFonts w:eastAsia="Times New Roman" w:cstheme="minorHAnsi"/>
          <w:color w:val="201F1E"/>
          <w:lang w:eastAsia="en-GB"/>
        </w:rPr>
        <w:t xml:space="preserve"> eliminat</w:t>
      </w:r>
      <w:r w:rsidR="00847F7E">
        <w:rPr>
          <w:rFonts w:eastAsia="Times New Roman" w:cstheme="minorHAnsi"/>
          <w:color w:val="201F1E"/>
          <w:lang w:eastAsia="en-GB"/>
        </w:rPr>
        <w:t>ion of</w:t>
      </w:r>
      <w:r w:rsidR="001E55FE">
        <w:rPr>
          <w:rFonts w:eastAsia="Times New Roman" w:cstheme="minorHAnsi"/>
          <w:color w:val="201F1E"/>
          <w:lang w:eastAsia="en-GB"/>
        </w:rPr>
        <w:t xml:space="preserve"> capacity limitations</w:t>
      </w:r>
      <w:r w:rsidR="00847F7E">
        <w:rPr>
          <w:rFonts w:eastAsia="Times New Roman" w:cstheme="minorHAnsi"/>
          <w:color w:val="201F1E"/>
          <w:lang w:eastAsia="en-GB"/>
        </w:rPr>
        <w:t xml:space="preserve">. </w:t>
      </w:r>
      <w:proofErr w:type="spellStart"/>
      <w:r w:rsidR="00847F7E">
        <w:rPr>
          <w:rFonts w:eastAsia="Times New Roman" w:cstheme="minorHAnsi"/>
          <w:color w:val="201F1E"/>
          <w:lang w:eastAsia="en-GB"/>
        </w:rPr>
        <w:t>Strobach</w:t>
      </w:r>
      <w:proofErr w:type="spellEnd"/>
      <w:r w:rsidR="00847F7E">
        <w:rPr>
          <w:rFonts w:eastAsia="Times New Roman" w:cstheme="minorHAnsi"/>
          <w:color w:val="201F1E"/>
          <w:lang w:eastAsia="en-GB"/>
        </w:rPr>
        <w:t xml:space="preserve"> (2016)</w:t>
      </w:r>
      <w:r w:rsidR="006116DA">
        <w:rPr>
          <w:rFonts w:eastAsia="Times New Roman" w:cstheme="minorHAnsi"/>
          <w:color w:val="201F1E"/>
          <w:lang w:eastAsia="en-GB"/>
        </w:rPr>
        <w:t xml:space="preserve"> suggested that</w:t>
      </w:r>
      <w:r w:rsidR="00847F7E">
        <w:rPr>
          <w:rFonts w:eastAsia="Times New Roman" w:cstheme="minorHAnsi"/>
          <w:color w:val="201F1E"/>
          <w:lang w:eastAsia="en-GB"/>
        </w:rPr>
        <w:t xml:space="preserve"> practice-related optimisations of multitasking are substantially supported by evidence of the task processing optimisation principle, which associates dual-task improvement with shortening of the response selection stage (and no perceptual stage shortening), and the automatization theory that automatic tasks should not require cognitive control and therefore should be processed in parallel with concurrent tasks, reducing costs (also related to Yin, 2006; </w:t>
      </w:r>
      <w:proofErr w:type="spellStart"/>
      <w:r w:rsidR="00847F7E">
        <w:rPr>
          <w:rFonts w:eastAsia="Times New Roman" w:cstheme="minorHAnsi"/>
          <w:color w:val="201F1E"/>
          <w:lang w:eastAsia="en-GB"/>
        </w:rPr>
        <w:t>Brovelli</w:t>
      </w:r>
      <w:proofErr w:type="spellEnd"/>
      <w:r w:rsidR="00847F7E">
        <w:rPr>
          <w:rFonts w:eastAsia="Times New Roman" w:cstheme="minorHAnsi"/>
          <w:color w:val="201F1E"/>
          <w:lang w:eastAsia="en-GB"/>
        </w:rPr>
        <w:t xml:space="preserve">, 2011; </w:t>
      </w:r>
      <w:proofErr w:type="spellStart"/>
      <w:r w:rsidR="00847F7E">
        <w:rPr>
          <w:rFonts w:eastAsia="Times New Roman" w:cstheme="minorHAnsi"/>
          <w:color w:val="201F1E"/>
          <w:lang w:eastAsia="en-GB"/>
        </w:rPr>
        <w:t>Maquestiaux</w:t>
      </w:r>
      <w:proofErr w:type="spellEnd"/>
      <w:r w:rsidR="00847F7E">
        <w:rPr>
          <w:rFonts w:eastAsia="Times New Roman" w:cstheme="minorHAnsi"/>
          <w:color w:val="201F1E"/>
          <w:lang w:eastAsia="en-GB"/>
        </w:rPr>
        <w:t>, 2010).</w:t>
      </w:r>
    </w:p>
    <w:p w14:paraId="0196BCB6" w14:textId="3999B3DC" w:rsidR="0041167D" w:rsidRDefault="00E70356" w:rsidP="004B4550">
      <w:pPr>
        <w:shd w:val="clear" w:color="auto" w:fill="FFFFFF"/>
        <w:spacing w:before="100" w:beforeAutospacing="1" w:after="100" w:afterAutospacing="1" w:line="240" w:lineRule="auto"/>
        <w:rPr>
          <w:rFonts w:eastAsia="Times New Roman" w:cstheme="minorHAnsi"/>
          <w:color w:val="201F1E"/>
          <w:lang w:eastAsia="en-GB"/>
        </w:rPr>
      </w:pPr>
      <w:r>
        <w:rPr>
          <w:rFonts w:eastAsia="Times New Roman" w:cstheme="minorHAnsi"/>
          <w:b/>
          <w:bCs/>
          <w:color w:val="201F1E"/>
          <w:lang w:eastAsia="en-GB"/>
        </w:rPr>
        <w:t xml:space="preserve">DLPFC-Putamen: </w:t>
      </w:r>
      <w:r w:rsidR="0011795F">
        <w:rPr>
          <w:rFonts w:eastAsia="Times New Roman" w:cstheme="minorHAnsi"/>
          <w:color w:val="201F1E"/>
          <w:lang w:eastAsia="en-GB"/>
        </w:rPr>
        <w:t>We will also be observing a second cortico-striatal tract between the putamen and the DLPFC. The purpose of analysing the putamen in this context lies within its relation to habit formation</w:t>
      </w:r>
      <w:r w:rsidR="00EB0BF8">
        <w:rPr>
          <w:rFonts w:eastAsia="Times New Roman" w:cstheme="minorHAnsi"/>
          <w:color w:val="201F1E"/>
          <w:lang w:eastAsia="en-GB"/>
        </w:rPr>
        <w:t>.</w:t>
      </w:r>
      <w:r w:rsidR="0011795F">
        <w:rPr>
          <w:rFonts w:eastAsia="Times New Roman" w:cstheme="minorHAnsi"/>
          <w:color w:val="201F1E"/>
          <w:lang w:eastAsia="en-GB"/>
        </w:rPr>
        <w:t xml:space="preserve"> </w:t>
      </w:r>
      <w:r w:rsidR="00EB0BF8">
        <w:rPr>
          <w:rFonts w:eastAsia="Times New Roman" w:cstheme="minorHAnsi"/>
          <w:color w:val="201F1E"/>
          <w:lang w:eastAsia="en-GB"/>
        </w:rPr>
        <w:t>W</w:t>
      </w:r>
      <w:r w:rsidR="00021029">
        <w:rPr>
          <w:rFonts w:eastAsia="Times New Roman" w:cstheme="minorHAnsi"/>
          <w:color w:val="201F1E"/>
          <w:lang w:eastAsia="en-GB"/>
        </w:rPr>
        <w:t>hile goal-directed actions facilitate caudate activation</w:t>
      </w:r>
      <w:r w:rsidR="00512C35">
        <w:rPr>
          <w:rFonts w:eastAsia="Times New Roman" w:cstheme="minorHAnsi"/>
          <w:color w:val="201F1E"/>
          <w:lang w:eastAsia="en-GB"/>
        </w:rPr>
        <w:t xml:space="preserve"> implicated in the rate of learning</w:t>
      </w:r>
      <w:r w:rsidR="00021029">
        <w:rPr>
          <w:rFonts w:eastAsia="Times New Roman" w:cstheme="minorHAnsi"/>
          <w:color w:val="201F1E"/>
          <w:lang w:eastAsia="en-GB"/>
        </w:rPr>
        <w:t xml:space="preserve">, </w:t>
      </w:r>
      <w:r w:rsidR="0011795F">
        <w:rPr>
          <w:rFonts w:eastAsia="Times New Roman" w:cstheme="minorHAnsi"/>
          <w:color w:val="201F1E"/>
          <w:lang w:eastAsia="en-GB"/>
        </w:rPr>
        <w:t>well-learned sequences appear to activate the putamen</w:t>
      </w:r>
      <w:r w:rsidR="00512C35">
        <w:rPr>
          <w:rFonts w:eastAsia="Times New Roman" w:cstheme="minorHAnsi"/>
          <w:color w:val="201F1E"/>
          <w:lang w:eastAsia="en-GB"/>
        </w:rPr>
        <w:t>, reflected by its correlation to the learning curve itself</w:t>
      </w:r>
      <w:r w:rsidR="00EB0BF8">
        <w:rPr>
          <w:rFonts w:eastAsia="Times New Roman" w:cstheme="minorHAnsi"/>
          <w:color w:val="201F1E"/>
          <w:lang w:eastAsia="en-GB"/>
        </w:rPr>
        <w:t xml:space="preserve">, as indicated by Williams and </w:t>
      </w:r>
      <w:proofErr w:type="spellStart"/>
      <w:r w:rsidR="00EB0BF8">
        <w:rPr>
          <w:rFonts w:eastAsia="Times New Roman" w:cstheme="minorHAnsi"/>
          <w:color w:val="201F1E"/>
          <w:lang w:eastAsia="en-GB"/>
        </w:rPr>
        <w:t>Eskandar’s</w:t>
      </w:r>
      <w:proofErr w:type="spellEnd"/>
      <w:r w:rsidR="00EB0BF8">
        <w:rPr>
          <w:rFonts w:eastAsia="Times New Roman" w:cstheme="minorHAnsi"/>
          <w:color w:val="201F1E"/>
          <w:lang w:eastAsia="en-GB"/>
        </w:rPr>
        <w:t xml:space="preserve"> (2006) study of </w:t>
      </w:r>
      <w:r w:rsidR="00CF62B5">
        <w:rPr>
          <w:rFonts w:eastAsia="Times New Roman" w:cstheme="minorHAnsi"/>
          <w:color w:val="201F1E"/>
          <w:lang w:eastAsia="en-GB"/>
        </w:rPr>
        <w:t xml:space="preserve">the firing rates of </w:t>
      </w:r>
      <w:r w:rsidR="00EB0BF8">
        <w:rPr>
          <w:rFonts w:eastAsia="Times New Roman" w:cstheme="minorHAnsi"/>
          <w:color w:val="201F1E"/>
          <w:lang w:eastAsia="en-GB"/>
        </w:rPr>
        <w:t xml:space="preserve">monkey </w:t>
      </w:r>
      <w:r w:rsidR="00CF62B5">
        <w:rPr>
          <w:rFonts w:eastAsia="Times New Roman" w:cstheme="minorHAnsi"/>
          <w:color w:val="201F1E"/>
          <w:lang w:eastAsia="en-GB"/>
        </w:rPr>
        <w:t xml:space="preserve">single-unit </w:t>
      </w:r>
      <w:r w:rsidR="00EB0BF8">
        <w:rPr>
          <w:rFonts w:eastAsia="Times New Roman" w:cstheme="minorHAnsi"/>
          <w:color w:val="201F1E"/>
          <w:lang w:eastAsia="en-GB"/>
        </w:rPr>
        <w:t>neural activity</w:t>
      </w:r>
      <w:r w:rsidR="00512C35">
        <w:rPr>
          <w:rFonts w:eastAsia="Times New Roman" w:cstheme="minorHAnsi"/>
          <w:color w:val="201F1E"/>
          <w:lang w:eastAsia="en-GB"/>
        </w:rPr>
        <w:t xml:space="preserve"> </w:t>
      </w:r>
      <w:r w:rsidR="0011795F">
        <w:rPr>
          <w:rFonts w:eastAsia="Times New Roman" w:cstheme="minorHAnsi"/>
          <w:color w:val="201F1E"/>
          <w:lang w:eastAsia="en-GB"/>
        </w:rPr>
        <w:t xml:space="preserve">(Yin, 2006). </w:t>
      </w:r>
      <w:r w:rsidR="00EB0BF8">
        <w:rPr>
          <w:rFonts w:eastAsia="Times New Roman" w:cstheme="minorHAnsi"/>
          <w:color w:val="201F1E"/>
          <w:lang w:eastAsia="en-GB"/>
        </w:rPr>
        <w:t xml:space="preserve">This account of habit-formation processes relates to the task processing optimisation principle mechanism of reducing dual-task costs discussed previously, wherein training dual-task behaviours could shift </w:t>
      </w:r>
      <w:r w:rsidR="008A6756">
        <w:rPr>
          <w:rFonts w:eastAsia="Times New Roman" w:cstheme="minorHAnsi"/>
          <w:color w:val="201F1E"/>
          <w:lang w:eastAsia="en-GB"/>
        </w:rPr>
        <w:t>activity</w:t>
      </w:r>
      <w:r w:rsidR="00EB0BF8">
        <w:rPr>
          <w:rFonts w:eastAsia="Times New Roman" w:cstheme="minorHAnsi"/>
          <w:color w:val="201F1E"/>
          <w:lang w:eastAsia="en-GB"/>
        </w:rPr>
        <w:t xml:space="preserve"> from the caudate nucleus to </w:t>
      </w:r>
      <w:r w:rsidR="008A6756">
        <w:rPr>
          <w:rFonts w:eastAsia="Times New Roman" w:cstheme="minorHAnsi"/>
          <w:color w:val="201F1E"/>
          <w:lang w:eastAsia="en-GB"/>
        </w:rPr>
        <w:t>the putamen as the behaviours become more automatic (</w:t>
      </w:r>
      <w:proofErr w:type="spellStart"/>
      <w:r w:rsidR="008A6756">
        <w:rPr>
          <w:rFonts w:eastAsia="Times New Roman" w:cstheme="minorHAnsi"/>
          <w:color w:val="201F1E"/>
          <w:lang w:eastAsia="en-GB"/>
        </w:rPr>
        <w:t>Strobach</w:t>
      </w:r>
      <w:proofErr w:type="spellEnd"/>
      <w:r w:rsidR="008A6756">
        <w:rPr>
          <w:rFonts w:eastAsia="Times New Roman" w:cstheme="minorHAnsi"/>
          <w:color w:val="201F1E"/>
          <w:lang w:eastAsia="en-GB"/>
        </w:rPr>
        <w:t>, 2016). Furthering this, t</w:t>
      </w:r>
      <w:r w:rsidR="0011795F">
        <w:rPr>
          <w:rFonts w:eastAsia="Times New Roman" w:cstheme="minorHAnsi"/>
          <w:color w:val="201F1E"/>
          <w:lang w:eastAsia="en-GB"/>
        </w:rPr>
        <w:t xml:space="preserve">he putamen is suggested to </w:t>
      </w:r>
      <w:r w:rsidR="00021029">
        <w:rPr>
          <w:rFonts w:eastAsia="Times New Roman" w:cstheme="minorHAnsi"/>
          <w:color w:val="201F1E"/>
          <w:lang w:eastAsia="en-GB"/>
        </w:rPr>
        <w:t xml:space="preserve">track the likelihood of correct response to a </w:t>
      </w:r>
      <w:r w:rsidR="00EE3282">
        <w:rPr>
          <w:rFonts w:eastAsia="Times New Roman" w:cstheme="minorHAnsi"/>
          <w:color w:val="201F1E"/>
          <w:lang w:eastAsia="en-GB"/>
        </w:rPr>
        <w:t>stimulus</w:t>
      </w:r>
      <w:r w:rsidR="00021029">
        <w:rPr>
          <w:rFonts w:eastAsia="Times New Roman" w:cstheme="minorHAnsi"/>
          <w:color w:val="201F1E"/>
          <w:lang w:eastAsia="en-GB"/>
        </w:rPr>
        <w:t xml:space="preserve">, and </w:t>
      </w:r>
      <w:r w:rsidR="00EE3282">
        <w:rPr>
          <w:rFonts w:eastAsia="Times New Roman" w:cstheme="minorHAnsi"/>
          <w:color w:val="201F1E"/>
          <w:lang w:eastAsia="en-GB"/>
        </w:rPr>
        <w:t>consequently</w:t>
      </w:r>
      <w:r w:rsidR="00021029">
        <w:rPr>
          <w:rFonts w:eastAsia="Times New Roman" w:cstheme="minorHAnsi"/>
          <w:color w:val="201F1E"/>
          <w:lang w:eastAsia="en-GB"/>
        </w:rPr>
        <w:t xml:space="preserve"> form stimulus-response habits that remain active until the demand of cognitive control increases once again (</w:t>
      </w:r>
      <w:proofErr w:type="spellStart"/>
      <w:r w:rsidR="00021029">
        <w:rPr>
          <w:rFonts w:eastAsia="Times New Roman" w:cstheme="minorHAnsi"/>
          <w:color w:val="201F1E"/>
          <w:lang w:eastAsia="en-GB"/>
        </w:rPr>
        <w:t>Brovelli</w:t>
      </w:r>
      <w:proofErr w:type="spellEnd"/>
      <w:r w:rsidR="00021029">
        <w:rPr>
          <w:rFonts w:eastAsia="Times New Roman" w:cstheme="minorHAnsi"/>
          <w:color w:val="201F1E"/>
          <w:lang w:eastAsia="en-GB"/>
        </w:rPr>
        <w:t>, 2011). It is suggested that the interaction between cortico-striatal networks is critical for transforming actions into habits</w:t>
      </w:r>
      <w:r w:rsidR="00512C35">
        <w:rPr>
          <w:rFonts w:eastAsia="Times New Roman" w:cstheme="minorHAnsi"/>
          <w:color w:val="201F1E"/>
          <w:lang w:eastAsia="en-GB"/>
        </w:rPr>
        <w:t xml:space="preserve">, </w:t>
      </w:r>
      <w:r w:rsidR="0041167D">
        <w:rPr>
          <w:rFonts w:eastAsia="Times New Roman" w:cstheme="minorHAnsi"/>
          <w:color w:val="201F1E"/>
          <w:lang w:eastAsia="en-GB"/>
        </w:rPr>
        <w:t>and is essential for optimal performance in divided attention tasks (</w:t>
      </w:r>
      <w:proofErr w:type="spellStart"/>
      <w:r w:rsidR="0041167D">
        <w:rPr>
          <w:rFonts w:eastAsia="Times New Roman" w:cstheme="minorHAnsi"/>
          <w:color w:val="201F1E"/>
          <w:lang w:eastAsia="en-GB"/>
        </w:rPr>
        <w:t>Thoma</w:t>
      </w:r>
      <w:proofErr w:type="spellEnd"/>
      <w:r w:rsidR="0041167D">
        <w:rPr>
          <w:rFonts w:eastAsia="Times New Roman" w:cstheme="minorHAnsi"/>
          <w:color w:val="201F1E"/>
          <w:lang w:eastAsia="en-GB"/>
        </w:rPr>
        <w:t>, 2008)</w:t>
      </w:r>
      <w:r w:rsidR="00EE3282">
        <w:rPr>
          <w:rFonts w:eastAsia="Times New Roman" w:cstheme="minorHAnsi"/>
          <w:color w:val="201F1E"/>
          <w:lang w:eastAsia="en-GB"/>
        </w:rPr>
        <w:t>. This fits with r</w:t>
      </w:r>
      <w:r w:rsidR="00E128A5">
        <w:rPr>
          <w:rFonts w:eastAsia="Times New Roman" w:cstheme="minorHAnsi"/>
          <w:color w:val="201F1E"/>
          <w:lang w:eastAsia="en-GB"/>
        </w:rPr>
        <w:t>esearch into task optimisation and automaticity that is suggested in studies wherein participants successfully “bypass” the central bottleneck of processing (</w:t>
      </w:r>
      <w:proofErr w:type="spellStart"/>
      <w:r w:rsidR="00E128A5">
        <w:rPr>
          <w:rFonts w:eastAsia="Times New Roman" w:cstheme="minorHAnsi"/>
          <w:color w:val="201F1E"/>
          <w:lang w:eastAsia="en-GB"/>
        </w:rPr>
        <w:t>Maquestiaux</w:t>
      </w:r>
      <w:proofErr w:type="spellEnd"/>
      <w:r w:rsidR="00E128A5">
        <w:rPr>
          <w:rFonts w:eastAsia="Times New Roman" w:cstheme="minorHAnsi"/>
          <w:color w:val="201F1E"/>
          <w:lang w:eastAsia="en-GB"/>
        </w:rPr>
        <w:t>, 2010)</w:t>
      </w:r>
      <w:r w:rsidR="0041167D">
        <w:rPr>
          <w:rFonts w:eastAsia="Times New Roman" w:cstheme="minorHAnsi"/>
          <w:color w:val="201F1E"/>
          <w:lang w:eastAsia="en-GB"/>
        </w:rPr>
        <w:t>.</w:t>
      </w:r>
    </w:p>
    <w:p w14:paraId="0995DA37" w14:textId="417D13A5" w:rsidR="0011795F" w:rsidRDefault="00BE11BF" w:rsidP="004B4550">
      <w:pPr>
        <w:shd w:val="clear" w:color="auto" w:fill="FFFFFF"/>
        <w:spacing w:before="100" w:beforeAutospacing="1" w:after="100" w:afterAutospacing="1" w:line="240" w:lineRule="auto"/>
        <w:rPr>
          <w:rFonts w:eastAsia="Times New Roman" w:cstheme="minorHAnsi"/>
          <w:color w:val="201F1E"/>
          <w:lang w:eastAsia="en-GB"/>
        </w:rPr>
      </w:pPr>
      <w:r>
        <w:rPr>
          <w:rFonts w:eastAsia="Times New Roman" w:cstheme="minorHAnsi"/>
          <w:b/>
          <w:bCs/>
          <w:color w:val="201F1E"/>
          <w:lang w:eastAsia="en-GB"/>
        </w:rPr>
        <w:t xml:space="preserve">Basal Forebrain-Occipital Cortex: </w:t>
      </w:r>
      <w:r>
        <w:rPr>
          <w:rFonts w:eastAsia="Times New Roman" w:cstheme="minorHAnsi"/>
          <w:color w:val="201F1E"/>
          <w:lang w:eastAsia="en-GB"/>
        </w:rPr>
        <w:t xml:space="preserve">Based primarily on work by Schmitz and Duncan (2018), we intend to </w:t>
      </w:r>
      <w:r w:rsidR="00EE3282">
        <w:rPr>
          <w:rFonts w:eastAsia="Times New Roman" w:cstheme="minorHAnsi"/>
          <w:color w:val="201F1E"/>
          <w:lang w:eastAsia="en-GB"/>
        </w:rPr>
        <w:t>examine</w:t>
      </w:r>
      <w:r>
        <w:rPr>
          <w:rFonts w:eastAsia="Times New Roman" w:cstheme="minorHAnsi"/>
          <w:color w:val="201F1E"/>
          <w:lang w:eastAsia="en-GB"/>
        </w:rPr>
        <w:t xml:space="preserve"> a basal forebrain to superior occipital cortex pathway to incorporate a visual search control tract. It has been suggested that cortical cholinergic modulation from the basal forebrain mimics the effects of directed attention on population neural activity (Schmitz &amp; Duncan, 2018). Further, acetylcholine has </w:t>
      </w:r>
      <w:r w:rsidR="00002633">
        <w:rPr>
          <w:rFonts w:eastAsia="Times New Roman" w:cstheme="minorHAnsi"/>
          <w:color w:val="201F1E"/>
          <w:lang w:eastAsia="en-GB"/>
        </w:rPr>
        <w:t>a role in regulating visual attention and refining visual cortex pathways, particularly within the primary visual cortex (Herrero, 2008; Ricciardi, 2013)</w:t>
      </w:r>
      <w:r w:rsidR="00CC4741">
        <w:rPr>
          <w:rFonts w:eastAsia="Times New Roman" w:cstheme="minorHAnsi"/>
          <w:color w:val="201F1E"/>
          <w:lang w:eastAsia="en-GB"/>
        </w:rPr>
        <w:t>, wherein any basal forebrain region with visual projections can modulate visual processing (</w:t>
      </w:r>
      <w:proofErr w:type="spellStart"/>
      <w:r w:rsidR="00CC4741">
        <w:rPr>
          <w:rFonts w:eastAsia="Times New Roman" w:cstheme="minorHAnsi"/>
          <w:color w:val="201F1E"/>
          <w:lang w:eastAsia="en-GB"/>
        </w:rPr>
        <w:t>Huppe-Gourgues</w:t>
      </w:r>
      <w:proofErr w:type="spellEnd"/>
      <w:r w:rsidR="00CC4741">
        <w:rPr>
          <w:rFonts w:eastAsia="Times New Roman" w:cstheme="minorHAnsi"/>
          <w:color w:val="201F1E"/>
          <w:lang w:eastAsia="en-GB"/>
        </w:rPr>
        <w:t>, 2018)</w:t>
      </w:r>
      <w:r w:rsidR="00002633">
        <w:rPr>
          <w:rFonts w:eastAsia="Times New Roman" w:cstheme="minorHAnsi"/>
          <w:color w:val="201F1E"/>
          <w:lang w:eastAsia="en-GB"/>
        </w:rPr>
        <w:t>.</w:t>
      </w:r>
      <w:r w:rsidR="00CC4741">
        <w:rPr>
          <w:rFonts w:eastAsia="Times New Roman" w:cstheme="minorHAnsi"/>
          <w:color w:val="201F1E"/>
          <w:lang w:eastAsia="en-GB"/>
        </w:rPr>
        <w:t xml:space="preserve"> </w:t>
      </w:r>
      <w:r w:rsidR="004234C3">
        <w:rPr>
          <w:rFonts w:eastAsia="Times New Roman" w:cstheme="minorHAnsi"/>
          <w:color w:val="201F1E"/>
          <w:lang w:eastAsia="en-GB"/>
        </w:rPr>
        <w:t>The basal forebrain has been shown to be modulated by caudate-putamen input (</w:t>
      </w:r>
      <w:proofErr w:type="spellStart"/>
      <w:r w:rsidR="004234C3">
        <w:rPr>
          <w:rFonts w:eastAsia="Times New Roman" w:cstheme="minorHAnsi"/>
          <w:color w:val="201F1E"/>
          <w:lang w:eastAsia="en-GB"/>
        </w:rPr>
        <w:t>Gielow</w:t>
      </w:r>
      <w:proofErr w:type="spellEnd"/>
      <w:r w:rsidR="004234C3">
        <w:rPr>
          <w:rFonts w:eastAsia="Times New Roman" w:cstheme="minorHAnsi"/>
          <w:color w:val="201F1E"/>
          <w:lang w:eastAsia="en-GB"/>
        </w:rPr>
        <w:t>, 2017)</w:t>
      </w:r>
      <w:r w:rsidR="00D45F00">
        <w:rPr>
          <w:rFonts w:eastAsia="Times New Roman" w:cstheme="minorHAnsi"/>
          <w:color w:val="201F1E"/>
          <w:lang w:eastAsia="en-GB"/>
        </w:rPr>
        <w:t xml:space="preserve">. Finally, </w:t>
      </w:r>
      <w:proofErr w:type="spellStart"/>
      <w:r w:rsidR="00D45F00">
        <w:rPr>
          <w:rFonts w:eastAsia="Times New Roman" w:cstheme="minorHAnsi"/>
          <w:color w:val="201F1E"/>
          <w:lang w:eastAsia="en-GB"/>
        </w:rPr>
        <w:t>Botly</w:t>
      </w:r>
      <w:proofErr w:type="spellEnd"/>
      <w:r w:rsidR="00D45F00">
        <w:rPr>
          <w:rFonts w:eastAsia="Times New Roman" w:cstheme="minorHAnsi"/>
          <w:color w:val="201F1E"/>
          <w:lang w:eastAsia="en-GB"/>
        </w:rPr>
        <w:t xml:space="preserve"> (2012) demonstrated that Ach and nucleus basalis </w:t>
      </w:r>
      <w:proofErr w:type="spellStart"/>
      <w:r w:rsidR="00D45F00">
        <w:rPr>
          <w:rFonts w:eastAsia="Times New Roman" w:cstheme="minorHAnsi"/>
          <w:color w:val="201F1E"/>
          <w:lang w:eastAsia="en-GB"/>
        </w:rPr>
        <w:t>magnocellularis</w:t>
      </w:r>
      <w:proofErr w:type="spellEnd"/>
      <w:r w:rsidR="00D45F00">
        <w:rPr>
          <w:rFonts w:eastAsia="Times New Roman" w:cstheme="minorHAnsi"/>
          <w:color w:val="201F1E"/>
          <w:lang w:eastAsia="en-GB"/>
        </w:rPr>
        <w:t xml:space="preserve"> lesioned rats took significantly longer to locate a target stimulus within a conjunctive search, suggesting that the cholinergic </w:t>
      </w:r>
      <w:r w:rsidR="004234C3">
        <w:rPr>
          <w:rFonts w:eastAsia="Times New Roman" w:cstheme="minorHAnsi"/>
          <w:color w:val="201F1E"/>
          <w:lang w:eastAsia="en-GB"/>
        </w:rPr>
        <w:t>contribut</w:t>
      </w:r>
      <w:r w:rsidR="00D45F00">
        <w:rPr>
          <w:rFonts w:eastAsia="Times New Roman" w:cstheme="minorHAnsi"/>
          <w:color w:val="201F1E"/>
          <w:lang w:eastAsia="en-GB"/>
        </w:rPr>
        <w:t>ions</w:t>
      </w:r>
      <w:r w:rsidR="004234C3">
        <w:rPr>
          <w:rFonts w:eastAsia="Times New Roman" w:cstheme="minorHAnsi"/>
          <w:color w:val="201F1E"/>
          <w:lang w:eastAsia="en-GB"/>
        </w:rPr>
        <w:t xml:space="preserve"> to visuospatial attention are important for efficient visual search</w:t>
      </w:r>
      <w:r w:rsidR="00D45F00">
        <w:rPr>
          <w:rFonts w:eastAsia="Times New Roman" w:cstheme="minorHAnsi"/>
          <w:color w:val="201F1E"/>
          <w:lang w:eastAsia="en-GB"/>
        </w:rPr>
        <w:t>.</w:t>
      </w:r>
      <w:r w:rsidR="004234C3">
        <w:rPr>
          <w:rFonts w:eastAsia="Times New Roman" w:cstheme="minorHAnsi"/>
          <w:color w:val="201F1E"/>
          <w:lang w:eastAsia="en-GB"/>
        </w:rPr>
        <w:t xml:space="preserve"> </w:t>
      </w:r>
    </w:p>
    <w:p w14:paraId="63FD87D0" w14:textId="6EC12FAD" w:rsidR="00945AD6" w:rsidRDefault="00945AD6" w:rsidP="004B4550">
      <w:pPr>
        <w:shd w:val="clear" w:color="auto" w:fill="FFFFFF"/>
        <w:spacing w:before="100" w:beforeAutospacing="1" w:after="100" w:afterAutospacing="1" w:line="240" w:lineRule="auto"/>
        <w:rPr>
          <w:rFonts w:eastAsia="Times New Roman" w:cstheme="minorHAnsi"/>
          <w:color w:val="201F1E"/>
          <w:lang w:eastAsia="en-GB"/>
        </w:rPr>
      </w:pPr>
      <w:r>
        <w:rPr>
          <w:rFonts w:eastAsia="Times New Roman" w:cstheme="minorHAnsi"/>
          <w:b/>
          <w:bCs/>
          <w:color w:val="201F1E"/>
          <w:lang w:eastAsia="en-GB"/>
        </w:rPr>
        <w:t>Medial Superior Longitudinal Fasciculus</w:t>
      </w:r>
      <w:r w:rsidR="00B21576">
        <w:rPr>
          <w:rFonts w:eastAsia="Times New Roman" w:cstheme="minorHAnsi"/>
          <w:b/>
          <w:bCs/>
          <w:color w:val="201F1E"/>
          <w:lang w:eastAsia="en-GB"/>
        </w:rPr>
        <w:t xml:space="preserve"> (</w:t>
      </w:r>
      <w:proofErr w:type="spellStart"/>
      <w:r w:rsidR="00B21576">
        <w:rPr>
          <w:rFonts w:eastAsia="Times New Roman" w:cstheme="minorHAnsi"/>
          <w:b/>
          <w:bCs/>
          <w:color w:val="201F1E"/>
          <w:lang w:eastAsia="en-GB"/>
        </w:rPr>
        <w:t>mSLF</w:t>
      </w:r>
      <w:proofErr w:type="spellEnd"/>
      <w:r w:rsidR="00B21576">
        <w:rPr>
          <w:rFonts w:eastAsia="Times New Roman" w:cstheme="minorHAnsi"/>
          <w:b/>
          <w:bCs/>
          <w:color w:val="201F1E"/>
          <w:lang w:eastAsia="en-GB"/>
        </w:rPr>
        <w:t>)</w:t>
      </w:r>
      <w:r>
        <w:rPr>
          <w:rFonts w:eastAsia="Times New Roman" w:cstheme="minorHAnsi"/>
          <w:b/>
          <w:bCs/>
          <w:color w:val="201F1E"/>
          <w:lang w:eastAsia="en-GB"/>
        </w:rPr>
        <w:t xml:space="preserve">: </w:t>
      </w:r>
      <w:r>
        <w:rPr>
          <w:rFonts w:eastAsia="Times New Roman" w:cstheme="minorHAnsi"/>
          <w:color w:val="201F1E"/>
          <w:lang w:eastAsia="en-GB"/>
        </w:rPr>
        <w:t xml:space="preserve">We will be </w:t>
      </w:r>
      <w:r w:rsidR="00EE3282">
        <w:rPr>
          <w:rFonts w:eastAsia="Times New Roman" w:cstheme="minorHAnsi"/>
          <w:color w:val="201F1E"/>
          <w:lang w:eastAsia="en-GB"/>
        </w:rPr>
        <w:t>testing</w:t>
      </w:r>
      <w:r>
        <w:rPr>
          <w:rFonts w:eastAsia="Times New Roman" w:cstheme="minorHAnsi"/>
          <w:color w:val="201F1E"/>
          <w:lang w:eastAsia="en-GB"/>
        </w:rPr>
        <w:t xml:space="preserve"> the </w:t>
      </w:r>
      <w:proofErr w:type="spellStart"/>
      <w:r>
        <w:rPr>
          <w:rFonts w:eastAsia="Times New Roman" w:cstheme="minorHAnsi"/>
          <w:color w:val="201F1E"/>
          <w:lang w:eastAsia="en-GB"/>
        </w:rPr>
        <w:t>mSLF</w:t>
      </w:r>
      <w:proofErr w:type="spellEnd"/>
      <w:r>
        <w:rPr>
          <w:rFonts w:eastAsia="Times New Roman" w:cstheme="minorHAnsi"/>
          <w:color w:val="201F1E"/>
          <w:lang w:eastAsia="en-GB"/>
        </w:rPr>
        <w:t xml:space="preserve"> in association with the visual search and multitasking paradigm. It has been shown that the integrity of white</w:t>
      </w:r>
      <w:r w:rsidR="006116DA">
        <w:rPr>
          <w:rFonts w:eastAsia="Times New Roman" w:cstheme="minorHAnsi"/>
          <w:color w:val="201F1E"/>
          <w:lang w:eastAsia="en-GB"/>
        </w:rPr>
        <w:t xml:space="preserve"> </w:t>
      </w:r>
      <w:r>
        <w:rPr>
          <w:rFonts w:eastAsia="Times New Roman" w:cstheme="minorHAnsi"/>
          <w:color w:val="201F1E"/>
          <w:lang w:eastAsia="en-GB"/>
        </w:rPr>
        <w:t>matter tracts connecting the dorsal frontoparietal network (the SLF) contribute to visual search performance (Bennett, 2012). Further, frontoparietal regions are activated during covert shifts of attention and overt eye movements, suggesting that attentional and oculomotor processes are linked at the neural level (</w:t>
      </w:r>
      <w:proofErr w:type="spellStart"/>
      <w:r>
        <w:rPr>
          <w:rFonts w:eastAsia="Times New Roman" w:cstheme="minorHAnsi"/>
          <w:color w:val="201F1E"/>
          <w:lang w:eastAsia="en-GB"/>
        </w:rPr>
        <w:t>Corbetta</w:t>
      </w:r>
      <w:proofErr w:type="spellEnd"/>
      <w:r>
        <w:rPr>
          <w:rFonts w:eastAsia="Times New Roman" w:cstheme="minorHAnsi"/>
          <w:color w:val="201F1E"/>
          <w:lang w:eastAsia="en-GB"/>
        </w:rPr>
        <w:t xml:space="preserve">, 1998). </w:t>
      </w:r>
    </w:p>
    <w:p w14:paraId="28662CF5" w14:textId="49F7FC94" w:rsidR="008067CB" w:rsidRDefault="008067CB" w:rsidP="008067CB">
      <w:pPr>
        <w:numPr>
          <w:ilvl w:val="0"/>
          <w:numId w:val="1"/>
        </w:numPr>
        <w:shd w:val="clear" w:color="auto" w:fill="FFFFFF"/>
        <w:spacing w:before="100" w:beforeAutospacing="1" w:after="100" w:afterAutospacing="1" w:line="240" w:lineRule="auto"/>
        <w:rPr>
          <w:rFonts w:eastAsia="Times New Roman" w:cstheme="minorHAnsi"/>
          <w:b/>
          <w:bCs/>
          <w:color w:val="201F1E"/>
          <w:lang w:eastAsia="en-GB"/>
        </w:rPr>
      </w:pPr>
      <w:r w:rsidRPr="00622BB2">
        <w:rPr>
          <w:rFonts w:eastAsia="Times New Roman" w:cstheme="minorHAnsi"/>
          <w:b/>
          <w:bCs/>
          <w:color w:val="201F1E"/>
          <w:lang w:eastAsia="en-GB"/>
        </w:rPr>
        <w:t>A brief summary of the data, where it has come from (Garner &amp; Dux</w:t>
      </w:r>
      <w:r w:rsidR="00EE3282">
        <w:rPr>
          <w:rFonts w:eastAsia="Times New Roman" w:cstheme="minorHAnsi"/>
          <w:b/>
          <w:bCs/>
          <w:color w:val="201F1E"/>
          <w:lang w:eastAsia="en-GB"/>
        </w:rPr>
        <w:t>, 2015</w:t>
      </w:r>
      <w:r w:rsidR="00945AD6">
        <w:rPr>
          <w:rFonts w:eastAsia="Times New Roman" w:cstheme="minorHAnsi"/>
          <w:b/>
          <w:bCs/>
          <w:color w:val="201F1E"/>
          <w:lang w:eastAsia="en-GB"/>
        </w:rPr>
        <w:t>), etc.</w:t>
      </w:r>
    </w:p>
    <w:p w14:paraId="181AE2F9" w14:textId="46651634" w:rsidR="00622BB2" w:rsidRPr="00622BB2" w:rsidRDefault="00D92E7F" w:rsidP="00622BB2">
      <w:pPr>
        <w:shd w:val="clear" w:color="auto" w:fill="FFFFFF"/>
        <w:spacing w:before="100" w:beforeAutospacing="1" w:after="100" w:afterAutospacing="1" w:line="240" w:lineRule="auto"/>
        <w:rPr>
          <w:rFonts w:eastAsia="Times New Roman" w:cstheme="minorHAnsi"/>
          <w:color w:val="201F1E"/>
          <w:lang w:eastAsia="en-GB"/>
        </w:rPr>
      </w:pPr>
      <w:r>
        <w:rPr>
          <w:rFonts w:eastAsia="Times New Roman" w:cstheme="minorHAnsi"/>
          <w:color w:val="201F1E"/>
          <w:lang w:eastAsia="en-GB"/>
        </w:rPr>
        <w:t>Garner and Dux</w:t>
      </w:r>
      <w:r w:rsidR="00EE3282">
        <w:rPr>
          <w:rFonts w:eastAsia="Times New Roman" w:cstheme="minorHAnsi"/>
          <w:color w:val="201F1E"/>
          <w:lang w:eastAsia="en-GB"/>
        </w:rPr>
        <w:t xml:space="preserve"> (2015)</w:t>
      </w:r>
      <w:r>
        <w:rPr>
          <w:rFonts w:eastAsia="Times New Roman" w:cstheme="minorHAnsi"/>
          <w:color w:val="201F1E"/>
          <w:lang w:eastAsia="en-GB"/>
        </w:rPr>
        <w:t xml:space="preserve"> utilised interindividual variability in the blood oxygen level-dependent signal to reveal underlying aspects of brain function which predict multitasking improvements, and applied multivoxel pattern analysis to assess the task representations in brain regions. </w:t>
      </w:r>
      <w:r w:rsidR="008C4F40">
        <w:rPr>
          <w:rFonts w:eastAsia="Times New Roman" w:cstheme="minorHAnsi"/>
          <w:color w:val="201F1E"/>
          <w:lang w:eastAsia="en-GB"/>
        </w:rPr>
        <w:t>100 p</w:t>
      </w:r>
      <w:r>
        <w:rPr>
          <w:rFonts w:eastAsia="Times New Roman" w:cstheme="minorHAnsi"/>
          <w:color w:val="201F1E"/>
          <w:lang w:eastAsia="en-GB"/>
        </w:rPr>
        <w:t xml:space="preserve">articipants underwent </w:t>
      </w:r>
      <w:r w:rsidR="008C4F40">
        <w:rPr>
          <w:rFonts w:eastAsia="Times New Roman" w:cstheme="minorHAnsi"/>
          <w:color w:val="201F1E"/>
          <w:lang w:eastAsia="en-GB"/>
        </w:rPr>
        <w:t>six experimental sessions (familiarisation session, two MRI sessions (pre- and post-</w:t>
      </w:r>
      <w:r w:rsidR="008C4F40">
        <w:rPr>
          <w:rFonts w:eastAsia="Times New Roman" w:cstheme="minorHAnsi"/>
          <w:color w:val="201F1E"/>
          <w:lang w:eastAsia="en-GB"/>
        </w:rPr>
        <w:lastRenderedPageBreak/>
        <w:t>training scans) and three behavioural training sessions)</w:t>
      </w:r>
      <w:r w:rsidR="00B21576">
        <w:rPr>
          <w:rFonts w:eastAsia="Times New Roman" w:cstheme="minorHAnsi"/>
          <w:color w:val="201F1E"/>
          <w:lang w:eastAsia="en-GB"/>
        </w:rPr>
        <w:t>. All participants completed the multitasking paradigm (single-task or multi-task condition) in the pre- and post-training scan sessions.</w:t>
      </w:r>
      <w:r w:rsidR="008C4F40">
        <w:rPr>
          <w:rFonts w:eastAsia="Times New Roman" w:cstheme="minorHAnsi"/>
          <w:color w:val="201F1E"/>
          <w:lang w:eastAsia="en-GB"/>
        </w:rPr>
        <w:t xml:space="preserve"> </w:t>
      </w:r>
      <w:r w:rsidR="00B21576">
        <w:rPr>
          <w:rFonts w:eastAsia="Times New Roman" w:cstheme="minorHAnsi"/>
          <w:color w:val="201F1E"/>
          <w:lang w:eastAsia="en-GB"/>
        </w:rPr>
        <w:t>During the three</w:t>
      </w:r>
      <w:r w:rsidR="00EE3282">
        <w:rPr>
          <w:rFonts w:eastAsia="Times New Roman" w:cstheme="minorHAnsi"/>
          <w:color w:val="201F1E"/>
          <w:lang w:eastAsia="en-GB"/>
        </w:rPr>
        <w:t>-</w:t>
      </w:r>
      <w:r w:rsidR="00B21576">
        <w:rPr>
          <w:rFonts w:eastAsia="Times New Roman" w:cstheme="minorHAnsi"/>
          <w:color w:val="201F1E"/>
          <w:lang w:eastAsia="en-GB"/>
        </w:rPr>
        <w:t xml:space="preserve">day training period, participants either trained on the multitasking paradigm </w:t>
      </w:r>
      <w:r w:rsidR="00E128A5">
        <w:rPr>
          <w:rFonts w:eastAsia="Times New Roman" w:cstheme="minorHAnsi"/>
          <w:color w:val="201F1E"/>
          <w:lang w:eastAsia="en-GB"/>
        </w:rPr>
        <w:t xml:space="preserve">(training group; shape single-task, sound single-task and multitask trials) </w:t>
      </w:r>
      <w:r w:rsidR="00B21576">
        <w:rPr>
          <w:rFonts w:eastAsia="Times New Roman" w:cstheme="minorHAnsi"/>
          <w:color w:val="201F1E"/>
          <w:lang w:eastAsia="en-GB"/>
        </w:rPr>
        <w:t>or a visual search paradigm</w:t>
      </w:r>
      <w:r w:rsidR="00E128A5">
        <w:rPr>
          <w:rFonts w:eastAsia="Times New Roman" w:cstheme="minorHAnsi"/>
          <w:color w:val="201F1E"/>
          <w:lang w:eastAsia="en-GB"/>
        </w:rPr>
        <w:t xml:space="preserve"> (control group; varied among set sizes of 7, 11 or 15)</w:t>
      </w:r>
      <w:r w:rsidR="008C4F40">
        <w:rPr>
          <w:rFonts w:eastAsia="Times New Roman" w:cstheme="minorHAnsi"/>
          <w:color w:val="201F1E"/>
          <w:lang w:eastAsia="en-GB"/>
        </w:rPr>
        <w:t>.</w:t>
      </w:r>
      <w:r w:rsidR="00571E7F">
        <w:rPr>
          <w:rFonts w:eastAsia="Times New Roman" w:cstheme="minorHAnsi"/>
          <w:color w:val="201F1E"/>
          <w:lang w:eastAsia="en-GB"/>
        </w:rPr>
        <w:t xml:space="preserve"> They were </w:t>
      </w:r>
      <w:proofErr w:type="spellStart"/>
      <w:r w:rsidR="00571E7F">
        <w:rPr>
          <w:rFonts w:eastAsia="Times New Roman" w:cstheme="minorHAnsi"/>
          <w:color w:val="201F1E"/>
          <w:lang w:eastAsia="en-GB"/>
        </w:rPr>
        <w:t>pseudorandomly</w:t>
      </w:r>
      <w:proofErr w:type="spellEnd"/>
      <w:r w:rsidR="00571E7F">
        <w:rPr>
          <w:rFonts w:eastAsia="Times New Roman" w:cstheme="minorHAnsi"/>
          <w:color w:val="201F1E"/>
          <w:lang w:eastAsia="en-GB"/>
        </w:rPr>
        <w:t xml:space="preserve"> allocated to the training or control group, which were matched for age (training M = 24.3 y; control M = 24.6 y), years of education (training M = 16.3 y; control M = 16.8 y), sex (training = 15 males; control = 11 males), and handedness (training = 3 left handers; control = 4 left handers).</w:t>
      </w:r>
      <w:r w:rsidR="008C4F40">
        <w:rPr>
          <w:rFonts w:eastAsia="Times New Roman" w:cstheme="minorHAnsi"/>
          <w:color w:val="201F1E"/>
          <w:lang w:eastAsia="en-GB"/>
        </w:rPr>
        <w:t xml:space="preserve"> Participants were asked to decrease their reaction times whilst maintaining high accuracy, completing </w:t>
      </w:r>
      <w:r w:rsidR="00E128A5">
        <w:rPr>
          <w:rFonts w:eastAsia="Times New Roman" w:cstheme="minorHAnsi"/>
          <w:color w:val="201F1E"/>
          <w:lang w:eastAsia="en-GB"/>
        </w:rPr>
        <w:t>a total of 3024 training trials overall</w:t>
      </w:r>
      <w:r w:rsidR="008C4F40">
        <w:rPr>
          <w:rFonts w:eastAsia="Times New Roman" w:cstheme="minorHAnsi"/>
          <w:color w:val="201F1E"/>
          <w:lang w:eastAsia="en-GB"/>
        </w:rPr>
        <w:t>.</w:t>
      </w:r>
      <w:r w:rsidR="00E128A5">
        <w:rPr>
          <w:rFonts w:eastAsia="Times New Roman" w:cstheme="minorHAnsi"/>
          <w:color w:val="201F1E"/>
          <w:lang w:eastAsia="en-GB"/>
        </w:rPr>
        <w:t xml:space="preserve"> </w:t>
      </w:r>
      <w:r w:rsidR="008C4F40">
        <w:rPr>
          <w:rFonts w:eastAsia="Times New Roman" w:cstheme="minorHAnsi"/>
          <w:color w:val="201F1E"/>
          <w:lang w:eastAsia="en-GB"/>
        </w:rPr>
        <w:t>T1-weighted anatomic images and functional T2*-weighted images were collected with whole-brain coverage, and diffusion tensor imaging data (DTI).</w:t>
      </w:r>
    </w:p>
    <w:p w14:paraId="72D78652" w14:textId="1F622B2D" w:rsidR="008067CB" w:rsidRPr="00622BB2" w:rsidRDefault="008067CB" w:rsidP="008067CB">
      <w:pPr>
        <w:numPr>
          <w:ilvl w:val="0"/>
          <w:numId w:val="1"/>
        </w:numPr>
        <w:shd w:val="clear" w:color="auto" w:fill="FFFFFF"/>
        <w:spacing w:before="100" w:beforeAutospacing="1" w:after="100" w:afterAutospacing="1" w:line="240" w:lineRule="auto"/>
        <w:rPr>
          <w:rFonts w:eastAsia="Times New Roman" w:cstheme="minorHAnsi"/>
          <w:b/>
          <w:bCs/>
          <w:color w:val="201F1E"/>
          <w:lang w:eastAsia="en-GB"/>
        </w:rPr>
      </w:pPr>
      <w:r w:rsidRPr="00622BB2">
        <w:rPr>
          <w:rFonts w:eastAsia="Times New Roman" w:cstheme="minorHAnsi"/>
          <w:b/>
          <w:bCs/>
          <w:color w:val="201F1E"/>
          <w:lang w:eastAsia="en-GB"/>
        </w:rPr>
        <w:t>Hypotheses</w:t>
      </w:r>
    </w:p>
    <w:p w14:paraId="17227EB2" w14:textId="77777777" w:rsidR="00E128A5" w:rsidRDefault="00202E55" w:rsidP="00202E55">
      <w:pPr>
        <w:shd w:val="clear" w:color="auto" w:fill="FFFFFF"/>
        <w:spacing w:before="100" w:beforeAutospacing="1" w:after="100" w:afterAutospacing="1" w:line="240" w:lineRule="auto"/>
        <w:rPr>
          <w:rFonts w:eastAsia="Times New Roman" w:cstheme="minorHAnsi"/>
          <w:color w:val="201F1E"/>
          <w:lang w:eastAsia="en-GB"/>
        </w:rPr>
      </w:pPr>
      <w:r>
        <w:rPr>
          <w:rFonts w:eastAsia="Times New Roman" w:cstheme="minorHAnsi"/>
          <w:color w:val="201F1E"/>
          <w:lang w:eastAsia="en-GB"/>
        </w:rPr>
        <w:t>DVs: (1) multitasking paradigm (varies upon single vs multitask)</w:t>
      </w:r>
      <w:r w:rsidR="00E128A5">
        <w:rPr>
          <w:rFonts w:eastAsia="Times New Roman" w:cstheme="minorHAnsi"/>
          <w:color w:val="201F1E"/>
          <w:lang w:eastAsia="en-GB"/>
        </w:rPr>
        <w:t xml:space="preserve"> - performance improvement</w:t>
      </w:r>
      <w:r>
        <w:rPr>
          <w:rFonts w:eastAsia="Times New Roman" w:cstheme="minorHAnsi"/>
          <w:color w:val="201F1E"/>
          <w:lang w:eastAsia="en-GB"/>
        </w:rPr>
        <w:t xml:space="preserve"> as described by a power/exponential practice function, plus</w:t>
      </w:r>
      <w:r w:rsidR="00E128A5">
        <w:rPr>
          <w:rFonts w:eastAsia="Times New Roman" w:cstheme="minorHAnsi"/>
          <w:color w:val="201F1E"/>
          <w:lang w:eastAsia="en-GB"/>
        </w:rPr>
        <w:t xml:space="preserve"> rate of change as described by</w:t>
      </w:r>
      <w:r>
        <w:rPr>
          <w:rFonts w:eastAsia="Times New Roman" w:cstheme="minorHAnsi"/>
          <w:color w:val="201F1E"/>
          <w:lang w:eastAsia="en-GB"/>
        </w:rPr>
        <w:t xml:space="preserve"> the first derivative</w:t>
      </w:r>
      <w:r w:rsidR="00E128A5">
        <w:rPr>
          <w:rFonts w:eastAsia="Times New Roman" w:cstheme="minorHAnsi"/>
          <w:color w:val="201F1E"/>
          <w:lang w:eastAsia="en-GB"/>
        </w:rPr>
        <w:t>;</w:t>
      </w:r>
      <w:r>
        <w:rPr>
          <w:rFonts w:eastAsia="Times New Roman" w:cstheme="minorHAnsi"/>
          <w:color w:val="201F1E"/>
          <w:lang w:eastAsia="en-GB"/>
        </w:rPr>
        <w:t xml:space="preserve"> (2) visual search paradigm (varies upon set sizes) </w:t>
      </w:r>
      <w:r w:rsidR="00E128A5">
        <w:rPr>
          <w:rFonts w:eastAsia="Times New Roman" w:cstheme="minorHAnsi"/>
          <w:color w:val="201F1E"/>
          <w:lang w:eastAsia="en-GB"/>
        </w:rPr>
        <w:t xml:space="preserve">performance improvement </w:t>
      </w:r>
      <w:r>
        <w:rPr>
          <w:rFonts w:eastAsia="Times New Roman" w:cstheme="minorHAnsi"/>
          <w:color w:val="201F1E"/>
          <w:lang w:eastAsia="en-GB"/>
        </w:rPr>
        <w:t>as described by a power/exponential practice function, plus</w:t>
      </w:r>
      <w:r w:rsidR="00E128A5">
        <w:rPr>
          <w:rFonts w:eastAsia="Times New Roman" w:cstheme="minorHAnsi"/>
          <w:color w:val="201F1E"/>
          <w:lang w:eastAsia="en-GB"/>
        </w:rPr>
        <w:t xml:space="preserve"> rate of change as described by</w:t>
      </w:r>
      <w:r>
        <w:rPr>
          <w:rFonts w:eastAsia="Times New Roman" w:cstheme="minorHAnsi"/>
          <w:color w:val="201F1E"/>
          <w:lang w:eastAsia="en-GB"/>
        </w:rPr>
        <w:t xml:space="preserve"> the first derivative</w:t>
      </w:r>
    </w:p>
    <w:p w14:paraId="11875A0D" w14:textId="2DB6B763" w:rsidR="00202E55" w:rsidRDefault="00202E55" w:rsidP="00202E55">
      <w:pPr>
        <w:shd w:val="clear" w:color="auto" w:fill="FFFFFF"/>
        <w:spacing w:before="100" w:beforeAutospacing="1" w:after="100" w:afterAutospacing="1" w:line="240" w:lineRule="auto"/>
        <w:rPr>
          <w:rFonts w:eastAsia="Times New Roman" w:cstheme="minorHAnsi"/>
          <w:color w:val="201F1E"/>
          <w:lang w:eastAsia="en-GB"/>
        </w:rPr>
      </w:pPr>
      <w:r>
        <w:rPr>
          <w:rFonts w:eastAsia="Times New Roman" w:cstheme="minorHAnsi"/>
          <w:color w:val="201F1E"/>
          <w:lang w:eastAsia="en-GB"/>
        </w:rPr>
        <w:t xml:space="preserve">We will be investigating how the fractional anisotropy values </w:t>
      </w:r>
      <w:r w:rsidR="006116DA">
        <w:rPr>
          <w:rFonts w:eastAsia="Times New Roman" w:cstheme="minorHAnsi"/>
          <w:color w:val="201F1E"/>
          <w:lang w:eastAsia="en-GB"/>
        </w:rPr>
        <w:t xml:space="preserve">from the pre-training sessions </w:t>
      </w:r>
      <w:r>
        <w:rPr>
          <w:rFonts w:eastAsia="Times New Roman" w:cstheme="minorHAnsi"/>
          <w:color w:val="201F1E"/>
          <w:lang w:eastAsia="en-GB"/>
        </w:rPr>
        <w:t xml:space="preserve">of each participant are associated with how much participants improved on the multitasking and visual search paradigms, and how quickly the participants improved on the multitasking and visual search paradigms. </w:t>
      </w:r>
      <w:r w:rsidR="00EE3282">
        <w:rPr>
          <w:rFonts w:eastAsia="Times New Roman" w:cstheme="minorHAnsi"/>
          <w:color w:val="201F1E"/>
          <w:lang w:eastAsia="en-GB"/>
        </w:rPr>
        <w:t>W</w:t>
      </w:r>
      <w:r>
        <w:rPr>
          <w:rFonts w:eastAsia="Times New Roman" w:cstheme="minorHAnsi"/>
          <w:color w:val="201F1E"/>
          <w:lang w:eastAsia="en-GB"/>
        </w:rPr>
        <w:t>e expect that the FA will be able to predict both the participants’ improvement on the paradigms and their rate of change.</w:t>
      </w:r>
    </w:p>
    <w:p w14:paraId="6C6C46D0" w14:textId="30F3BA4F" w:rsidR="007476B6" w:rsidRDefault="00202E55" w:rsidP="007476B6">
      <w:pPr>
        <w:pStyle w:val="ListParagraph"/>
        <w:numPr>
          <w:ilvl w:val="0"/>
          <w:numId w:val="2"/>
        </w:numPr>
        <w:shd w:val="clear" w:color="auto" w:fill="FFFFFF"/>
        <w:spacing w:before="100" w:beforeAutospacing="1" w:after="100" w:afterAutospacing="1" w:line="240" w:lineRule="auto"/>
        <w:rPr>
          <w:rFonts w:eastAsia="Times New Roman" w:cstheme="minorHAnsi"/>
          <w:color w:val="201F1E"/>
          <w:lang w:eastAsia="en-GB"/>
        </w:rPr>
      </w:pPr>
      <w:r>
        <w:rPr>
          <w:rFonts w:eastAsia="Times New Roman" w:cstheme="minorHAnsi"/>
          <w:color w:val="201F1E"/>
          <w:lang w:eastAsia="en-GB"/>
        </w:rPr>
        <w:t xml:space="preserve">We expect that multitasking improvement will be associated more strongly with the FA values reflected within the </w:t>
      </w:r>
      <w:r w:rsidR="00620DC0">
        <w:rPr>
          <w:rFonts w:eastAsia="Times New Roman" w:cstheme="minorHAnsi"/>
          <w:color w:val="201F1E"/>
          <w:lang w:eastAsia="en-GB"/>
        </w:rPr>
        <w:t>cortico-striatal tracts</w:t>
      </w:r>
      <w:r w:rsidR="00B21576">
        <w:rPr>
          <w:rFonts w:eastAsia="Times New Roman" w:cstheme="minorHAnsi"/>
          <w:color w:val="201F1E"/>
          <w:lang w:eastAsia="en-GB"/>
        </w:rPr>
        <w:t xml:space="preserve"> </w:t>
      </w:r>
      <w:r w:rsidR="004B4550">
        <w:rPr>
          <w:rFonts w:eastAsia="Times New Roman" w:cstheme="minorHAnsi"/>
          <w:color w:val="201F1E"/>
          <w:lang w:eastAsia="en-GB"/>
        </w:rPr>
        <w:t>(Cn-DLPFC</w:t>
      </w:r>
      <w:r w:rsidR="00620DC0">
        <w:rPr>
          <w:rFonts w:eastAsia="Times New Roman" w:cstheme="minorHAnsi"/>
          <w:color w:val="201F1E"/>
          <w:lang w:eastAsia="en-GB"/>
        </w:rPr>
        <w:t xml:space="preserve"> &amp; Put-DLPFC</w:t>
      </w:r>
      <w:r w:rsidR="004B4550">
        <w:rPr>
          <w:rFonts w:eastAsia="Times New Roman" w:cstheme="minorHAnsi"/>
          <w:color w:val="201F1E"/>
          <w:lang w:eastAsia="en-GB"/>
        </w:rPr>
        <w:t>)</w:t>
      </w:r>
      <w:r>
        <w:rPr>
          <w:rFonts w:eastAsia="Times New Roman" w:cstheme="minorHAnsi"/>
          <w:color w:val="201F1E"/>
          <w:lang w:eastAsia="en-GB"/>
        </w:rPr>
        <w:t xml:space="preserve">, whereas visual search improvement will be associated more strongly with </w:t>
      </w:r>
      <w:r w:rsidR="004B4550">
        <w:rPr>
          <w:rFonts w:eastAsia="Times New Roman" w:cstheme="minorHAnsi"/>
          <w:color w:val="201F1E"/>
          <w:lang w:eastAsia="en-GB"/>
        </w:rPr>
        <w:t xml:space="preserve">the </w:t>
      </w:r>
      <w:r w:rsidR="00620DC0">
        <w:rPr>
          <w:rFonts w:eastAsia="Times New Roman" w:cstheme="minorHAnsi"/>
          <w:color w:val="201F1E"/>
          <w:lang w:eastAsia="en-GB"/>
        </w:rPr>
        <w:t xml:space="preserve">basal-forebrain to visual cortex </w:t>
      </w:r>
      <w:r w:rsidR="004B4550">
        <w:rPr>
          <w:rFonts w:eastAsia="Times New Roman" w:cstheme="minorHAnsi"/>
          <w:color w:val="201F1E"/>
          <w:lang w:eastAsia="en-GB"/>
        </w:rPr>
        <w:t xml:space="preserve">tract </w:t>
      </w:r>
      <w:r w:rsidR="00620DC0">
        <w:rPr>
          <w:rFonts w:eastAsia="Times New Roman" w:cstheme="minorHAnsi"/>
          <w:color w:val="201F1E"/>
          <w:lang w:eastAsia="en-GB"/>
        </w:rPr>
        <w:t xml:space="preserve">(BF-V1) </w:t>
      </w:r>
      <w:r w:rsidR="004B4550">
        <w:rPr>
          <w:rFonts w:eastAsia="Times New Roman" w:cstheme="minorHAnsi"/>
          <w:color w:val="201F1E"/>
          <w:lang w:eastAsia="en-GB"/>
        </w:rPr>
        <w:t>FA values</w:t>
      </w:r>
    </w:p>
    <w:p w14:paraId="75B94C0E" w14:textId="77777777" w:rsidR="008067CB" w:rsidRPr="00622BB2" w:rsidRDefault="008067CB" w:rsidP="008067CB">
      <w:pPr>
        <w:numPr>
          <w:ilvl w:val="0"/>
          <w:numId w:val="1"/>
        </w:numPr>
        <w:shd w:val="clear" w:color="auto" w:fill="FFFFFF"/>
        <w:spacing w:before="100" w:beforeAutospacing="1" w:after="100" w:afterAutospacing="1" w:line="240" w:lineRule="auto"/>
        <w:rPr>
          <w:rFonts w:eastAsia="Times New Roman" w:cstheme="minorHAnsi"/>
          <w:b/>
          <w:bCs/>
          <w:color w:val="201F1E"/>
          <w:lang w:eastAsia="en-GB"/>
        </w:rPr>
      </w:pPr>
      <w:r w:rsidRPr="00622BB2">
        <w:rPr>
          <w:rFonts w:eastAsia="Times New Roman" w:cstheme="minorHAnsi"/>
          <w:b/>
          <w:bCs/>
          <w:color w:val="201F1E"/>
          <w:lang w:eastAsia="en-GB"/>
        </w:rPr>
        <w:t>Very general data analysis plan</w:t>
      </w:r>
    </w:p>
    <w:p w14:paraId="36B32A6D" w14:textId="5F903DF3" w:rsidR="00E76365" w:rsidRDefault="00261B88" w:rsidP="000772BF">
      <w:pPr>
        <w:shd w:val="clear" w:color="auto" w:fill="FFFFFF"/>
        <w:spacing w:before="100" w:beforeAutospacing="1" w:after="100" w:afterAutospacing="1" w:line="240" w:lineRule="auto"/>
        <w:rPr>
          <w:rFonts w:eastAsia="Times New Roman" w:cstheme="minorHAnsi"/>
          <w:color w:val="201F1E"/>
          <w:lang w:eastAsia="en-GB"/>
        </w:rPr>
      </w:pPr>
      <w:r>
        <w:rPr>
          <w:rFonts w:eastAsia="Times New Roman" w:cstheme="minorHAnsi"/>
          <w:color w:val="201F1E"/>
          <w:lang w:eastAsia="en-GB"/>
        </w:rPr>
        <w:t xml:space="preserve">The basis of the analysis is </w:t>
      </w:r>
      <w:r w:rsidR="004234C3">
        <w:rPr>
          <w:rFonts w:eastAsia="Times New Roman" w:cstheme="minorHAnsi"/>
          <w:color w:val="201F1E"/>
          <w:lang w:eastAsia="en-GB"/>
        </w:rPr>
        <w:t>a multiple linear</w:t>
      </w:r>
      <w:r>
        <w:rPr>
          <w:rFonts w:eastAsia="Times New Roman" w:cstheme="minorHAnsi"/>
          <w:color w:val="201F1E"/>
          <w:lang w:eastAsia="en-GB"/>
        </w:rPr>
        <w:t xml:space="preserve"> regression of the FA values</w:t>
      </w:r>
      <w:r w:rsidR="00DE352C">
        <w:rPr>
          <w:rFonts w:eastAsia="Times New Roman" w:cstheme="minorHAnsi"/>
          <w:color w:val="201F1E"/>
          <w:lang w:eastAsia="en-GB"/>
        </w:rPr>
        <w:t xml:space="preserve"> of the Cn-DLPFC tract</w:t>
      </w:r>
      <w:r>
        <w:rPr>
          <w:rFonts w:eastAsia="Times New Roman" w:cstheme="minorHAnsi"/>
          <w:color w:val="201F1E"/>
          <w:lang w:eastAsia="en-GB"/>
        </w:rPr>
        <w:t xml:space="preserve"> onto the two DVs (performance improvement and rate of change) for each condition (multitasking paradigm and visual search paradigm)</w:t>
      </w:r>
      <w:r w:rsidR="00620DC0">
        <w:rPr>
          <w:rFonts w:eastAsia="Times New Roman" w:cstheme="minorHAnsi"/>
          <w:color w:val="201F1E"/>
          <w:lang w:eastAsia="en-GB"/>
        </w:rPr>
        <w:t>; the Put-DLPFC tract onto the DVs, the BF-V1 tract onto the DVs</w:t>
      </w:r>
      <w:r w:rsidR="00B21576">
        <w:rPr>
          <w:rFonts w:eastAsia="Times New Roman" w:cstheme="minorHAnsi"/>
          <w:color w:val="201F1E"/>
          <w:lang w:eastAsia="en-GB"/>
        </w:rPr>
        <w:t xml:space="preserve"> and the </w:t>
      </w:r>
      <w:proofErr w:type="spellStart"/>
      <w:r w:rsidR="00B21576">
        <w:rPr>
          <w:rFonts w:eastAsia="Times New Roman" w:cstheme="minorHAnsi"/>
          <w:color w:val="201F1E"/>
          <w:lang w:eastAsia="en-GB"/>
        </w:rPr>
        <w:t>mSLF</w:t>
      </w:r>
      <w:proofErr w:type="spellEnd"/>
      <w:r w:rsidR="00B21576">
        <w:rPr>
          <w:rFonts w:eastAsia="Times New Roman" w:cstheme="minorHAnsi"/>
          <w:color w:val="201F1E"/>
          <w:lang w:eastAsia="en-GB"/>
        </w:rPr>
        <w:t xml:space="preserve"> tract onto the DVs</w:t>
      </w:r>
      <w:r>
        <w:rPr>
          <w:rFonts w:eastAsia="Times New Roman" w:cstheme="minorHAnsi"/>
          <w:color w:val="201F1E"/>
          <w:lang w:eastAsia="en-GB"/>
        </w:rPr>
        <w:t>. Prior to analysis, we will fit a</w:t>
      </w:r>
      <w:r w:rsidR="00E356F3">
        <w:rPr>
          <w:rFonts w:eastAsia="Times New Roman" w:cstheme="minorHAnsi"/>
          <w:color w:val="201F1E"/>
          <w:lang w:eastAsia="en-GB"/>
        </w:rPr>
        <w:t>n</w:t>
      </w:r>
      <w:r>
        <w:rPr>
          <w:rFonts w:eastAsia="Times New Roman" w:cstheme="minorHAnsi"/>
          <w:color w:val="201F1E"/>
          <w:lang w:eastAsia="en-GB"/>
        </w:rPr>
        <w:t xml:space="preserve"> exponential practice function</w:t>
      </w:r>
      <w:r w:rsidR="00BF05CF">
        <w:rPr>
          <w:rFonts w:eastAsia="Times New Roman" w:cstheme="minorHAnsi"/>
          <w:color w:val="201F1E"/>
          <w:lang w:eastAsia="en-GB"/>
        </w:rPr>
        <w:t xml:space="preserve"> and a power practice function</w:t>
      </w:r>
      <w:r>
        <w:rPr>
          <w:rFonts w:eastAsia="Times New Roman" w:cstheme="minorHAnsi"/>
          <w:color w:val="201F1E"/>
          <w:lang w:eastAsia="en-GB"/>
        </w:rPr>
        <w:t xml:space="preserve"> to the data so as to generate our performance improvement measures for each condition</w:t>
      </w:r>
      <w:r w:rsidR="00E356F3">
        <w:rPr>
          <w:rFonts w:eastAsia="Times New Roman" w:cstheme="minorHAnsi"/>
          <w:color w:val="201F1E"/>
          <w:lang w:eastAsia="en-GB"/>
        </w:rPr>
        <w:t xml:space="preserve"> and for each participant</w:t>
      </w:r>
      <w:r>
        <w:rPr>
          <w:rFonts w:eastAsia="Times New Roman" w:cstheme="minorHAnsi"/>
          <w:color w:val="201F1E"/>
          <w:lang w:eastAsia="en-GB"/>
        </w:rPr>
        <w:t xml:space="preserve">, and take the first derivative of the function for each condition </w:t>
      </w:r>
      <w:r w:rsidR="00E356F3">
        <w:rPr>
          <w:rFonts w:eastAsia="Times New Roman" w:cstheme="minorHAnsi"/>
          <w:color w:val="201F1E"/>
          <w:lang w:eastAsia="en-GB"/>
        </w:rPr>
        <w:t xml:space="preserve">and each participant </w:t>
      </w:r>
      <w:r>
        <w:rPr>
          <w:rFonts w:eastAsia="Times New Roman" w:cstheme="minorHAnsi"/>
          <w:color w:val="201F1E"/>
          <w:lang w:eastAsia="en-GB"/>
        </w:rPr>
        <w:t>to generate our rate of change measure.</w:t>
      </w:r>
      <w:r w:rsidR="009B7296">
        <w:rPr>
          <w:rFonts w:eastAsia="Times New Roman" w:cstheme="minorHAnsi"/>
          <w:color w:val="201F1E"/>
          <w:lang w:eastAsia="en-GB"/>
        </w:rPr>
        <w:t xml:space="preserve"> </w:t>
      </w:r>
    </w:p>
    <w:p w14:paraId="3BA5725D" w14:textId="3BF2F58C" w:rsidR="0060261A" w:rsidRDefault="0060261A" w:rsidP="0060261A">
      <w:pPr>
        <w:pStyle w:val="ListParagraph"/>
        <w:numPr>
          <w:ilvl w:val="0"/>
          <w:numId w:val="4"/>
        </w:numPr>
        <w:shd w:val="clear" w:color="auto" w:fill="FFFFFF"/>
        <w:spacing w:before="100" w:beforeAutospacing="1" w:after="100" w:afterAutospacing="1" w:line="240" w:lineRule="auto"/>
        <w:rPr>
          <w:rFonts w:eastAsia="Times New Roman" w:cstheme="minorHAnsi"/>
          <w:color w:val="201F1E"/>
          <w:lang w:eastAsia="en-GB"/>
        </w:rPr>
      </w:pPr>
      <w:r>
        <w:rPr>
          <w:rFonts w:eastAsia="Times New Roman" w:cstheme="minorHAnsi"/>
          <w:color w:val="201F1E"/>
          <w:lang w:eastAsia="en-GB"/>
        </w:rPr>
        <w:t>Initial data exploration and cleaning:</w:t>
      </w:r>
    </w:p>
    <w:p w14:paraId="72C2E249" w14:textId="68213D5F" w:rsidR="0060261A" w:rsidRDefault="0060261A" w:rsidP="0060261A">
      <w:pPr>
        <w:pStyle w:val="ListParagraph"/>
        <w:numPr>
          <w:ilvl w:val="1"/>
          <w:numId w:val="4"/>
        </w:numPr>
        <w:shd w:val="clear" w:color="auto" w:fill="FFFFFF"/>
        <w:spacing w:before="100" w:beforeAutospacing="1" w:after="100" w:afterAutospacing="1" w:line="240" w:lineRule="auto"/>
        <w:rPr>
          <w:rFonts w:eastAsia="Times New Roman" w:cstheme="minorHAnsi"/>
          <w:color w:val="201F1E"/>
          <w:lang w:eastAsia="en-GB"/>
        </w:rPr>
      </w:pPr>
      <w:r>
        <w:rPr>
          <w:rFonts w:eastAsia="Times New Roman" w:cstheme="minorHAnsi"/>
          <w:color w:val="201F1E"/>
          <w:lang w:eastAsia="en-GB"/>
        </w:rPr>
        <w:t xml:space="preserve">Analysis of variables and descriptive statistics – initial visualisations of data such as boxplot and </w:t>
      </w:r>
      <w:proofErr w:type="spellStart"/>
      <w:r>
        <w:rPr>
          <w:rFonts w:eastAsia="Times New Roman" w:cstheme="minorHAnsi"/>
          <w:color w:val="201F1E"/>
          <w:lang w:eastAsia="en-GB"/>
        </w:rPr>
        <w:t>qqplot</w:t>
      </w:r>
      <w:proofErr w:type="spellEnd"/>
      <w:r>
        <w:rPr>
          <w:rFonts w:eastAsia="Times New Roman" w:cstheme="minorHAnsi"/>
          <w:color w:val="201F1E"/>
          <w:lang w:eastAsia="en-GB"/>
        </w:rPr>
        <w:t xml:space="preserve"> to identify outliers and determine normality, check for nonlinearity and heteroscedasticity, and multicollinearity, etc.</w:t>
      </w:r>
    </w:p>
    <w:p w14:paraId="5AE4A506" w14:textId="5BC1B822" w:rsidR="0060261A" w:rsidRDefault="0060261A" w:rsidP="0060261A">
      <w:pPr>
        <w:pStyle w:val="ListParagraph"/>
        <w:numPr>
          <w:ilvl w:val="1"/>
          <w:numId w:val="4"/>
        </w:numPr>
        <w:shd w:val="clear" w:color="auto" w:fill="FFFFFF"/>
        <w:spacing w:before="100" w:beforeAutospacing="1" w:after="100" w:afterAutospacing="1" w:line="240" w:lineRule="auto"/>
        <w:rPr>
          <w:rFonts w:eastAsia="Times New Roman" w:cstheme="minorHAnsi"/>
          <w:color w:val="201F1E"/>
          <w:lang w:eastAsia="en-GB"/>
        </w:rPr>
      </w:pPr>
      <w:r>
        <w:rPr>
          <w:rFonts w:eastAsia="Times New Roman" w:cstheme="minorHAnsi"/>
          <w:color w:val="201F1E"/>
          <w:lang w:eastAsia="en-GB"/>
        </w:rPr>
        <w:t>Decision to exclude any outliers, based on the magnitude of the effect the outliers have on the included data points</w:t>
      </w:r>
    </w:p>
    <w:p w14:paraId="31C1E192" w14:textId="75947DA7" w:rsidR="00E572B8" w:rsidRDefault="00E572B8" w:rsidP="0060261A">
      <w:pPr>
        <w:pStyle w:val="ListParagraph"/>
        <w:numPr>
          <w:ilvl w:val="1"/>
          <w:numId w:val="4"/>
        </w:numPr>
        <w:shd w:val="clear" w:color="auto" w:fill="FFFFFF"/>
        <w:spacing w:before="100" w:beforeAutospacing="1" w:after="100" w:afterAutospacing="1" w:line="240" w:lineRule="auto"/>
        <w:rPr>
          <w:rFonts w:eastAsia="Times New Roman" w:cstheme="minorHAnsi"/>
          <w:color w:val="201F1E"/>
          <w:lang w:eastAsia="en-GB"/>
        </w:rPr>
      </w:pPr>
      <w:r>
        <w:rPr>
          <w:rFonts w:eastAsia="Times New Roman" w:cstheme="minorHAnsi"/>
          <w:color w:val="201F1E"/>
          <w:lang w:eastAsia="en-GB"/>
        </w:rPr>
        <w:t>Decision to transform any of the data given the spread of the distributions, etc.</w:t>
      </w:r>
    </w:p>
    <w:p w14:paraId="31C1DD48" w14:textId="0698D200" w:rsidR="0060261A" w:rsidRDefault="0060261A" w:rsidP="0060261A">
      <w:pPr>
        <w:pStyle w:val="ListParagraph"/>
        <w:numPr>
          <w:ilvl w:val="1"/>
          <w:numId w:val="4"/>
        </w:numPr>
        <w:shd w:val="clear" w:color="auto" w:fill="FFFFFF"/>
        <w:spacing w:before="100" w:beforeAutospacing="1" w:after="100" w:afterAutospacing="1" w:line="240" w:lineRule="auto"/>
        <w:rPr>
          <w:rFonts w:eastAsia="Times New Roman" w:cstheme="minorHAnsi"/>
          <w:color w:val="201F1E"/>
          <w:lang w:eastAsia="en-GB"/>
        </w:rPr>
      </w:pPr>
      <w:r>
        <w:rPr>
          <w:rFonts w:eastAsia="Times New Roman" w:cstheme="minorHAnsi"/>
          <w:color w:val="201F1E"/>
          <w:lang w:eastAsia="en-GB"/>
        </w:rPr>
        <w:t>Reliability analysis – perform correlation analysis for each tract for those who have session 1 and session 2 data</w:t>
      </w:r>
    </w:p>
    <w:p w14:paraId="72E953C6" w14:textId="16899453" w:rsidR="0060261A" w:rsidRPr="0060261A" w:rsidRDefault="0060261A" w:rsidP="000772BF">
      <w:pPr>
        <w:pStyle w:val="ListParagraph"/>
        <w:numPr>
          <w:ilvl w:val="1"/>
          <w:numId w:val="4"/>
        </w:numPr>
        <w:shd w:val="clear" w:color="auto" w:fill="FFFFFF"/>
        <w:spacing w:before="100" w:beforeAutospacing="1" w:after="100" w:afterAutospacing="1" w:line="240" w:lineRule="auto"/>
        <w:rPr>
          <w:rFonts w:eastAsia="Times New Roman" w:cstheme="minorHAnsi"/>
          <w:color w:val="201F1E"/>
          <w:lang w:eastAsia="en-GB"/>
        </w:rPr>
      </w:pPr>
      <w:r>
        <w:rPr>
          <w:rFonts w:eastAsia="Times New Roman" w:cstheme="minorHAnsi"/>
          <w:color w:val="201F1E"/>
          <w:lang w:eastAsia="en-GB"/>
        </w:rPr>
        <w:t>Raincloud plot of final distribution</w:t>
      </w:r>
    </w:p>
    <w:p w14:paraId="086DF3B5" w14:textId="1B26A1B9" w:rsidR="00945AD6" w:rsidRPr="0060261A" w:rsidRDefault="00945AD6" w:rsidP="0060261A">
      <w:pPr>
        <w:pStyle w:val="ListParagraph"/>
        <w:numPr>
          <w:ilvl w:val="0"/>
          <w:numId w:val="4"/>
        </w:numPr>
        <w:shd w:val="clear" w:color="auto" w:fill="FFFFFF"/>
        <w:spacing w:before="100" w:beforeAutospacing="1" w:after="100" w:afterAutospacing="1" w:line="240" w:lineRule="auto"/>
        <w:rPr>
          <w:rFonts w:eastAsia="Times New Roman" w:cstheme="minorHAnsi"/>
          <w:color w:val="201F1E"/>
          <w:lang w:eastAsia="en-GB"/>
        </w:rPr>
      </w:pPr>
      <w:r>
        <w:rPr>
          <w:rFonts w:eastAsia="Times New Roman" w:cstheme="minorHAnsi"/>
          <w:color w:val="201F1E"/>
          <w:lang w:eastAsia="en-GB"/>
        </w:rPr>
        <w:lastRenderedPageBreak/>
        <w:t>Run EFA</w:t>
      </w:r>
      <w:r w:rsidR="0060261A">
        <w:rPr>
          <w:rFonts w:eastAsia="Times New Roman" w:cstheme="minorHAnsi"/>
          <w:color w:val="201F1E"/>
          <w:lang w:eastAsia="en-GB"/>
        </w:rPr>
        <w:t xml:space="preserve"> of behavioural practice data for multitask and visual search paradigms, taken from the practice sessions of the Garner and Dux (2015) data</w:t>
      </w:r>
      <w:r w:rsidRPr="0060261A">
        <w:rPr>
          <w:rFonts w:eastAsia="Times New Roman" w:cstheme="minorHAnsi"/>
          <w:color w:val="201F1E"/>
          <w:lang w:eastAsia="en-GB"/>
        </w:rPr>
        <w:t xml:space="preserve"> to reduce 16 proposed tracts (4 pathways</w:t>
      </w:r>
      <w:r w:rsidR="0060261A">
        <w:rPr>
          <w:rFonts w:eastAsia="Times New Roman" w:cstheme="minorHAnsi"/>
          <w:color w:val="201F1E"/>
          <w:lang w:eastAsia="en-GB"/>
        </w:rPr>
        <w:t xml:space="preserve"> per tract</w:t>
      </w:r>
      <w:r w:rsidRPr="0060261A">
        <w:rPr>
          <w:rFonts w:eastAsia="Times New Roman" w:cstheme="minorHAnsi"/>
          <w:color w:val="201F1E"/>
          <w:lang w:eastAsia="en-GB"/>
        </w:rPr>
        <w:t xml:space="preserve">, </w:t>
      </w:r>
      <w:proofErr w:type="spellStart"/>
      <w:r w:rsidRPr="0060261A">
        <w:rPr>
          <w:rFonts w:eastAsia="Times New Roman" w:cstheme="minorHAnsi"/>
          <w:color w:val="201F1E"/>
          <w:lang w:eastAsia="en-GB"/>
        </w:rPr>
        <w:t>ipsi</w:t>
      </w:r>
      <w:proofErr w:type="spellEnd"/>
      <w:r w:rsidRPr="0060261A">
        <w:rPr>
          <w:rFonts w:eastAsia="Times New Roman" w:cstheme="minorHAnsi"/>
          <w:color w:val="201F1E"/>
          <w:lang w:eastAsia="en-GB"/>
        </w:rPr>
        <w:t>- and contralateral possibilities)</w:t>
      </w:r>
    </w:p>
    <w:p w14:paraId="58C8D4B5" w14:textId="77777777" w:rsidR="00945AD6" w:rsidRPr="00945AD6" w:rsidRDefault="00945AD6" w:rsidP="00945AD6">
      <w:pPr>
        <w:numPr>
          <w:ilvl w:val="1"/>
          <w:numId w:val="4"/>
        </w:numPr>
        <w:spacing w:after="0" w:line="240" w:lineRule="auto"/>
        <w:textAlignment w:val="center"/>
        <w:rPr>
          <w:rFonts w:ascii="Calibri" w:eastAsia="Times New Roman" w:hAnsi="Calibri" w:cs="Calibri"/>
          <w:lang w:eastAsia="en-GB"/>
        </w:rPr>
      </w:pPr>
      <w:r w:rsidRPr="00945AD6">
        <w:rPr>
          <w:rFonts w:ascii="Calibri" w:eastAsia="Times New Roman" w:hAnsi="Calibri" w:cs="Calibri"/>
          <w:lang w:eastAsia="en-GB"/>
        </w:rPr>
        <w:t>Look at correlations between data</w:t>
      </w:r>
    </w:p>
    <w:p w14:paraId="2B951160" w14:textId="212FA51A" w:rsidR="00945AD6" w:rsidRPr="00945AD6" w:rsidRDefault="00945AD6" w:rsidP="00945AD6">
      <w:pPr>
        <w:numPr>
          <w:ilvl w:val="1"/>
          <w:numId w:val="4"/>
        </w:numPr>
        <w:spacing w:after="0" w:line="240" w:lineRule="auto"/>
        <w:textAlignment w:val="center"/>
        <w:rPr>
          <w:rFonts w:ascii="Calibri" w:eastAsia="Times New Roman" w:hAnsi="Calibri" w:cs="Calibri"/>
          <w:lang w:eastAsia="en-GB"/>
        </w:rPr>
      </w:pPr>
      <w:r w:rsidRPr="00945AD6">
        <w:rPr>
          <w:rFonts w:ascii="Calibri" w:eastAsia="Times New Roman" w:hAnsi="Calibri" w:cs="Calibri"/>
          <w:lang w:eastAsia="en-GB"/>
        </w:rPr>
        <w:t>Kaiser's criterion: eigenvalues</w:t>
      </w:r>
    </w:p>
    <w:p w14:paraId="10C85FC0" w14:textId="77777777" w:rsidR="00945AD6" w:rsidRPr="00945AD6" w:rsidRDefault="00945AD6" w:rsidP="00945AD6">
      <w:pPr>
        <w:numPr>
          <w:ilvl w:val="1"/>
          <w:numId w:val="4"/>
        </w:numPr>
        <w:spacing w:after="0" w:line="240" w:lineRule="auto"/>
        <w:textAlignment w:val="center"/>
        <w:rPr>
          <w:rFonts w:ascii="Calibri" w:eastAsia="Times New Roman" w:hAnsi="Calibri" w:cs="Calibri"/>
          <w:lang w:eastAsia="en-GB"/>
        </w:rPr>
      </w:pPr>
      <w:r w:rsidRPr="00945AD6">
        <w:rPr>
          <w:rFonts w:ascii="Calibri" w:eastAsia="Times New Roman" w:hAnsi="Calibri" w:cs="Calibri"/>
          <w:lang w:eastAsia="en-GB"/>
        </w:rPr>
        <w:t>Principal Axis Factoring: acknowledges shared variance and unique variance, allows correlation</w:t>
      </w:r>
    </w:p>
    <w:p w14:paraId="5A90D071" w14:textId="5E3C4A5D" w:rsidR="00945AD6" w:rsidRDefault="00945AD6" w:rsidP="00945AD6">
      <w:pPr>
        <w:numPr>
          <w:ilvl w:val="1"/>
          <w:numId w:val="4"/>
        </w:numPr>
        <w:spacing w:after="0" w:line="240" w:lineRule="auto"/>
        <w:textAlignment w:val="center"/>
        <w:rPr>
          <w:rFonts w:ascii="Calibri" w:eastAsia="Times New Roman" w:hAnsi="Calibri" w:cs="Calibri"/>
          <w:lang w:eastAsia="en-GB"/>
        </w:rPr>
      </w:pPr>
      <w:r w:rsidRPr="00945AD6">
        <w:rPr>
          <w:rFonts w:ascii="Calibri" w:eastAsia="Times New Roman" w:hAnsi="Calibri" w:cs="Calibri"/>
          <w:lang w:eastAsia="en-GB"/>
        </w:rPr>
        <w:t>Oblique rotation: allows correlation</w:t>
      </w:r>
    </w:p>
    <w:p w14:paraId="49FDBE5B" w14:textId="3C1A9366" w:rsidR="0060261A" w:rsidRPr="00945AD6" w:rsidRDefault="0060261A" w:rsidP="00945AD6">
      <w:pPr>
        <w:numPr>
          <w:ilvl w:val="1"/>
          <w:numId w:val="4"/>
        </w:numPr>
        <w:spacing w:after="0" w:line="240" w:lineRule="auto"/>
        <w:textAlignment w:val="center"/>
        <w:rPr>
          <w:rFonts w:ascii="Calibri" w:eastAsia="Times New Roman" w:hAnsi="Calibri" w:cs="Calibri"/>
          <w:lang w:eastAsia="en-GB"/>
        </w:rPr>
      </w:pPr>
      <w:r>
        <w:rPr>
          <w:rFonts w:ascii="Calibri" w:eastAsia="Times New Roman" w:hAnsi="Calibri" w:cs="Calibri"/>
          <w:lang w:eastAsia="en-GB"/>
        </w:rPr>
        <w:t>Assess the factor loadings/solutions and decide which is the most beneficial to retain</w:t>
      </w:r>
    </w:p>
    <w:p w14:paraId="332A3C70" w14:textId="1BE92C62" w:rsidR="00945AD6" w:rsidRDefault="00945AD6" w:rsidP="00D2191F">
      <w:pPr>
        <w:pStyle w:val="ListParagraph"/>
        <w:numPr>
          <w:ilvl w:val="0"/>
          <w:numId w:val="4"/>
        </w:numPr>
        <w:shd w:val="clear" w:color="auto" w:fill="FFFFFF"/>
        <w:spacing w:before="100" w:beforeAutospacing="1" w:after="100" w:afterAutospacing="1" w:line="240" w:lineRule="auto"/>
        <w:rPr>
          <w:rFonts w:eastAsia="Times New Roman" w:cstheme="minorHAnsi"/>
          <w:color w:val="201F1E"/>
          <w:lang w:eastAsia="en-GB"/>
        </w:rPr>
      </w:pPr>
      <w:r>
        <w:rPr>
          <w:rFonts w:eastAsia="Times New Roman" w:cstheme="minorHAnsi"/>
          <w:color w:val="201F1E"/>
          <w:lang w:eastAsia="en-GB"/>
        </w:rPr>
        <w:t>Run power and exponential practice functions on each participant and each factor</w:t>
      </w:r>
    </w:p>
    <w:p w14:paraId="5F54BB87" w14:textId="77777777" w:rsidR="00945AD6" w:rsidRDefault="00945AD6" w:rsidP="00945AD6">
      <w:pPr>
        <w:pStyle w:val="ListParagraph"/>
        <w:numPr>
          <w:ilvl w:val="1"/>
          <w:numId w:val="4"/>
        </w:numPr>
        <w:shd w:val="clear" w:color="auto" w:fill="FFFFFF"/>
        <w:spacing w:before="100" w:beforeAutospacing="1" w:after="100" w:afterAutospacing="1" w:line="240" w:lineRule="auto"/>
        <w:rPr>
          <w:rFonts w:eastAsia="Times New Roman" w:cstheme="minorHAnsi"/>
          <w:color w:val="201F1E"/>
          <w:lang w:eastAsia="en-GB"/>
        </w:rPr>
      </w:pPr>
      <w:r>
        <w:rPr>
          <w:rFonts w:eastAsia="Times New Roman" w:cstheme="minorHAnsi"/>
          <w:color w:val="201F1E"/>
          <w:lang w:eastAsia="en-GB"/>
        </w:rPr>
        <w:t>Simple model comparison</w:t>
      </w:r>
    </w:p>
    <w:p w14:paraId="2BBEFF40" w14:textId="51C3B588" w:rsidR="00945AD6" w:rsidRPr="00945AD6" w:rsidRDefault="00945AD6" w:rsidP="00945AD6">
      <w:pPr>
        <w:pStyle w:val="ListParagraph"/>
        <w:numPr>
          <w:ilvl w:val="1"/>
          <w:numId w:val="4"/>
        </w:numPr>
        <w:shd w:val="clear" w:color="auto" w:fill="FFFFFF"/>
        <w:spacing w:before="100" w:beforeAutospacing="1" w:after="100" w:afterAutospacing="1" w:line="240" w:lineRule="auto"/>
        <w:rPr>
          <w:rFonts w:eastAsia="Times New Roman" w:cstheme="minorHAnsi"/>
          <w:color w:val="201F1E"/>
          <w:lang w:eastAsia="en-GB"/>
        </w:rPr>
      </w:pPr>
      <w:r w:rsidRPr="00945AD6">
        <w:rPr>
          <w:rFonts w:ascii="Calibri" w:eastAsia="Times New Roman" w:hAnsi="Calibri" w:cs="Calibri"/>
          <w:lang w:eastAsia="en-GB"/>
        </w:rPr>
        <w:t xml:space="preserve">Run both on each participant for each </w:t>
      </w:r>
      <w:r w:rsidR="00BF05CF">
        <w:rPr>
          <w:rFonts w:ascii="Calibri" w:eastAsia="Times New Roman" w:hAnsi="Calibri" w:cs="Calibri"/>
          <w:lang w:eastAsia="en-GB"/>
        </w:rPr>
        <w:t>condition in the behavioural paradigm</w:t>
      </w:r>
      <w:r w:rsidRPr="00945AD6">
        <w:rPr>
          <w:rFonts w:ascii="Calibri" w:eastAsia="Times New Roman" w:hAnsi="Calibri" w:cs="Calibri"/>
          <w:lang w:eastAsia="en-GB"/>
        </w:rPr>
        <w:t xml:space="preserve"> (performance improvement variable)</w:t>
      </w:r>
    </w:p>
    <w:p w14:paraId="734FCC35" w14:textId="3961627E" w:rsidR="00945AD6" w:rsidRPr="00945AD6" w:rsidRDefault="00945AD6" w:rsidP="00945AD6">
      <w:pPr>
        <w:pStyle w:val="ListParagraph"/>
        <w:numPr>
          <w:ilvl w:val="1"/>
          <w:numId w:val="4"/>
        </w:numPr>
        <w:shd w:val="clear" w:color="auto" w:fill="FFFFFF"/>
        <w:spacing w:before="100" w:beforeAutospacing="1" w:after="100" w:afterAutospacing="1" w:line="240" w:lineRule="auto"/>
        <w:rPr>
          <w:rFonts w:eastAsia="Times New Roman" w:cstheme="minorHAnsi"/>
          <w:color w:val="201F1E"/>
          <w:lang w:eastAsia="en-GB"/>
        </w:rPr>
      </w:pPr>
      <w:r w:rsidRPr="00945AD6">
        <w:rPr>
          <w:rFonts w:ascii="Calibri" w:eastAsia="Times New Roman" w:hAnsi="Calibri" w:cs="Calibri"/>
          <w:lang w:eastAsia="en-GB"/>
        </w:rPr>
        <w:t>Take the first derivative of the function for each participant and corresponding pathway (rate of change variable)</w:t>
      </w:r>
    </w:p>
    <w:p w14:paraId="2BF102F8" w14:textId="200C4B52" w:rsidR="00945AD6" w:rsidRDefault="00945AD6" w:rsidP="00945AD6">
      <w:pPr>
        <w:pStyle w:val="ListParagraph"/>
        <w:numPr>
          <w:ilvl w:val="1"/>
          <w:numId w:val="4"/>
        </w:numPr>
        <w:shd w:val="clear" w:color="auto" w:fill="FFFFFF"/>
        <w:spacing w:before="100" w:beforeAutospacing="1" w:after="100" w:afterAutospacing="1" w:line="240" w:lineRule="auto"/>
        <w:rPr>
          <w:rFonts w:eastAsia="Times New Roman" w:cstheme="minorHAnsi"/>
          <w:color w:val="201F1E"/>
          <w:lang w:eastAsia="en-GB"/>
        </w:rPr>
      </w:pPr>
      <w:r>
        <w:rPr>
          <w:rFonts w:eastAsia="Times New Roman" w:cstheme="minorHAnsi"/>
          <w:color w:val="201F1E"/>
          <w:lang w:eastAsia="en-GB"/>
        </w:rPr>
        <w:t>DVs: MT performance improvement and rate of change; VS performance improvement and rate of change</w:t>
      </w:r>
    </w:p>
    <w:p w14:paraId="09BCFC47" w14:textId="7CD1BF2F" w:rsidR="00111E30" w:rsidRPr="00111E30" w:rsidRDefault="00620DC0" w:rsidP="00111E30">
      <w:pPr>
        <w:pStyle w:val="ListParagraph"/>
        <w:numPr>
          <w:ilvl w:val="0"/>
          <w:numId w:val="4"/>
        </w:numPr>
        <w:shd w:val="clear" w:color="auto" w:fill="FFFFFF"/>
        <w:spacing w:before="100" w:beforeAutospacing="1" w:after="100" w:afterAutospacing="1" w:line="240" w:lineRule="auto"/>
        <w:rPr>
          <w:rFonts w:eastAsia="Times New Roman" w:cstheme="minorHAnsi"/>
          <w:color w:val="201F1E"/>
          <w:lang w:eastAsia="en-GB"/>
        </w:rPr>
      </w:pPr>
      <w:r>
        <w:rPr>
          <w:rFonts w:eastAsia="Times New Roman" w:cstheme="minorHAnsi"/>
          <w:color w:val="201F1E"/>
          <w:lang w:eastAsia="en-GB"/>
        </w:rPr>
        <w:t>Multiple Regression Analysis: e</w:t>
      </w:r>
      <w:r w:rsidR="00D2191F">
        <w:rPr>
          <w:rFonts w:eastAsia="Times New Roman" w:cstheme="minorHAnsi"/>
          <w:color w:val="201F1E"/>
          <w:lang w:eastAsia="en-GB"/>
        </w:rPr>
        <w:t>stimate the model, fit the regression line to the data to model the relationship between</w:t>
      </w:r>
      <w:r w:rsidR="00095CED">
        <w:rPr>
          <w:rFonts w:eastAsia="Times New Roman" w:cstheme="minorHAnsi"/>
          <w:color w:val="201F1E"/>
          <w:lang w:eastAsia="en-GB"/>
        </w:rPr>
        <w:t xml:space="preserve"> </w:t>
      </w:r>
      <w:r w:rsidR="00E128A5">
        <w:rPr>
          <w:rFonts w:eastAsia="Times New Roman" w:cstheme="minorHAnsi"/>
          <w:color w:val="201F1E"/>
          <w:lang w:eastAsia="en-GB"/>
        </w:rPr>
        <w:t>participant scores on the underlying factors as defined by the EFA,</w:t>
      </w:r>
      <w:r w:rsidR="00095CED">
        <w:rPr>
          <w:rFonts w:eastAsia="Times New Roman" w:cstheme="minorHAnsi"/>
          <w:color w:val="201F1E"/>
          <w:lang w:eastAsia="en-GB"/>
        </w:rPr>
        <w:t xml:space="preserve"> and</w:t>
      </w:r>
      <w:r w:rsidR="00D2191F">
        <w:rPr>
          <w:rFonts w:eastAsia="Times New Roman" w:cstheme="minorHAnsi"/>
          <w:color w:val="201F1E"/>
          <w:lang w:eastAsia="en-GB"/>
        </w:rPr>
        <w:t xml:space="preserve"> performance improvement</w:t>
      </w:r>
      <w:r w:rsidR="00095CED">
        <w:rPr>
          <w:rFonts w:eastAsia="Times New Roman" w:cstheme="minorHAnsi"/>
          <w:color w:val="201F1E"/>
          <w:lang w:eastAsia="en-GB"/>
        </w:rPr>
        <w:t>/</w:t>
      </w:r>
      <w:r>
        <w:rPr>
          <w:rFonts w:eastAsia="Times New Roman" w:cstheme="minorHAnsi"/>
          <w:color w:val="201F1E"/>
          <w:lang w:eastAsia="en-GB"/>
        </w:rPr>
        <w:t>rate of change</w:t>
      </w:r>
    </w:p>
    <w:p w14:paraId="58149E63" w14:textId="52B73D91" w:rsidR="00111E30" w:rsidRPr="00095CED" w:rsidRDefault="00D2191F" w:rsidP="00095CED">
      <w:pPr>
        <w:pStyle w:val="ListParagraph"/>
        <w:numPr>
          <w:ilvl w:val="0"/>
          <w:numId w:val="4"/>
        </w:numPr>
        <w:shd w:val="clear" w:color="auto" w:fill="FFFFFF"/>
        <w:spacing w:before="100" w:beforeAutospacing="1" w:after="100" w:afterAutospacing="1" w:line="240" w:lineRule="auto"/>
        <w:rPr>
          <w:rFonts w:eastAsia="Times New Roman" w:cstheme="minorHAnsi"/>
          <w:color w:val="201F1E"/>
          <w:lang w:eastAsia="en-GB"/>
        </w:rPr>
      </w:pPr>
      <w:r>
        <w:rPr>
          <w:rFonts w:eastAsia="Times New Roman" w:cstheme="minorHAnsi"/>
          <w:color w:val="201F1E"/>
          <w:lang w:eastAsia="en-GB"/>
        </w:rPr>
        <w:t>Evaluate the validity and usefulness of the model</w:t>
      </w:r>
      <w:r w:rsidR="00261B88">
        <w:rPr>
          <w:rFonts w:eastAsia="Times New Roman" w:cstheme="minorHAnsi"/>
          <w:color w:val="201F1E"/>
          <w:lang w:eastAsia="en-GB"/>
        </w:rPr>
        <w:t>, check degree of fit of our model to our data</w:t>
      </w:r>
      <w:r>
        <w:rPr>
          <w:rFonts w:eastAsia="Times New Roman" w:cstheme="minorHAnsi"/>
          <w:color w:val="201F1E"/>
          <w:lang w:eastAsia="en-GB"/>
        </w:rPr>
        <w:t xml:space="preserve"> u</w:t>
      </w:r>
      <w:r w:rsidRPr="00D2191F">
        <w:rPr>
          <w:rFonts w:eastAsia="Times New Roman" w:cstheme="minorHAnsi"/>
          <w:color w:val="201F1E"/>
          <w:lang w:eastAsia="en-GB"/>
        </w:rPr>
        <w:t xml:space="preserve">sing </w:t>
      </w:r>
      <m:oMath>
        <m:sSup>
          <m:sSupPr>
            <m:ctrlPr>
              <w:rPr>
                <w:rFonts w:ascii="Cambria Math" w:eastAsia="Times New Roman" w:hAnsi="Cambria Math" w:cstheme="minorHAnsi"/>
                <w:i/>
                <w:color w:val="201F1E"/>
                <w:lang w:eastAsia="en-GB"/>
              </w:rPr>
            </m:ctrlPr>
          </m:sSupPr>
          <m:e>
            <m:r>
              <w:rPr>
                <w:rFonts w:ascii="Cambria Math" w:eastAsia="Times New Roman" w:hAnsi="Cambria Math" w:cstheme="minorHAnsi"/>
                <w:color w:val="201F1E"/>
                <w:lang w:eastAsia="en-GB"/>
              </w:rPr>
              <m:t>R</m:t>
            </m:r>
          </m:e>
          <m:sup>
            <m:r>
              <w:rPr>
                <w:rFonts w:ascii="Cambria Math" w:eastAsia="Times New Roman" w:hAnsi="Cambria Math" w:cstheme="minorHAnsi"/>
                <w:color w:val="201F1E"/>
                <w:lang w:eastAsia="en-GB"/>
              </w:rPr>
              <m:t>2</m:t>
            </m:r>
          </m:sup>
        </m:sSup>
      </m:oMath>
      <w:r>
        <w:rPr>
          <w:rFonts w:eastAsia="Times New Roman" w:cstheme="minorHAnsi"/>
          <w:color w:val="201F1E"/>
          <w:lang w:eastAsia="en-GB"/>
        </w:rPr>
        <w:t xml:space="preserve"> , </w:t>
      </w:r>
      <w:r w:rsidRPr="00D2191F">
        <w:rPr>
          <w:rFonts w:eastAsia="Times New Roman" w:cstheme="minorHAnsi"/>
          <w:i/>
          <w:iCs/>
          <w:color w:val="201F1E"/>
          <w:lang w:eastAsia="en-GB"/>
        </w:rPr>
        <w:t>F-</w:t>
      </w:r>
      <w:r w:rsidRPr="00D2191F">
        <w:rPr>
          <w:rFonts w:eastAsia="Times New Roman" w:cstheme="minorHAnsi"/>
          <w:color w:val="201F1E"/>
          <w:lang w:eastAsia="en-GB"/>
        </w:rPr>
        <w:t>test</w:t>
      </w:r>
      <w:r>
        <w:rPr>
          <w:rFonts w:eastAsia="Times New Roman" w:cstheme="minorHAnsi"/>
          <w:color w:val="201F1E"/>
          <w:lang w:eastAsia="en-GB"/>
        </w:rPr>
        <w:t xml:space="preserve"> and </w:t>
      </w:r>
      <w:r w:rsidRPr="00D2191F">
        <w:rPr>
          <w:rFonts w:eastAsia="Times New Roman" w:cstheme="minorHAnsi"/>
          <w:i/>
          <w:iCs/>
          <w:color w:val="201F1E"/>
          <w:lang w:eastAsia="en-GB"/>
        </w:rPr>
        <w:t>t</w:t>
      </w:r>
      <w:r>
        <w:rPr>
          <w:rFonts w:eastAsia="Times New Roman" w:cstheme="minorHAnsi"/>
          <w:color w:val="201F1E"/>
          <w:lang w:eastAsia="en-GB"/>
        </w:rPr>
        <w:t xml:space="preserve">-test </w:t>
      </w:r>
      <w:r w:rsidR="00261B88">
        <w:rPr>
          <w:rFonts w:eastAsia="Times New Roman" w:cstheme="minorHAnsi"/>
          <w:color w:val="201F1E"/>
          <w:lang w:eastAsia="en-GB"/>
        </w:rPr>
        <w:t>for significance</w:t>
      </w:r>
    </w:p>
    <w:p w14:paraId="75F18207" w14:textId="5C08FE93" w:rsidR="008067CB" w:rsidRDefault="00E356F3" w:rsidP="00111E30">
      <w:pPr>
        <w:pStyle w:val="ListParagraph"/>
        <w:numPr>
          <w:ilvl w:val="1"/>
          <w:numId w:val="4"/>
        </w:numPr>
        <w:shd w:val="clear" w:color="auto" w:fill="FFFFFF"/>
        <w:spacing w:before="100" w:beforeAutospacing="1" w:after="100" w:afterAutospacing="1" w:line="240" w:lineRule="auto"/>
        <w:rPr>
          <w:rFonts w:eastAsia="Times New Roman" w:cstheme="minorHAnsi"/>
          <w:color w:val="201F1E"/>
          <w:lang w:eastAsia="en-GB"/>
        </w:rPr>
      </w:pPr>
      <w:r>
        <w:rPr>
          <w:rFonts w:eastAsia="Times New Roman" w:cstheme="minorHAnsi"/>
          <w:color w:val="201F1E"/>
          <w:lang w:eastAsia="en-GB"/>
        </w:rPr>
        <w:t>Also utilise Bayes variants to the significance tests</w:t>
      </w:r>
      <w:r w:rsidR="00E572B8">
        <w:rPr>
          <w:rFonts w:eastAsia="Times New Roman" w:cstheme="minorHAnsi"/>
          <w:color w:val="201F1E"/>
          <w:lang w:eastAsia="en-GB"/>
        </w:rPr>
        <w:t>, though the resulting conclusions will be primarily based off of the NHST tests</w:t>
      </w:r>
    </w:p>
    <w:p w14:paraId="5F07BD92" w14:textId="45F026B1" w:rsidR="006116DA" w:rsidRDefault="006116DA" w:rsidP="006116DA">
      <w:pPr>
        <w:shd w:val="clear" w:color="auto" w:fill="FFFFFF"/>
        <w:spacing w:before="100" w:beforeAutospacing="1" w:after="100" w:afterAutospacing="1" w:line="240" w:lineRule="auto"/>
        <w:rPr>
          <w:rFonts w:eastAsia="Times New Roman" w:cstheme="minorHAnsi"/>
          <w:color w:val="201F1E"/>
          <w:lang w:eastAsia="en-GB"/>
        </w:rPr>
      </w:pPr>
    </w:p>
    <w:p w14:paraId="290935B6" w14:textId="615E3FB0" w:rsidR="006116DA" w:rsidRDefault="006116DA" w:rsidP="006116DA">
      <w:pPr>
        <w:shd w:val="clear" w:color="auto" w:fill="FFFFFF"/>
        <w:spacing w:before="100" w:beforeAutospacing="1" w:after="100" w:afterAutospacing="1" w:line="240" w:lineRule="auto"/>
        <w:rPr>
          <w:rFonts w:eastAsia="Times New Roman" w:cstheme="minorHAnsi"/>
          <w:color w:val="201F1E"/>
          <w:lang w:eastAsia="en-GB"/>
        </w:rPr>
      </w:pPr>
    </w:p>
    <w:p w14:paraId="77BE2218" w14:textId="39FE2ADB" w:rsidR="006116DA" w:rsidRPr="00AA53C1" w:rsidRDefault="006116DA" w:rsidP="006116DA">
      <w:pPr>
        <w:shd w:val="clear" w:color="auto" w:fill="FFFFFF"/>
        <w:spacing w:before="100" w:beforeAutospacing="1" w:after="100" w:afterAutospacing="1" w:line="240" w:lineRule="auto"/>
        <w:jc w:val="center"/>
        <w:rPr>
          <w:rFonts w:eastAsia="Times New Roman" w:cstheme="minorHAnsi"/>
          <w:b/>
          <w:bCs/>
          <w:color w:val="201F1E"/>
          <w:lang w:eastAsia="en-GB"/>
        </w:rPr>
      </w:pPr>
      <w:r w:rsidRPr="00AA53C1">
        <w:rPr>
          <w:rFonts w:eastAsia="Times New Roman" w:cstheme="minorHAnsi"/>
          <w:b/>
          <w:bCs/>
          <w:color w:val="201F1E"/>
          <w:lang w:eastAsia="en-GB"/>
        </w:rPr>
        <w:t>References</w:t>
      </w:r>
    </w:p>
    <w:p w14:paraId="558068CB" w14:textId="2B789825" w:rsidR="00A9416F" w:rsidRPr="00AA53C1" w:rsidRDefault="00A9416F" w:rsidP="00387723">
      <w:pPr>
        <w:pStyle w:val="NormalWeb"/>
        <w:spacing w:before="0" w:beforeAutospacing="0" w:after="0" w:afterAutospacing="0"/>
        <w:rPr>
          <w:rFonts w:asciiTheme="minorHAnsi" w:hAnsiTheme="minorHAnsi" w:cstheme="minorHAnsi"/>
          <w:sz w:val="22"/>
          <w:szCs w:val="22"/>
        </w:rPr>
      </w:pPr>
      <w:r w:rsidRPr="00AA53C1">
        <w:rPr>
          <w:rFonts w:asciiTheme="minorHAnsi" w:hAnsiTheme="minorHAnsi" w:cstheme="minorHAnsi"/>
          <w:color w:val="333333"/>
          <w:sz w:val="22"/>
          <w:szCs w:val="22"/>
          <w:shd w:val="clear" w:color="auto" w:fill="FFFFFF"/>
        </w:rPr>
        <w:t>Alexander, G., DeLong, M., &amp; Strick, P. (1986) Parallel organization of functionally segregated circuits linking basal ganglia and cortex. </w:t>
      </w:r>
      <w:r w:rsidRPr="00AA53C1">
        <w:rPr>
          <w:rFonts w:asciiTheme="minorHAnsi" w:hAnsiTheme="minorHAnsi" w:cstheme="minorHAnsi"/>
          <w:i/>
          <w:iCs/>
          <w:color w:val="333333"/>
          <w:sz w:val="22"/>
          <w:szCs w:val="22"/>
          <w:shd w:val="clear" w:color="auto" w:fill="FFFFFF"/>
        </w:rPr>
        <w:t>Annual Review of Neuroscience,</w:t>
      </w:r>
      <w:r w:rsidRPr="00AA53C1">
        <w:rPr>
          <w:rFonts w:asciiTheme="minorHAnsi" w:hAnsiTheme="minorHAnsi" w:cstheme="minorHAnsi"/>
          <w:color w:val="333333"/>
          <w:sz w:val="22"/>
          <w:szCs w:val="22"/>
          <w:shd w:val="clear" w:color="auto" w:fill="FFFFFF"/>
        </w:rPr>
        <w:t> </w:t>
      </w:r>
      <w:r w:rsidRPr="00AA53C1">
        <w:rPr>
          <w:rFonts w:asciiTheme="minorHAnsi" w:hAnsiTheme="minorHAnsi" w:cstheme="minorHAnsi"/>
          <w:i/>
          <w:iCs/>
          <w:color w:val="333333"/>
          <w:sz w:val="22"/>
          <w:szCs w:val="22"/>
          <w:shd w:val="clear" w:color="auto" w:fill="FFFFFF"/>
        </w:rPr>
        <w:t>9</w:t>
      </w:r>
      <w:r w:rsidRPr="00AA53C1">
        <w:rPr>
          <w:rFonts w:asciiTheme="minorHAnsi" w:hAnsiTheme="minorHAnsi" w:cstheme="minorHAnsi"/>
          <w:color w:val="333333"/>
          <w:sz w:val="22"/>
          <w:szCs w:val="22"/>
          <w:shd w:val="clear" w:color="auto" w:fill="FFFFFF"/>
        </w:rPr>
        <w:t xml:space="preserve">, </w:t>
      </w:r>
      <w:r w:rsidR="005D7ED3" w:rsidRPr="00AA53C1">
        <w:rPr>
          <w:rFonts w:asciiTheme="minorHAnsi" w:hAnsiTheme="minorHAnsi" w:cstheme="minorHAnsi"/>
          <w:color w:val="333333"/>
          <w:sz w:val="22"/>
          <w:szCs w:val="22"/>
          <w:shd w:val="clear" w:color="auto" w:fill="FFFFFF"/>
        </w:rPr>
        <w:t xml:space="preserve">pp. </w:t>
      </w:r>
      <w:r w:rsidRPr="00AA53C1">
        <w:rPr>
          <w:rFonts w:asciiTheme="minorHAnsi" w:hAnsiTheme="minorHAnsi" w:cstheme="minorHAnsi"/>
          <w:color w:val="333333"/>
          <w:sz w:val="22"/>
          <w:szCs w:val="22"/>
          <w:shd w:val="clear" w:color="auto" w:fill="FFFFFF"/>
        </w:rPr>
        <w:t>357</w:t>
      </w:r>
      <w:r w:rsidR="005D7ED3" w:rsidRPr="00AA53C1">
        <w:rPr>
          <w:rFonts w:asciiTheme="minorHAnsi" w:hAnsiTheme="minorHAnsi" w:cstheme="minorHAnsi"/>
          <w:color w:val="333333"/>
          <w:sz w:val="22"/>
          <w:szCs w:val="22"/>
          <w:shd w:val="clear" w:color="auto" w:fill="FFFFFF"/>
        </w:rPr>
        <w:t xml:space="preserve"> </w:t>
      </w:r>
      <w:r w:rsidRPr="00AA53C1">
        <w:rPr>
          <w:rFonts w:asciiTheme="minorHAnsi" w:hAnsiTheme="minorHAnsi" w:cstheme="minorHAnsi"/>
          <w:color w:val="333333"/>
          <w:sz w:val="22"/>
          <w:szCs w:val="22"/>
          <w:shd w:val="clear" w:color="auto" w:fill="FFFFFF"/>
        </w:rPr>
        <w:t>-</w:t>
      </w:r>
      <w:r w:rsidR="005D7ED3" w:rsidRPr="00AA53C1">
        <w:rPr>
          <w:rFonts w:asciiTheme="minorHAnsi" w:hAnsiTheme="minorHAnsi" w:cstheme="minorHAnsi"/>
          <w:color w:val="333333"/>
          <w:sz w:val="22"/>
          <w:szCs w:val="22"/>
          <w:shd w:val="clear" w:color="auto" w:fill="FFFFFF"/>
        </w:rPr>
        <w:t xml:space="preserve"> </w:t>
      </w:r>
      <w:r w:rsidRPr="00AA53C1">
        <w:rPr>
          <w:rFonts w:asciiTheme="minorHAnsi" w:hAnsiTheme="minorHAnsi" w:cstheme="minorHAnsi"/>
          <w:color w:val="333333"/>
          <w:sz w:val="22"/>
          <w:szCs w:val="22"/>
          <w:shd w:val="clear" w:color="auto" w:fill="FFFFFF"/>
        </w:rPr>
        <w:t>381.</w:t>
      </w:r>
    </w:p>
    <w:p w14:paraId="7CAA3B3D" w14:textId="32A3EB23" w:rsidR="00387723" w:rsidRPr="00AA53C1" w:rsidRDefault="00387723" w:rsidP="00387723">
      <w:pPr>
        <w:pStyle w:val="NormalWeb"/>
        <w:spacing w:before="0" w:beforeAutospacing="0" w:after="0" w:afterAutospacing="0"/>
        <w:rPr>
          <w:rFonts w:asciiTheme="minorHAnsi" w:hAnsiTheme="minorHAnsi" w:cstheme="minorHAnsi"/>
          <w:i/>
          <w:iCs/>
          <w:sz w:val="22"/>
          <w:szCs w:val="22"/>
        </w:rPr>
      </w:pPr>
      <w:r w:rsidRPr="00AA53C1">
        <w:rPr>
          <w:rFonts w:asciiTheme="minorHAnsi" w:hAnsiTheme="minorHAnsi" w:cstheme="minorHAnsi"/>
          <w:sz w:val="22"/>
          <w:szCs w:val="22"/>
        </w:rPr>
        <w:t xml:space="preserve">Alexander, A., Lee, J., Lazar, M., &amp; Field , A. (2007) Diffusion tensor imaging of the brain. </w:t>
      </w:r>
      <w:r w:rsidRPr="00AA53C1">
        <w:rPr>
          <w:rFonts w:asciiTheme="minorHAnsi" w:hAnsiTheme="minorHAnsi" w:cstheme="minorHAnsi"/>
          <w:i/>
          <w:iCs/>
          <w:sz w:val="22"/>
          <w:szCs w:val="22"/>
        </w:rPr>
        <w:t xml:space="preserve">The Journal of the American Society for Experimental </w:t>
      </w:r>
      <w:proofErr w:type="spellStart"/>
      <w:r w:rsidRPr="00AA53C1">
        <w:rPr>
          <w:rFonts w:asciiTheme="minorHAnsi" w:hAnsiTheme="minorHAnsi" w:cstheme="minorHAnsi"/>
          <w:i/>
          <w:iCs/>
          <w:sz w:val="22"/>
          <w:szCs w:val="22"/>
        </w:rPr>
        <w:t>NeuroTherapeutics</w:t>
      </w:r>
      <w:proofErr w:type="spellEnd"/>
      <w:r w:rsidRPr="00AA53C1">
        <w:rPr>
          <w:rFonts w:asciiTheme="minorHAnsi" w:hAnsiTheme="minorHAnsi" w:cstheme="minorHAnsi"/>
          <w:i/>
          <w:iCs/>
          <w:sz w:val="22"/>
          <w:szCs w:val="22"/>
        </w:rPr>
        <w:t>, 4</w:t>
      </w:r>
      <w:r w:rsidRPr="00AA53C1">
        <w:rPr>
          <w:rFonts w:asciiTheme="minorHAnsi" w:hAnsiTheme="minorHAnsi" w:cstheme="minorHAnsi"/>
          <w:sz w:val="22"/>
          <w:szCs w:val="22"/>
        </w:rPr>
        <w:t xml:space="preserve">, pp. 316-329. </w:t>
      </w:r>
      <w:r w:rsidRPr="00AA53C1">
        <w:rPr>
          <w:rFonts w:asciiTheme="minorHAnsi" w:hAnsiTheme="minorHAnsi" w:cstheme="minorHAnsi"/>
          <w:i/>
          <w:iCs/>
          <w:sz w:val="22"/>
          <w:szCs w:val="22"/>
        </w:rPr>
        <w:t xml:space="preserve">  </w:t>
      </w:r>
    </w:p>
    <w:p w14:paraId="29AF911E" w14:textId="19A519FD" w:rsidR="00387723" w:rsidRPr="00AA53C1" w:rsidRDefault="00387723" w:rsidP="00387723">
      <w:pPr>
        <w:pStyle w:val="NormalWeb"/>
        <w:spacing w:before="0" w:beforeAutospacing="0" w:after="0" w:afterAutospacing="0"/>
        <w:rPr>
          <w:rFonts w:asciiTheme="minorHAnsi" w:hAnsiTheme="minorHAnsi" w:cstheme="minorHAnsi"/>
          <w:sz w:val="22"/>
          <w:szCs w:val="22"/>
        </w:rPr>
      </w:pPr>
      <w:r w:rsidRPr="00AA53C1">
        <w:rPr>
          <w:rFonts w:asciiTheme="minorHAnsi" w:hAnsiTheme="minorHAnsi" w:cstheme="minorHAnsi"/>
          <w:sz w:val="22"/>
          <w:szCs w:val="22"/>
        </w:rPr>
        <w:t>Bennett</w:t>
      </w:r>
      <w:r w:rsidR="00450958" w:rsidRPr="00AA53C1">
        <w:rPr>
          <w:rFonts w:asciiTheme="minorHAnsi" w:hAnsiTheme="minorHAnsi" w:cstheme="minorHAnsi"/>
          <w:sz w:val="22"/>
          <w:szCs w:val="22"/>
        </w:rPr>
        <w:t xml:space="preserve">, I., Motes, M., Rao, N., &amp; </w:t>
      </w:r>
      <w:proofErr w:type="spellStart"/>
      <w:r w:rsidR="00450958" w:rsidRPr="00AA53C1">
        <w:rPr>
          <w:rFonts w:asciiTheme="minorHAnsi" w:hAnsiTheme="minorHAnsi" w:cstheme="minorHAnsi"/>
          <w:sz w:val="22"/>
          <w:szCs w:val="22"/>
        </w:rPr>
        <w:t>Rypma</w:t>
      </w:r>
      <w:proofErr w:type="spellEnd"/>
      <w:r w:rsidR="00450958" w:rsidRPr="00AA53C1">
        <w:rPr>
          <w:rFonts w:asciiTheme="minorHAnsi" w:hAnsiTheme="minorHAnsi" w:cstheme="minorHAnsi"/>
          <w:sz w:val="22"/>
          <w:szCs w:val="22"/>
        </w:rPr>
        <w:t>, B.</w:t>
      </w:r>
      <w:r w:rsidRPr="00AA53C1">
        <w:rPr>
          <w:rFonts w:asciiTheme="minorHAnsi" w:hAnsiTheme="minorHAnsi" w:cstheme="minorHAnsi"/>
          <w:sz w:val="22"/>
          <w:szCs w:val="22"/>
        </w:rPr>
        <w:t xml:space="preserve"> </w:t>
      </w:r>
      <w:r w:rsidR="00450958" w:rsidRPr="00AA53C1">
        <w:rPr>
          <w:rFonts w:asciiTheme="minorHAnsi" w:hAnsiTheme="minorHAnsi" w:cstheme="minorHAnsi"/>
          <w:sz w:val="22"/>
          <w:szCs w:val="22"/>
        </w:rPr>
        <w:t>(</w:t>
      </w:r>
      <w:r w:rsidRPr="00AA53C1">
        <w:rPr>
          <w:rFonts w:asciiTheme="minorHAnsi" w:hAnsiTheme="minorHAnsi" w:cstheme="minorHAnsi"/>
          <w:sz w:val="22"/>
          <w:szCs w:val="22"/>
        </w:rPr>
        <w:t>2012</w:t>
      </w:r>
      <w:r w:rsidR="00450958" w:rsidRPr="00AA53C1">
        <w:rPr>
          <w:rFonts w:asciiTheme="minorHAnsi" w:hAnsiTheme="minorHAnsi" w:cstheme="minorHAnsi"/>
          <w:sz w:val="22"/>
          <w:szCs w:val="22"/>
        </w:rPr>
        <w:t xml:space="preserve">) White matter tract integrity predicts visual search performance in young and older adults. </w:t>
      </w:r>
      <w:r w:rsidR="00450958" w:rsidRPr="00AA53C1">
        <w:rPr>
          <w:rFonts w:asciiTheme="minorHAnsi" w:hAnsiTheme="minorHAnsi" w:cstheme="minorHAnsi"/>
          <w:i/>
          <w:iCs/>
          <w:sz w:val="22"/>
          <w:szCs w:val="22"/>
        </w:rPr>
        <w:t xml:space="preserve">Neurobiology of Aging, 33(2), </w:t>
      </w:r>
      <w:r w:rsidR="00450958" w:rsidRPr="00AA53C1">
        <w:rPr>
          <w:rFonts w:asciiTheme="minorHAnsi" w:hAnsiTheme="minorHAnsi" w:cstheme="minorHAnsi"/>
          <w:sz w:val="22"/>
          <w:szCs w:val="22"/>
        </w:rPr>
        <w:t xml:space="preserve">pp. 433.e21 – 433.e31. doi: </w:t>
      </w:r>
      <w:r w:rsidR="00450958" w:rsidRPr="00AA53C1">
        <w:rPr>
          <w:rFonts w:asciiTheme="minorHAnsi" w:hAnsiTheme="minorHAnsi" w:cstheme="minorHAnsi"/>
          <w:color w:val="333333"/>
          <w:sz w:val="22"/>
          <w:szCs w:val="22"/>
          <w:shd w:val="clear" w:color="auto" w:fill="FFFFFF"/>
        </w:rPr>
        <w:t>10.1016/j.neurobiolaging.2011.02.001</w:t>
      </w:r>
    </w:p>
    <w:p w14:paraId="4F5EEC69" w14:textId="77777777" w:rsidR="00387723" w:rsidRPr="00AA53C1" w:rsidRDefault="00387723" w:rsidP="00387723">
      <w:pPr>
        <w:pStyle w:val="NormalWeb"/>
        <w:spacing w:before="0" w:beforeAutospacing="0" w:after="0" w:afterAutospacing="0"/>
        <w:rPr>
          <w:rFonts w:asciiTheme="minorHAnsi" w:hAnsiTheme="minorHAnsi" w:cstheme="minorHAnsi"/>
          <w:b/>
          <w:bCs/>
          <w:sz w:val="22"/>
          <w:szCs w:val="22"/>
        </w:rPr>
      </w:pPr>
      <w:r w:rsidRPr="00AA53C1">
        <w:rPr>
          <w:rFonts w:asciiTheme="minorHAnsi" w:hAnsiTheme="minorHAnsi" w:cstheme="minorHAnsi"/>
          <w:b/>
          <w:bCs/>
          <w:sz w:val="22"/>
          <w:szCs w:val="22"/>
        </w:rPr>
        <w:t>Bennett 2016</w:t>
      </w:r>
    </w:p>
    <w:p w14:paraId="07A0610C" w14:textId="273AB977" w:rsidR="00387723" w:rsidRPr="00AA53C1" w:rsidRDefault="00387723" w:rsidP="00387723">
      <w:pPr>
        <w:pStyle w:val="NormalWeb"/>
        <w:spacing w:before="0" w:beforeAutospacing="0" w:after="0" w:afterAutospacing="0"/>
        <w:rPr>
          <w:rFonts w:asciiTheme="minorHAnsi" w:hAnsiTheme="minorHAnsi" w:cstheme="minorHAnsi"/>
          <w:sz w:val="22"/>
          <w:szCs w:val="22"/>
        </w:rPr>
      </w:pPr>
      <w:proofErr w:type="spellStart"/>
      <w:r w:rsidRPr="00AA53C1">
        <w:rPr>
          <w:rFonts w:asciiTheme="minorHAnsi" w:hAnsiTheme="minorHAnsi" w:cstheme="minorHAnsi"/>
          <w:sz w:val="22"/>
          <w:szCs w:val="22"/>
        </w:rPr>
        <w:t>Botly</w:t>
      </w:r>
      <w:proofErr w:type="spellEnd"/>
      <w:r w:rsidR="00450958" w:rsidRPr="00AA53C1">
        <w:rPr>
          <w:rFonts w:asciiTheme="minorHAnsi" w:hAnsiTheme="minorHAnsi" w:cstheme="minorHAnsi"/>
          <w:sz w:val="22"/>
          <w:szCs w:val="22"/>
        </w:rPr>
        <w:t>, L. &amp; De Rosa, E.</w:t>
      </w:r>
      <w:r w:rsidRPr="00AA53C1">
        <w:rPr>
          <w:rFonts w:asciiTheme="minorHAnsi" w:hAnsiTheme="minorHAnsi" w:cstheme="minorHAnsi"/>
          <w:sz w:val="22"/>
          <w:szCs w:val="22"/>
        </w:rPr>
        <w:t xml:space="preserve"> </w:t>
      </w:r>
      <w:r w:rsidR="00450958" w:rsidRPr="00AA53C1">
        <w:rPr>
          <w:rFonts w:asciiTheme="minorHAnsi" w:hAnsiTheme="minorHAnsi" w:cstheme="minorHAnsi"/>
          <w:sz w:val="22"/>
          <w:szCs w:val="22"/>
        </w:rPr>
        <w:t>(</w:t>
      </w:r>
      <w:r w:rsidRPr="00AA53C1">
        <w:rPr>
          <w:rFonts w:asciiTheme="minorHAnsi" w:hAnsiTheme="minorHAnsi" w:cstheme="minorHAnsi"/>
          <w:sz w:val="22"/>
          <w:szCs w:val="22"/>
        </w:rPr>
        <w:t>2012</w:t>
      </w:r>
      <w:r w:rsidR="00450958" w:rsidRPr="00AA53C1">
        <w:rPr>
          <w:rFonts w:asciiTheme="minorHAnsi" w:hAnsiTheme="minorHAnsi" w:cstheme="minorHAnsi"/>
          <w:sz w:val="22"/>
          <w:szCs w:val="22"/>
        </w:rPr>
        <w:t xml:space="preserve">) Impaired visual search in rats reveals cholinergic contributions to feature binding in visuospatial attention. </w:t>
      </w:r>
      <w:r w:rsidR="00450958" w:rsidRPr="00AA53C1">
        <w:rPr>
          <w:rFonts w:asciiTheme="minorHAnsi" w:hAnsiTheme="minorHAnsi" w:cstheme="minorHAnsi"/>
          <w:i/>
          <w:iCs/>
          <w:sz w:val="22"/>
          <w:szCs w:val="22"/>
        </w:rPr>
        <w:t xml:space="preserve">Cerebral Cortex, 22(10), </w:t>
      </w:r>
      <w:r w:rsidR="00450958" w:rsidRPr="00AA53C1">
        <w:rPr>
          <w:rFonts w:asciiTheme="minorHAnsi" w:hAnsiTheme="minorHAnsi" w:cstheme="minorHAnsi"/>
          <w:sz w:val="22"/>
          <w:szCs w:val="22"/>
        </w:rPr>
        <w:t xml:space="preserve">pp. 2441 – 2453. Doi: </w:t>
      </w:r>
      <w:r w:rsidR="00450958" w:rsidRPr="00AA53C1">
        <w:rPr>
          <w:rFonts w:asciiTheme="minorHAnsi" w:hAnsiTheme="minorHAnsi" w:cstheme="minorHAnsi"/>
          <w:color w:val="333333"/>
          <w:sz w:val="22"/>
          <w:szCs w:val="22"/>
          <w:shd w:val="clear" w:color="auto" w:fill="FFFFFF"/>
        </w:rPr>
        <w:t>10.1093/</w:t>
      </w:r>
      <w:proofErr w:type="spellStart"/>
      <w:r w:rsidR="00450958" w:rsidRPr="00AA53C1">
        <w:rPr>
          <w:rFonts w:asciiTheme="minorHAnsi" w:hAnsiTheme="minorHAnsi" w:cstheme="minorHAnsi"/>
          <w:color w:val="333333"/>
          <w:sz w:val="22"/>
          <w:szCs w:val="22"/>
          <w:shd w:val="clear" w:color="auto" w:fill="FFFFFF"/>
        </w:rPr>
        <w:t>cercor</w:t>
      </w:r>
      <w:proofErr w:type="spellEnd"/>
      <w:r w:rsidR="00450958" w:rsidRPr="00AA53C1">
        <w:rPr>
          <w:rFonts w:asciiTheme="minorHAnsi" w:hAnsiTheme="minorHAnsi" w:cstheme="minorHAnsi"/>
          <w:color w:val="333333"/>
          <w:sz w:val="22"/>
          <w:szCs w:val="22"/>
          <w:shd w:val="clear" w:color="auto" w:fill="FFFFFF"/>
        </w:rPr>
        <w:t>/bhr331</w:t>
      </w:r>
    </w:p>
    <w:p w14:paraId="7D6F503C" w14:textId="3EE35796" w:rsidR="00A9416F" w:rsidRPr="00AA53C1" w:rsidRDefault="00A9416F" w:rsidP="00387723">
      <w:pPr>
        <w:pStyle w:val="NormalWeb"/>
        <w:spacing w:before="0" w:beforeAutospacing="0" w:after="0" w:afterAutospacing="0"/>
        <w:rPr>
          <w:rFonts w:asciiTheme="minorHAnsi" w:hAnsiTheme="minorHAnsi" w:cstheme="minorHAnsi"/>
          <w:sz w:val="22"/>
          <w:szCs w:val="22"/>
        </w:rPr>
      </w:pPr>
      <w:r w:rsidRPr="00AA53C1">
        <w:rPr>
          <w:rFonts w:asciiTheme="minorHAnsi" w:hAnsiTheme="minorHAnsi" w:cstheme="minorHAnsi"/>
          <w:color w:val="333333"/>
          <w:sz w:val="22"/>
          <w:szCs w:val="22"/>
          <w:shd w:val="clear" w:color="auto" w:fill="FFFFFF"/>
        </w:rPr>
        <w:t xml:space="preserve">Braver, T., Reynolds, J., &amp; Donaldson, D. (2003) Neural mechanisms of transient and sustained cognitive control during task switching. </w:t>
      </w:r>
      <w:r w:rsidRPr="00AA53C1">
        <w:rPr>
          <w:rFonts w:asciiTheme="minorHAnsi" w:hAnsiTheme="minorHAnsi" w:cstheme="minorHAnsi"/>
          <w:i/>
          <w:iCs/>
          <w:color w:val="333333"/>
          <w:sz w:val="22"/>
          <w:szCs w:val="22"/>
          <w:shd w:val="clear" w:color="auto" w:fill="FFFFFF"/>
        </w:rPr>
        <w:t xml:space="preserve">Neuron, 39(4), </w:t>
      </w:r>
      <w:r w:rsidRPr="00AA53C1">
        <w:rPr>
          <w:rFonts w:asciiTheme="minorHAnsi" w:hAnsiTheme="minorHAnsi" w:cstheme="minorHAnsi"/>
          <w:color w:val="333333"/>
          <w:sz w:val="22"/>
          <w:szCs w:val="22"/>
          <w:shd w:val="clear" w:color="auto" w:fill="FFFFFF"/>
        </w:rPr>
        <w:t>pp. 713 – 726. Doi: 10.1016/S0896-6273(03)00466-5</w:t>
      </w:r>
    </w:p>
    <w:p w14:paraId="5B891BC1" w14:textId="41693DA9" w:rsidR="00387723" w:rsidRPr="00AA53C1" w:rsidRDefault="00387723" w:rsidP="00387723">
      <w:pPr>
        <w:pStyle w:val="NormalWeb"/>
        <w:spacing w:before="0" w:beforeAutospacing="0" w:after="0" w:afterAutospacing="0"/>
        <w:rPr>
          <w:rFonts w:asciiTheme="minorHAnsi" w:hAnsiTheme="minorHAnsi" w:cstheme="minorHAnsi"/>
          <w:sz w:val="22"/>
          <w:szCs w:val="22"/>
        </w:rPr>
      </w:pPr>
      <w:proofErr w:type="spellStart"/>
      <w:r w:rsidRPr="00AA53C1">
        <w:rPr>
          <w:rFonts w:asciiTheme="minorHAnsi" w:hAnsiTheme="minorHAnsi" w:cstheme="minorHAnsi"/>
          <w:sz w:val="22"/>
          <w:szCs w:val="22"/>
        </w:rPr>
        <w:t>Brovelli</w:t>
      </w:r>
      <w:proofErr w:type="spellEnd"/>
      <w:r w:rsidR="00450958" w:rsidRPr="00AA53C1">
        <w:rPr>
          <w:rFonts w:asciiTheme="minorHAnsi" w:hAnsiTheme="minorHAnsi" w:cstheme="minorHAnsi"/>
          <w:sz w:val="22"/>
          <w:szCs w:val="22"/>
        </w:rPr>
        <w:t xml:space="preserve">, A., </w:t>
      </w:r>
      <w:r w:rsidR="00AE5A14" w:rsidRPr="00AA53C1">
        <w:rPr>
          <w:rFonts w:asciiTheme="minorHAnsi" w:hAnsiTheme="minorHAnsi" w:cstheme="minorHAnsi"/>
          <w:sz w:val="22"/>
          <w:szCs w:val="22"/>
        </w:rPr>
        <w:t xml:space="preserve">Nazarian, B., Meunier, M., &amp; </w:t>
      </w:r>
      <w:proofErr w:type="spellStart"/>
      <w:r w:rsidR="00AE5A14" w:rsidRPr="00AA53C1">
        <w:rPr>
          <w:rFonts w:asciiTheme="minorHAnsi" w:hAnsiTheme="minorHAnsi" w:cstheme="minorHAnsi"/>
          <w:sz w:val="22"/>
          <w:szCs w:val="22"/>
        </w:rPr>
        <w:t>Boussaoud</w:t>
      </w:r>
      <w:proofErr w:type="spellEnd"/>
      <w:r w:rsidR="00AE5A14" w:rsidRPr="00AA53C1">
        <w:rPr>
          <w:rFonts w:asciiTheme="minorHAnsi" w:hAnsiTheme="minorHAnsi" w:cstheme="minorHAnsi"/>
          <w:sz w:val="22"/>
          <w:szCs w:val="22"/>
        </w:rPr>
        <w:t>, D.</w:t>
      </w:r>
      <w:r w:rsidRPr="00AA53C1">
        <w:rPr>
          <w:rFonts w:asciiTheme="minorHAnsi" w:hAnsiTheme="minorHAnsi" w:cstheme="minorHAnsi"/>
          <w:sz w:val="22"/>
          <w:szCs w:val="22"/>
        </w:rPr>
        <w:t xml:space="preserve"> </w:t>
      </w:r>
      <w:r w:rsidR="00AE5A14" w:rsidRPr="00AA53C1">
        <w:rPr>
          <w:rFonts w:asciiTheme="minorHAnsi" w:hAnsiTheme="minorHAnsi" w:cstheme="minorHAnsi"/>
          <w:sz w:val="22"/>
          <w:szCs w:val="22"/>
        </w:rPr>
        <w:t>(</w:t>
      </w:r>
      <w:r w:rsidRPr="00AA53C1">
        <w:rPr>
          <w:rFonts w:asciiTheme="minorHAnsi" w:hAnsiTheme="minorHAnsi" w:cstheme="minorHAnsi"/>
          <w:sz w:val="22"/>
          <w:szCs w:val="22"/>
        </w:rPr>
        <w:t>2011</w:t>
      </w:r>
      <w:r w:rsidR="00AE5A14" w:rsidRPr="00AA53C1">
        <w:rPr>
          <w:rFonts w:asciiTheme="minorHAnsi" w:hAnsiTheme="minorHAnsi" w:cstheme="minorHAnsi"/>
          <w:sz w:val="22"/>
          <w:szCs w:val="22"/>
        </w:rPr>
        <w:t xml:space="preserve">) Differential roles of caudate nucleus and putamen during instrumental learning. </w:t>
      </w:r>
      <w:proofErr w:type="spellStart"/>
      <w:r w:rsidR="00AE5A14" w:rsidRPr="00AA53C1">
        <w:rPr>
          <w:rFonts w:asciiTheme="minorHAnsi" w:hAnsiTheme="minorHAnsi" w:cstheme="minorHAnsi"/>
          <w:i/>
          <w:iCs/>
          <w:sz w:val="22"/>
          <w:szCs w:val="22"/>
        </w:rPr>
        <w:t>NeuroImage</w:t>
      </w:r>
      <w:proofErr w:type="spellEnd"/>
      <w:r w:rsidR="00AE5A14" w:rsidRPr="00AA53C1">
        <w:rPr>
          <w:rFonts w:asciiTheme="minorHAnsi" w:hAnsiTheme="minorHAnsi" w:cstheme="minorHAnsi"/>
          <w:i/>
          <w:iCs/>
          <w:sz w:val="22"/>
          <w:szCs w:val="22"/>
        </w:rPr>
        <w:t xml:space="preserve">, 57(4), </w:t>
      </w:r>
      <w:r w:rsidR="00AE5A14" w:rsidRPr="00AA53C1">
        <w:rPr>
          <w:rFonts w:asciiTheme="minorHAnsi" w:hAnsiTheme="minorHAnsi" w:cstheme="minorHAnsi"/>
          <w:sz w:val="22"/>
          <w:szCs w:val="22"/>
        </w:rPr>
        <w:t xml:space="preserve">pp. 1580 – 1590. Doi: </w:t>
      </w:r>
      <w:r w:rsidR="00AE5A14" w:rsidRPr="00AA53C1">
        <w:rPr>
          <w:rFonts w:asciiTheme="minorHAnsi" w:hAnsiTheme="minorHAnsi" w:cstheme="minorHAnsi"/>
          <w:color w:val="333333"/>
          <w:sz w:val="22"/>
          <w:szCs w:val="22"/>
          <w:shd w:val="clear" w:color="auto" w:fill="FFFFFF"/>
        </w:rPr>
        <w:t>10.1016/j.neuroimage.2011.05.059</w:t>
      </w:r>
    </w:p>
    <w:p w14:paraId="3DE1AE30" w14:textId="69841AA8" w:rsidR="00AE5A14" w:rsidRPr="00AA53C1" w:rsidRDefault="00AE5A14" w:rsidP="00387723">
      <w:pPr>
        <w:pStyle w:val="NormalWeb"/>
        <w:spacing w:before="0" w:beforeAutospacing="0" w:after="0" w:afterAutospacing="0"/>
        <w:rPr>
          <w:rFonts w:asciiTheme="minorHAnsi" w:hAnsiTheme="minorHAnsi" w:cstheme="minorHAnsi"/>
          <w:sz w:val="22"/>
          <w:szCs w:val="22"/>
        </w:rPr>
      </w:pPr>
      <w:proofErr w:type="spellStart"/>
      <w:r w:rsidRPr="00AA53C1">
        <w:rPr>
          <w:rFonts w:asciiTheme="minorHAnsi" w:hAnsiTheme="minorHAnsi" w:cstheme="minorHAnsi"/>
          <w:color w:val="333333"/>
          <w:sz w:val="22"/>
          <w:szCs w:val="22"/>
          <w:shd w:val="clear" w:color="auto" w:fill="FFFFFF"/>
        </w:rPr>
        <w:t>Corbetta</w:t>
      </w:r>
      <w:proofErr w:type="spellEnd"/>
      <w:r w:rsidRPr="00AA53C1">
        <w:rPr>
          <w:rFonts w:asciiTheme="minorHAnsi" w:hAnsiTheme="minorHAnsi" w:cstheme="minorHAnsi"/>
          <w:color w:val="333333"/>
          <w:sz w:val="22"/>
          <w:szCs w:val="22"/>
          <w:shd w:val="clear" w:color="auto" w:fill="FFFFFF"/>
        </w:rPr>
        <w:t xml:space="preserve">, M., </w:t>
      </w:r>
      <w:proofErr w:type="spellStart"/>
      <w:r w:rsidRPr="00AA53C1">
        <w:rPr>
          <w:rFonts w:asciiTheme="minorHAnsi" w:hAnsiTheme="minorHAnsi" w:cstheme="minorHAnsi"/>
          <w:color w:val="333333"/>
          <w:sz w:val="22"/>
          <w:szCs w:val="22"/>
          <w:shd w:val="clear" w:color="auto" w:fill="FFFFFF"/>
        </w:rPr>
        <w:t>Akbudak</w:t>
      </w:r>
      <w:proofErr w:type="spellEnd"/>
      <w:r w:rsidRPr="00AA53C1">
        <w:rPr>
          <w:rFonts w:asciiTheme="minorHAnsi" w:hAnsiTheme="minorHAnsi" w:cstheme="minorHAnsi"/>
          <w:color w:val="333333"/>
          <w:sz w:val="22"/>
          <w:szCs w:val="22"/>
          <w:shd w:val="clear" w:color="auto" w:fill="FFFFFF"/>
        </w:rPr>
        <w:t xml:space="preserve">, E., </w:t>
      </w:r>
      <w:proofErr w:type="spellStart"/>
      <w:r w:rsidRPr="00AA53C1">
        <w:rPr>
          <w:rFonts w:asciiTheme="minorHAnsi" w:hAnsiTheme="minorHAnsi" w:cstheme="minorHAnsi"/>
          <w:color w:val="333333"/>
          <w:sz w:val="22"/>
          <w:szCs w:val="22"/>
          <w:shd w:val="clear" w:color="auto" w:fill="FFFFFF"/>
        </w:rPr>
        <w:t>Conturo</w:t>
      </w:r>
      <w:proofErr w:type="spellEnd"/>
      <w:r w:rsidRPr="00AA53C1">
        <w:rPr>
          <w:rFonts w:asciiTheme="minorHAnsi" w:hAnsiTheme="minorHAnsi" w:cstheme="minorHAnsi"/>
          <w:color w:val="333333"/>
          <w:sz w:val="22"/>
          <w:szCs w:val="22"/>
          <w:shd w:val="clear" w:color="auto" w:fill="FFFFFF"/>
        </w:rPr>
        <w:t xml:space="preserve">, T., Snyder, A., </w:t>
      </w:r>
      <w:proofErr w:type="spellStart"/>
      <w:r w:rsidRPr="00AA53C1">
        <w:rPr>
          <w:rFonts w:asciiTheme="minorHAnsi" w:hAnsiTheme="minorHAnsi" w:cstheme="minorHAnsi"/>
          <w:color w:val="333333"/>
          <w:sz w:val="22"/>
          <w:szCs w:val="22"/>
          <w:shd w:val="clear" w:color="auto" w:fill="FFFFFF"/>
        </w:rPr>
        <w:t>Ollinger</w:t>
      </w:r>
      <w:proofErr w:type="spellEnd"/>
      <w:r w:rsidRPr="00AA53C1">
        <w:rPr>
          <w:rFonts w:asciiTheme="minorHAnsi" w:hAnsiTheme="minorHAnsi" w:cstheme="minorHAnsi"/>
          <w:color w:val="333333"/>
          <w:sz w:val="22"/>
          <w:szCs w:val="22"/>
          <w:shd w:val="clear" w:color="auto" w:fill="FFFFFF"/>
        </w:rPr>
        <w:t>, J., Drury, H., . . . Shulman, G. (1998). A common network of functional areas for attention and eye movements. </w:t>
      </w:r>
      <w:r w:rsidRPr="00AA53C1">
        <w:rPr>
          <w:rFonts w:asciiTheme="minorHAnsi" w:hAnsiTheme="minorHAnsi" w:cstheme="minorHAnsi"/>
          <w:i/>
          <w:iCs/>
          <w:color w:val="333333"/>
          <w:sz w:val="22"/>
          <w:szCs w:val="22"/>
          <w:shd w:val="clear" w:color="auto" w:fill="FFFFFF"/>
        </w:rPr>
        <w:t>Neuron,</w:t>
      </w:r>
      <w:r w:rsidRPr="00AA53C1">
        <w:rPr>
          <w:rFonts w:asciiTheme="minorHAnsi" w:hAnsiTheme="minorHAnsi" w:cstheme="minorHAnsi"/>
          <w:color w:val="333333"/>
          <w:sz w:val="22"/>
          <w:szCs w:val="22"/>
          <w:shd w:val="clear" w:color="auto" w:fill="FFFFFF"/>
        </w:rPr>
        <w:t> </w:t>
      </w:r>
      <w:r w:rsidRPr="00AA53C1">
        <w:rPr>
          <w:rFonts w:asciiTheme="minorHAnsi" w:hAnsiTheme="minorHAnsi" w:cstheme="minorHAnsi"/>
          <w:i/>
          <w:iCs/>
          <w:color w:val="333333"/>
          <w:sz w:val="22"/>
          <w:szCs w:val="22"/>
          <w:shd w:val="clear" w:color="auto" w:fill="FFFFFF"/>
        </w:rPr>
        <w:t>21(4)</w:t>
      </w:r>
      <w:r w:rsidRPr="00AA53C1">
        <w:rPr>
          <w:rFonts w:asciiTheme="minorHAnsi" w:hAnsiTheme="minorHAnsi" w:cstheme="minorHAnsi"/>
          <w:color w:val="333333"/>
          <w:sz w:val="22"/>
          <w:szCs w:val="22"/>
          <w:shd w:val="clear" w:color="auto" w:fill="FFFFFF"/>
        </w:rPr>
        <w:t>, pp. 761-773. Doi: 10.1016/S0896-6273(00)80593-0</w:t>
      </w:r>
    </w:p>
    <w:p w14:paraId="15B8DDEB" w14:textId="61F3F7C2" w:rsidR="00AE5A14" w:rsidRPr="00AA53C1" w:rsidRDefault="00AE5A14" w:rsidP="00387723">
      <w:pPr>
        <w:pStyle w:val="NormalWeb"/>
        <w:spacing w:before="0" w:beforeAutospacing="0" w:after="0" w:afterAutospacing="0"/>
        <w:rPr>
          <w:rFonts w:asciiTheme="minorHAnsi" w:hAnsiTheme="minorHAnsi" w:cstheme="minorHAnsi"/>
          <w:color w:val="333333"/>
          <w:sz w:val="22"/>
          <w:szCs w:val="22"/>
          <w:shd w:val="clear" w:color="auto" w:fill="FFFFFF"/>
        </w:rPr>
      </w:pPr>
      <w:r w:rsidRPr="00AA53C1">
        <w:rPr>
          <w:rFonts w:asciiTheme="minorHAnsi" w:hAnsiTheme="minorHAnsi" w:cstheme="minorHAnsi"/>
          <w:color w:val="333333"/>
          <w:sz w:val="22"/>
          <w:szCs w:val="22"/>
          <w:shd w:val="clear" w:color="auto" w:fill="FFFFFF"/>
        </w:rPr>
        <w:lastRenderedPageBreak/>
        <w:t xml:space="preserve">Dux, P., </w:t>
      </w:r>
      <w:proofErr w:type="spellStart"/>
      <w:r w:rsidRPr="00AA53C1">
        <w:rPr>
          <w:rFonts w:asciiTheme="minorHAnsi" w:hAnsiTheme="minorHAnsi" w:cstheme="minorHAnsi"/>
          <w:color w:val="333333"/>
          <w:sz w:val="22"/>
          <w:szCs w:val="22"/>
          <w:shd w:val="clear" w:color="auto" w:fill="FFFFFF"/>
        </w:rPr>
        <w:t>Tombu</w:t>
      </w:r>
      <w:proofErr w:type="spellEnd"/>
      <w:r w:rsidRPr="00AA53C1">
        <w:rPr>
          <w:rFonts w:asciiTheme="minorHAnsi" w:hAnsiTheme="minorHAnsi" w:cstheme="minorHAnsi"/>
          <w:color w:val="333333"/>
          <w:sz w:val="22"/>
          <w:szCs w:val="22"/>
          <w:shd w:val="clear" w:color="auto" w:fill="FFFFFF"/>
        </w:rPr>
        <w:t xml:space="preserve">, M., Harrison, S., Rogers, B., Tong, F., &amp; </w:t>
      </w:r>
      <w:proofErr w:type="spellStart"/>
      <w:r w:rsidRPr="00AA53C1">
        <w:rPr>
          <w:rFonts w:asciiTheme="minorHAnsi" w:hAnsiTheme="minorHAnsi" w:cstheme="minorHAnsi"/>
          <w:color w:val="333333"/>
          <w:sz w:val="22"/>
          <w:szCs w:val="22"/>
          <w:shd w:val="clear" w:color="auto" w:fill="FFFFFF"/>
        </w:rPr>
        <w:t>Marois</w:t>
      </w:r>
      <w:proofErr w:type="spellEnd"/>
      <w:r w:rsidRPr="00AA53C1">
        <w:rPr>
          <w:rFonts w:asciiTheme="minorHAnsi" w:hAnsiTheme="minorHAnsi" w:cstheme="minorHAnsi"/>
          <w:color w:val="333333"/>
          <w:sz w:val="22"/>
          <w:szCs w:val="22"/>
          <w:shd w:val="clear" w:color="auto" w:fill="FFFFFF"/>
        </w:rPr>
        <w:t>, R. (2009) Training improves multitasking performance by increasing the speed of information processing in human prefrontal cortex. </w:t>
      </w:r>
      <w:r w:rsidRPr="00AA53C1">
        <w:rPr>
          <w:rFonts w:asciiTheme="minorHAnsi" w:hAnsiTheme="minorHAnsi" w:cstheme="minorHAnsi"/>
          <w:i/>
          <w:iCs/>
          <w:color w:val="333333"/>
          <w:sz w:val="22"/>
          <w:szCs w:val="22"/>
          <w:shd w:val="clear" w:color="auto" w:fill="FFFFFF"/>
        </w:rPr>
        <w:t>Neuron,</w:t>
      </w:r>
      <w:r w:rsidRPr="00AA53C1">
        <w:rPr>
          <w:rFonts w:asciiTheme="minorHAnsi" w:hAnsiTheme="minorHAnsi" w:cstheme="minorHAnsi"/>
          <w:color w:val="333333"/>
          <w:sz w:val="22"/>
          <w:szCs w:val="22"/>
          <w:shd w:val="clear" w:color="auto" w:fill="FFFFFF"/>
        </w:rPr>
        <w:t> </w:t>
      </w:r>
      <w:r w:rsidRPr="00AA53C1">
        <w:rPr>
          <w:rFonts w:asciiTheme="minorHAnsi" w:hAnsiTheme="minorHAnsi" w:cstheme="minorHAnsi"/>
          <w:i/>
          <w:iCs/>
          <w:color w:val="333333"/>
          <w:sz w:val="22"/>
          <w:szCs w:val="22"/>
          <w:shd w:val="clear" w:color="auto" w:fill="FFFFFF"/>
        </w:rPr>
        <w:t>63(1)</w:t>
      </w:r>
      <w:r w:rsidRPr="00AA53C1">
        <w:rPr>
          <w:rFonts w:asciiTheme="minorHAnsi" w:hAnsiTheme="minorHAnsi" w:cstheme="minorHAnsi"/>
          <w:color w:val="333333"/>
          <w:sz w:val="22"/>
          <w:szCs w:val="22"/>
          <w:shd w:val="clear" w:color="auto" w:fill="FFFFFF"/>
        </w:rPr>
        <w:t>, pp. 127-138. Doi: 10.1016/j.neuron.2009.06.005</w:t>
      </w:r>
    </w:p>
    <w:p w14:paraId="096C5EBC" w14:textId="744DB7BB" w:rsidR="00F42040" w:rsidRPr="00AA53C1" w:rsidRDefault="00F42040" w:rsidP="00387723">
      <w:pPr>
        <w:pStyle w:val="NormalWeb"/>
        <w:spacing w:before="0" w:beforeAutospacing="0" w:after="0" w:afterAutospacing="0"/>
        <w:rPr>
          <w:rFonts w:asciiTheme="minorHAnsi" w:hAnsiTheme="minorHAnsi" w:cstheme="minorHAnsi"/>
          <w:sz w:val="22"/>
          <w:szCs w:val="22"/>
        </w:rPr>
      </w:pPr>
      <w:r w:rsidRPr="00AA53C1">
        <w:rPr>
          <w:rFonts w:asciiTheme="minorHAnsi" w:hAnsiTheme="minorHAnsi" w:cstheme="minorHAnsi"/>
          <w:color w:val="333333"/>
          <w:sz w:val="22"/>
          <w:szCs w:val="22"/>
          <w:shd w:val="clear" w:color="auto" w:fill="FFFFFF"/>
        </w:rPr>
        <w:t xml:space="preserve">Feng, S., </w:t>
      </w:r>
      <w:proofErr w:type="spellStart"/>
      <w:r w:rsidRPr="00AA53C1">
        <w:rPr>
          <w:rFonts w:asciiTheme="minorHAnsi" w:hAnsiTheme="minorHAnsi" w:cstheme="minorHAnsi"/>
          <w:color w:val="333333"/>
          <w:sz w:val="22"/>
          <w:szCs w:val="22"/>
          <w:shd w:val="clear" w:color="auto" w:fill="FFFFFF"/>
        </w:rPr>
        <w:t>Schwemmer</w:t>
      </w:r>
      <w:proofErr w:type="spellEnd"/>
      <w:r w:rsidRPr="00AA53C1">
        <w:rPr>
          <w:rFonts w:asciiTheme="minorHAnsi" w:hAnsiTheme="minorHAnsi" w:cstheme="minorHAnsi"/>
          <w:color w:val="333333"/>
          <w:sz w:val="22"/>
          <w:szCs w:val="22"/>
          <w:shd w:val="clear" w:color="auto" w:fill="FFFFFF"/>
        </w:rPr>
        <w:t xml:space="preserve">, F., Gershman, M., &amp; Cohen, J. (2014) Multitasking versus multiplexing: Toward a normative account of limitations in the simultaneous execution of control-demanding </w:t>
      </w:r>
      <w:proofErr w:type="spellStart"/>
      <w:r w:rsidRPr="00AA53C1">
        <w:rPr>
          <w:rFonts w:asciiTheme="minorHAnsi" w:hAnsiTheme="minorHAnsi" w:cstheme="minorHAnsi"/>
          <w:color w:val="333333"/>
          <w:sz w:val="22"/>
          <w:szCs w:val="22"/>
          <w:shd w:val="clear" w:color="auto" w:fill="FFFFFF"/>
        </w:rPr>
        <w:t>behaviors</w:t>
      </w:r>
      <w:proofErr w:type="spellEnd"/>
      <w:r w:rsidRPr="00AA53C1">
        <w:rPr>
          <w:rFonts w:asciiTheme="minorHAnsi" w:hAnsiTheme="minorHAnsi" w:cstheme="minorHAnsi"/>
          <w:color w:val="333333"/>
          <w:sz w:val="22"/>
          <w:szCs w:val="22"/>
          <w:shd w:val="clear" w:color="auto" w:fill="FFFFFF"/>
        </w:rPr>
        <w:t>. </w:t>
      </w:r>
      <w:r w:rsidRPr="00AA53C1">
        <w:rPr>
          <w:rFonts w:asciiTheme="minorHAnsi" w:hAnsiTheme="minorHAnsi" w:cstheme="minorHAnsi"/>
          <w:i/>
          <w:iCs/>
          <w:color w:val="333333"/>
          <w:sz w:val="22"/>
          <w:szCs w:val="22"/>
          <w:shd w:val="clear" w:color="auto" w:fill="FFFFFF"/>
        </w:rPr>
        <w:t xml:space="preserve">Cognitive, Affective, &amp; </w:t>
      </w:r>
      <w:proofErr w:type="spellStart"/>
      <w:r w:rsidRPr="00AA53C1">
        <w:rPr>
          <w:rFonts w:asciiTheme="minorHAnsi" w:hAnsiTheme="minorHAnsi" w:cstheme="minorHAnsi"/>
          <w:i/>
          <w:iCs/>
          <w:color w:val="333333"/>
          <w:sz w:val="22"/>
          <w:szCs w:val="22"/>
          <w:shd w:val="clear" w:color="auto" w:fill="FFFFFF"/>
        </w:rPr>
        <w:t>Behavioral</w:t>
      </w:r>
      <w:proofErr w:type="spellEnd"/>
      <w:r w:rsidRPr="00AA53C1">
        <w:rPr>
          <w:rFonts w:asciiTheme="minorHAnsi" w:hAnsiTheme="minorHAnsi" w:cstheme="minorHAnsi"/>
          <w:i/>
          <w:iCs/>
          <w:color w:val="333333"/>
          <w:sz w:val="22"/>
          <w:szCs w:val="22"/>
          <w:shd w:val="clear" w:color="auto" w:fill="FFFFFF"/>
        </w:rPr>
        <w:t xml:space="preserve"> Neuroscience,</w:t>
      </w:r>
      <w:r w:rsidRPr="00AA53C1">
        <w:rPr>
          <w:rFonts w:asciiTheme="minorHAnsi" w:hAnsiTheme="minorHAnsi" w:cstheme="minorHAnsi"/>
          <w:color w:val="333333"/>
          <w:sz w:val="22"/>
          <w:szCs w:val="22"/>
          <w:shd w:val="clear" w:color="auto" w:fill="FFFFFF"/>
        </w:rPr>
        <w:t> </w:t>
      </w:r>
      <w:r w:rsidRPr="00AA53C1">
        <w:rPr>
          <w:rFonts w:asciiTheme="minorHAnsi" w:hAnsiTheme="minorHAnsi" w:cstheme="minorHAnsi"/>
          <w:i/>
          <w:iCs/>
          <w:color w:val="333333"/>
          <w:sz w:val="22"/>
          <w:szCs w:val="22"/>
          <w:shd w:val="clear" w:color="auto" w:fill="FFFFFF"/>
        </w:rPr>
        <w:t>14(1)</w:t>
      </w:r>
      <w:r w:rsidRPr="00AA53C1">
        <w:rPr>
          <w:rFonts w:asciiTheme="minorHAnsi" w:hAnsiTheme="minorHAnsi" w:cstheme="minorHAnsi"/>
          <w:color w:val="333333"/>
          <w:sz w:val="22"/>
          <w:szCs w:val="22"/>
          <w:shd w:val="clear" w:color="auto" w:fill="FFFFFF"/>
        </w:rPr>
        <w:t>, 129-146. Doi: 10.3758/s13415-013-0236-9</w:t>
      </w:r>
    </w:p>
    <w:p w14:paraId="02E18D7B" w14:textId="0AA57B00" w:rsidR="00AE5A14" w:rsidRPr="00AA53C1" w:rsidRDefault="00AE5A14" w:rsidP="00387723">
      <w:pPr>
        <w:pStyle w:val="NormalWeb"/>
        <w:spacing w:before="0" w:beforeAutospacing="0" w:after="0" w:afterAutospacing="0"/>
        <w:rPr>
          <w:rFonts w:asciiTheme="minorHAnsi" w:hAnsiTheme="minorHAnsi" w:cstheme="minorHAnsi"/>
          <w:sz w:val="22"/>
          <w:szCs w:val="22"/>
        </w:rPr>
      </w:pPr>
      <w:r w:rsidRPr="00AA53C1">
        <w:rPr>
          <w:rFonts w:asciiTheme="minorHAnsi" w:hAnsiTheme="minorHAnsi" w:cstheme="minorHAnsi"/>
          <w:sz w:val="22"/>
          <w:szCs w:val="22"/>
        </w:rPr>
        <w:t xml:space="preserve">Filmer, H., </w:t>
      </w:r>
      <w:proofErr w:type="spellStart"/>
      <w:r w:rsidRPr="00AA53C1">
        <w:rPr>
          <w:rFonts w:asciiTheme="minorHAnsi" w:hAnsiTheme="minorHAnsi" w:cstheme="minorHAnsi"/>
          <w:sz w:val="22"/>
          <w:szCs w:val="22"/>
        </w:rPr>
        <w:t>Mattingley</w:t>
      </w:r>
      <w:proofErr w:type="spellEnd"/>
      <w:r w:rsidRPr="00AA53C1">
        <w:rPr>
          <w:rFonts w:asciiTheme="minorHAnsi" w:hAnsiTheme="minorHAnsi" w:cstheme="minorHAnsi"/>
          <w:sz w:val="22"/>
          <w:szCs w:val="22"/>
        </w:rPr>
        <w:t xml:space="preserve">, J., &amp; Dux, P. (2013) Improving multitasking following prefrontal </w:t>
      </w:r>
      <w:proofErr w:type="spellStart"/>
      <w:r w:rsidRPr="00AA53C1">
        <w:rPr>
          <w:rFonts w:asciiTheme="minorHAnsi" w:hAnsiTheme="minorHAnsi" w:cstheme="minorHAnsi"/>
          <w:sz w:val="22"/>
          <w:szCs w:val="22"/>
        </w:rPr>
        <w:t>tDCS</w:t>
      </w:r>
      <w:proofErr w:type="spellEnd"/>
      <w:r w:rsidRPr="00AA53C1">
        <w:rPr>
          <w:rFonts w:asciiTheme="minorHAnsi" w:hAnsiTheme="minorHAnsi" w:cstheme="minorHAnsi"/>
          <w:sz w:val="22"/>
          <w:szCs w:val="22"/>
        </w:rPr>
        <w:t xml:space="preserve">. </w:t>
      </w:r>
      <w:r w:rsidRPr="00AA53C1">
        <w:rPr>
          <w:rFonts w:asciiTheme="minorHAnsi" w:hAnsiTheme="minorHAnsi" w:cstheme="minorHAnsi"/>
          <w:i/>
          <w:iCs/>
          <w:sz w:val="22"/>
          <w:szCs w:val="22"/>
        </w:rPr>
        <w:t>Cortex</w:t>
      </w:r>
      <w:r w:rsidRPr="00AA53C1">
        <w:rPr>
          <w:rFonts w:asciiTheme="minorHAnsi" w:hAnsiTheme="minorHAnsi" w:cstheme="minorHAnsi"/>
          <w:sz w:val="22"/>
          <w:szCs w:val="22"/>
        </w:rPr>
        <w:t xml:space="preserve">, </w:t>
      </w:r>
      <w:r w:rsidRPr="00AA53C1">
        <w:rPr>
          <w:rFonts w:asciiTheme="minorHAnsi" w:hAnsiTheme="minorHAnsi" w:cstheme="minorHAnsi"/>
          <w:i/>
          <w:iCs/>
          <w:sz w:val="22"/>
          <w:szCs w:val="22"/>
        </w:rPr>
        <w:t>49(10),</w:t>
      </w:r>
      <w:r w:rsidRPr="00AA53C1">
        <w:rPr>
          <w:rFonts w:asciiTheme="minorHAnsi" w:hAnsiTheme="minorHAnsi" w:cstheme="minorHAnsi"/>
          <w:sz w:val="22"/>
          <w:szCs w:val="22"/>
        </w:rPr>
        <w:t xml:space="preserve"> pp. 2845– 2852. doi:10.1016/j.cortex.2013.08.015</w:t>
      </w:r>
    </w:p>
    <w:p w14:paraId="60C276B7" w14:textId="11D7D860" w:rsidR="007A6E24" w:rsidRPr="00AA53C1" w:rsidRDefault="007A6E24" w:rsidP="00387723">
      <w:pPr>
        <w:pStyle w:val="NormalWeb"/>
        <w:spacing w:before="0" w:beforeAutospacing="0" w:after="0" w:afterAutospacing="0"/>
        <w:rPr>
          <w:rFonts w:asciiTheme="minorHAnsi" w:hAnsiTheme="minorHAnsi" w:cstheme="minorHAnsi"/>
          <w:sz w:val="22"/>
          <w:szCs w:val="22"/>
        </w:rPr>
      </w:pPr>
      <w:r w:rsidRPr="00AA53C1">
        <w:rPr>
          <w:rFonts w:asciiTheme="minorHAnsi" w:hAnsiTheme="minorHAnsi" w:cstheme="minorHAnsi"/>
          <w:color w:val="333333"/>
          <w:sz w:val="22"/>
          <w:szCs w:val="22"/>
          <w:shd w:val="clear" w:color="auto" w:fill="FFFFFF"/>
        </w:rPr>
        <w:t xml:space="preserve">Filmer, H., Dux, P., &amp; </w:t>
      </w:r>
      <w:proofErr w:type="spellStart"/>
      <w:r w:rsidRPr="00AA53C1">
        <w:rPr>
          <w:rFonts w:asciiTheme="minorHAnsi" w:hAnsiTheme="minorHAnsi" w:cstheme="minorHAnsi"/>
          <w:color w:val="333333"/>
          <w:sz w:val="22"/>
          <w:szCs w:val="22"/>
          <w:shd w:val="clear" w:color="auto" w:fill="FFFFFF"/>
        </w:rPr>
        <w:t>Mattingley</w:t>
      </w:r>
      <w:proofErr w:type="spellEnd"/>
      <w:r w:rsidRPr="00AA53C1">
        <w:rPr>
          <w:rFonts w:asciiTheme="minorHAnsi" w:hAnsiTheme="minorHAnsi" w:cstheme="minorHAnsi"/>
          <w:color w:val="333333"/>
          <w:sz w:val="22"/>
          <w:szCs w:val="22"/>
          <w:shd w:val="clear" w:color="auto" w:fill="FFFFFF"/>
        </w:rPr>
        <w:t>, J. (2014) Applications of transcranial direct current stimulation for understanding brain function. </w:t>
      </w:r>
      <w:r w:rsidRPr="00AA53C1">
        <w:rPr>
          <w:rFonts w:asciiTheme="minorHAnsi" w:hAnsiTheme="minorHAnsi" w:cstheme="minorHAnsi"/>
          <w:i/>
          <w:iCs/>
          <w:color w:val="333333"/>
          <w:sz w:val="22"/>
          <w:szCs w:val="22"/>
          <w:shd w:val="clear" w:color="auto" w:fill="FFFFFF"/>
        </w:rPr>
        <w:t>Trends in Neurosciences,</w:t>
      </w:r>
      <w:r w:rsidRPr="00AA53C1">
        <w:rPr>
          <w:rFonts w:asciiTheme="minorHAnsi" w:hAnsiTheme="minorHAnsi" w:cstheme="minorHAnsi"/>
          <w:color w:val="333333"/>
          <w:sz w:val="22"/>
          <w:szCs w:val="22"/>
          <w:shd w:val="clear" w:color="auto" w:fill="FFFFFF"/>
        </w:rPr>
        <w:t> </w:t>
      </w:r>
      <w:r w:rsidRPr="00AA53C1">
        <w:rPr>
          <w:rFonts w:asciiTheme="minorHAnsi" w:hAnsiTheme="minorHAnsi" w:cstheme="minorHAnsi"/>
          <w:i/>
          <w:iCs/>
          <w:color w:val="333333"/>
          <w:sz w:val="22"/>
          <w:szCs w:val="22"/>
          <w:shd w:val="clear" w:color="auto" w:fill="FFFFFF"/>
        </w:rPr>
        <w:t>37(12)</w:t>
      </w:r>
      <w:r w:rsidRPr="00AA53C1">
        <w:rPr>
          <w:rFonts w:asciiTheme="minorHAnsi" w:hAnsiTheme="minorHAnsi" w:cstheme="minorHAnsi"/>
          <w:color w:val="333333"/>
          <w:sz w:val="22"/>
          <w:szCs w:val="22"/>
          <w:shd w:val="clear" w:color="auto" w:fill="FFFFFF"/>
        </w:rPr>
        <w:t>, pp. 742 - 753.</w:t>
      </w:r>
      <w:r w:rsidRPr="00AA53C1">
        <w:rPr>
          <w:rFonts w:asciiTheme="minorHAnsi" w:hAnsiTheme="minorHAnsi" w:cstheme="minorHAnsi"/>
          <w:sz w:val="22"/>
          <w:szCs w:val="22"/>
        </w:rPr>
        <w:t xml:space="preserve"> Doi: </w:t>
      </w:r>
      <w:r w:rsidRPr="00AA53C1">
        <w:rPr>
          <w:rFonts w:asciiTheme="minorHAnsi" w:hAnsiTheme="minorHAnsi" w:cstheme="minorHAnsi"/>
          <w:color w:val="333333"/>
          <w:sz w:val="22"/>
          <w:szCs w:val="22"/>
          <w:shd w:val="clear" w:color="auto" w:fill="FFFFFF"/>
        </w:rPr>
        <w:t>10.1016/j.tins.2014.08.003</w:t>
      </w:r>
    </w:p>
    <w:p w14:paraId="12DDCB2A" w14:textId="1230448C" w:rsidR="00387723" w:rsidRPr="00AA53C1" w:rsidRDefault="00387723" w:rsidP="00387723">
      <w:pPr>
        <w:pStyle w:val="NormalWeb"/>
        <w:spacing w:before="0" w:beforeAutospacing="0" w:after="0" w:afterAutospacing="0"/>
        <w:rPr>
          <w:rFonts w:asciiTheme="minorHAnsi" w:hAnsiTheme="minorHAnsi" w:cstheme="minorHAnsi"/>
          <w:sz w:val="22"/>
          <w:szCs w:val="22"/>
        </w:rPr>
      </w:pPr>
      <w:r w:rsidRPr="00AA53C1">
        <w:rPr>
          <w:rFonts w:asciiTheme="minorHAnsi" w:hAnsiTheme="minorHAnsi" w:cstheme="minorHAnsi"/>
          <w:sz w:val="22"/>
          <w:szCs w:val="22"/>
        </w:rPr>
        <w:t>Garner</w:t>
      </w:r>
      <w:r w:rsidR="00C72FBD" w:rsidRPr="00AA53C1">
        <w:rPr>
          <w:rFonts w:asciiTheme="minorHAnsi" w:hAnsiTheme="minorHAnsi" w:cstheme="minorHAnsi"/>
          <w:sz w:val="22"/>
          <w:szCs w:val="22"/>
        </w:rPr>
        <w:t>, K., &amp; Dux, P.</w:t>
      </w:r>
      <w:r w:rsidRPr="00AA53C1">
        <w:rPr>
          <w:rFonts w:asciiTheme="minorHAnsi" w:hAnsiTheme="minorHAnsi" w:cstheme="minorHAnsi"/>
          <w:sz w:val="22"/>
          <w:szCs w:val="22"/>
        </w:rPr>
        <w:t xml:space="preserve"> </w:t>
      </w:r>
      <w:r w:rsidR="00C72FBD" w:rsidRPr="00AA53C1">
        <w:rPr>
          <w:rFonts w:asciiTheme="minorHAnsi" w:hAnsiTheme="minorHAnsi" w:cstheme="minorHAnsi"/>
          <w:sz w:val="22"/>
          <w:szCs w:val="22"/>
        </w:rPr>
        <w:t>(</w:t>
      </w:r>
      <w:r w:rsidRPr="00AA53C1">
        <w:rPr>
          <w:rFonts w:asciiTheme="minorHAnsi" w:hAnsiTheme="minorHAnsi" w:cstheme="minorHAnsi"/>
          <w:sz w:val="22"/>
          <w:szCs w:val="22"/>
        </w:rPr>
        <w:t>2015</w:t>
      </w:r>
      <w:r w:rsidR="00C72FBD" w:rsidRPr="00AA53C1">
        <w:rPr>
          <w:rFonts w:asciiTheme="minorHAnsi" w:hAnsiTheme="minorHAnsi" w:cstheme="minorHAnsi"/>
          <w:sz w:val="22"/>
          <w:szCs w:val="22"/>
        </w:rPr>
        <w:t xml:space="preserve">) Training conquers multitasking costs by dividing task representations in the </w:t>
      </w:r>
      <w:proofErr w:type="spellStart"/>
      <w:r w:rsidR="00C72FBD" w:rsidRPr="00AA53C1">
        <w:rPr>
          <w:rFonts w:asciiTheme="minorHAnsi" w:hAnsiTheme="minorHAnsi" w:cstheme="minorHAnsi"/>
          <w:sz w:val="22"/>
          <w:szCs w:val="22"/>
        </w:rPr>
        <w:t>frontopariental</w:t>
      </w:r>
      <w:proofErr w:type="spellEnd"/>
      <w:r w:rsidR="00C72FBD" w:rsidRPr="00AA53C1">
        <w:rPr>
          <w:rFonts w:asciiTheme="minorHAnsi" w:hAnsiTheme="minorHAnsi" w:cstheme="minorHAnsi"/>
          <w:sz w:val="22"/>
          <w:szCs w:val="22"/>
        </w:rPr>
        <w:t xml:space="preserve">-subcortical system. </w:t>
      </w:r>
      <w:r w:rsidR="00C72FBD" w:rsidRPr="00AA53C1">
        <w:rPr>
          <w:rFonts w:asciiTheme="minorHAnsi" w:hAnsiTheme="minorHAnsi" w:cstheme="minorHAnsi"/>
          <w:i/>
          <w:iCs/>
          <w:sz w:val="22"/>
          <w:szCs w:val="22"/>
        </w:rPr>
        <w:t xml:space="preserve">Proceedings of the National Academy of Sciences, 112(46), </w:t>
      </w:r>
      <w:r w:rsidR="00C72FBD" w:rsidRPr="00AA53C1">
        <w:rPr>
          <w:rFonts w:asciiTheme="minorHAnsi" w:hAnsiTheme="minorHAnsi" w:cstheme="minorHAnsi"/>
          <w:sz w:val="22"/>
          <w:szCs w:val="22"/>
        </w:rPr>
        <w:t xml:space="preserve">pp. 14373 – 14377. Doi: </w:t>
      </w:r>
      <w:r w:rsidR="00C72FBD" w:rsidRPr="00AA53C1">
        <w:rPr>
          <w:rFonts w:asciiTheme="minorHAnsi" w:hAnsiTheme="minorHAnsi" w:cstheme="minorHAnsi"/>
          <w:color w:val="333333"/>
          <w:sz w:val="22"/>
          <w:szCs w:val="22"/>
          <w:shd w:val="clear" w:color="auto" w:fill="FFFFFF"/>
        </w:rPr>
        <w:t>10.1073/pnas.1511423112</w:t>
      </w:r>
    </w:p>
    <w:p w14:paraId="590A9763" w14:textId="642BEE11" w:rsidR="00C72FBD" w:rsidRPr="00AA53C1" w:rsidRDefault="00C72FBD" w:rsidP="00387723">
      <w:pPr>
        <w:pStyle w:val="NormalWeb"/>
        <w:spacing w:before="0" w:beforeAutospacing="0" w:after="0" w:afterAutospacing="0"/>
        <w:rPr>
          <w:rFonts w:asciiTheme="minorHAnsi" w:hAnsiTheme="minorHAnsi" w:cstheme="minorHAnsi"/>
          <w:color w:val="333333"/>
          <w:sz w:val="22"/>
          <w:szCs w:val="22"/>
          <w:shd w:val="clear" w:color="auto" w:fill="FFFFFF"/>
        </w:rPr>
      </w:pPr>
      <w:proofErr w:type="spellStart"/>
      <w:r w:rsidRPr="00AA53C1">
        <w:rPr>
          <w:rFonts w:asciiTheme="minorHAnsi" w:hAnsiTheme="minorHAnsi" w:cstheme="minorHAnsi"/>
          <w:color w:val="333333"/>
          <w:sz w:val="22"/>
          <w:szCs w:val="22"/>
          <w:shd w:val="clear" w:color="auto" w:fill="FFFFFF"/>
        </w:rPr>
        <w:t>Gerraty</w:t>
      </w:r>
      <w:proofErr w:type="spellEnd"/>
      <w:r w:rsidRPr="00AA53C1">
        <w:rPr>
          <w:rFonts w:asciiTheme="minorHAnsi" w:hAnsiTheme="minorHAnsi" w:cstheme="minorHAnsi"/>
          <w:color w:val="333333"/>
          <w:sz w:val="22"/>
          <w:szCs w:val="22"/>
          <w:shd w:val="clear" w:color="auto" w:fill="FFFFFF"/>
        </w:rPr>
        <w:t xml:space="preserve">, R., </w:t>
      </w:r>
      <w:proofErr w:type="spellStart"/>
      <w:r w:rsidRPr="00AA53C1">
        <w:rPr>
          <w:rFonts w:asciiTheme="minorHAnsi" w:hAnsiTheme="minorHAnsi" w:cstheme="minorHAnsi"/>
          <w:color w:val="333333"/>
          <w:sz w:val="22"/>
          <w:szCs w:val="22"/>
          <w:shd w:val="clear" w:color="auto" w:fill="FFFFFF"/>
        </w:rPr>
        <w:t>Davidow</w:t>
      </w:r>
      <w:proofErr w:type="spellEnd"/>
      <w:r w:rsidRPr="00AA53C1">
        <w:rPr>
          <w:rFonts w:asciiTheme="minorHAnsi" w:hAnsiTheme="minorHAnsi" w:cstheme="minorHAnsi"/>
          <w:color w:val="333333"/>
          <w:sz w:val="22"/>
          <w:szCs w:val="22"/>
          <w:shd w:val="clear" w:color="auto" w:fill="FFFFFF"/>
        </w:rPr>
        <w:t xml:space="preserve">, J., </w:t>
      </w:r>
      <w:proofErr w:type="spellStart"/>
      <w:r w:rsidRPr="00AA53C1">
        <w:rPr>
          <w:rFonts w:asciiTheme="minorHAnsi" w:hAnsiTheme="minorHAnsi" w:cstheme="minorHAnsi"/>
          <w:color w:val="333333"/>
          <w:sz w:val="22"/>
          <w:szCs w:val="22"/>
          <w:shd w:val="clear" w:color="auto" w:fill="FFFFFF"/>
        </w:rPr>
        <w:t>Foerde</w:t>
      </w:r>
      <w:proofErr w:type="spellEnd"/>
      <w:r w:rsidRPr="00AA53C1">
        <w:rPr>
          <w:rFonts w:asciiTheme="minorHAnsi" w:hAnsiTheme="minorHAnsi" w:cstheme="minorHAnsi"/>
          <w:color w:val="333333"/>
          <w:sz w:val="22"/>
          <w:szCs w:val="22"/>
          <w:shd w:val="clear" w:color="auto" w:fill="FFFFFF"/>
        </w:rPr>
        <w:t xml:space="preserve">, K., Galvan, A., Bassett, D., &amp; </w:t>
      </w:r>
      <w:proofErr w:type="spellStart"/>
      <w:r w:rsidRPr="00AA53C1">
        <w:rPr>
          <w:rFonts w:asciiTheme="minorHAnsi" w:hAnsiTheme="minorHAnsi" w:cstheme="minorHAnsi"/>
          <w:color w:val="333333"/>
          <w:sz w:val="22"/>
          <w:szCs w:val="22"/>
          <w:shd w:val="clear" w:color="auto" w:fill="FFFFFF"/>
        </w:rPr>
        <w:t>Shohamy</w:t>
      </w:r>
      <w:proofErr w:type="spellEnd"/>
      <w:r w:rsidRPr="00AA53C1">
        <w:rPr>
          <w:rFonts w:asciiTheme="minorHAnsi" w:hAnsiTheme="minorHAnsi" w:cstheme="minorHAnsi"/>
          <w:color w:val="333333"/>
          <w:sz w:val="22"/>
          <w:szCs w:val="22"/>
          <w:shd w:val="clear" w:color="auto" w:fill="FFFFFF"/>
        </w:rPr>
        <w:t xml:space="preserve">, D. (2018) Dynamic flexibility in striatal-cortical circuits supports reinforcement learning. </w:t>
      </w:r>
      <w:r w:rsidRPr="00AA53C1">
        <w:rPr>
          <w:rFonts w:asciiTheme="minorHAnsi" w:hAnsiTheme="minorHAnsi" w:cstheme="minorHAnsi"/>
          <w:i/>
          <w:iCs/>
          <w:color w:val="333333"/>
          <w:sz w:val="22"/>
          <w:szCs w:val="22"/>
          <w:shd w:val="clear" w:color="auto" w:fill="FFFFFF"/>
        </w:rPr>
        <w:t xml:space="preserve">The Journal of Neuroscience: The Official Journal for the Society for Neuroscience, 38(10), </w:t>
      </w:r>
      <w:r w:rsidRPr="00AA53C1">
        <w:rPr>
          <w:rFonts w:asciiTheme="minorHAnsi" w:hAnsiTheme="minorHAnsi" w:cstheme="minorHAnsi"/>
          <w:color w:val="333333"/>
          <w:sz w:val="22"/>
          <w:szCs w:val="22"/>
          <w:shd w:val="clear" w:color="auto" w:fill="FFFFFF"/>
        </w:rPr>
        <w:t>pp. 2442 – 2453. Doi: 10.1523/JNEUROSCI.2084-17.2018</w:t>
      </w:r>
    </w:p>
    <w:p w14:paraId="4AC8D8CD" w14:textId="16D2B2BF" w:rsidR="00387723" w:rsidRPr="00AA53C1" w:rsidRDefault="00387723" w:rsidP="00387723">
      <w:pPr>
        <w:pStyle w:val="NormalWeb"/>
        <w:spacing w:before="0" w:beforeAutospacing="0" w:after="0" w:afterAutospacing="0"/>
        <w:rPr>
          <w:rFonts w:asciiTheme="minorHAnsi" w:hAnsiTheme="minorHAnsi" w:cstheme="minorHAnsi"/>
          <w:sz w:val="22"/>
          <w:szCs w:val="22"/>
        </w:rPr>
      </w:pPr>
      <w:proofErr w:type="spellStart"/>
      <w:r w:rsidRPr="00AA53C1">
        <w:rPr>
          <w:rFonts w:asciiTheme="minorHAnsi" w:hAnsiTheme="minorHAnsi" w:cstheme="minorHAnsi"/>
          <w:sz w:val="22"/>
          <w:szCs w:val="22"/>
        </w:rPr>
        <w:t>Gielow</w:t>
      </w:r>
      <w:proofErr w:type="spellEnd"/>
      <w:r w:rsidR="00C72FBD" w:rsidRPr="00AA53C1">
        <w:rPr>
          <w:rFonts w:asciiTheme="minorHAnsi" w:hAnsiTheme="minorHAnsi" w:cstheme="minorHAnsi"/>
          <w:sz w:val="22"/>
          <w:szCs w:val="22"/>
        </w:rPr>
        <w:t xml:space="preserve">, M., &amp; </w:t>
      </w:r>
      <w:proofErr w:type="spellStart"/>
      <w:r w:rsidR="00C72FBD" w:rsidRPr="00AA53C1">
        <w:rPr>
          <w:rFonts w:asciiTheme="minorHAnsi" w:hAnsiTheme="minorHAnsi" w:cstheme="minorHAnsi"/>
          <w:sz w:val="22"/>
          <w:szCs w:val="22"/>
        </w:rPr>
        <w:t>Zaborszky</w:t>
      </w:r>
      <w:proofErr w:type="spellEnd"/>
      <w:r w:rsidR="00C72FBD" w:rsidRPr="00AA53C1">
        <w:rPr>
          <w:rFonts w:asciiTheme="minorHAnsi" w:hAnsiTheme="minorHAnsi" w:cstheme="minorHAnsi"/>
          <w:sz w:val="22"/>
          <w:szCs w:val="22"/>
        </w:rPr>
        <w:t>, L.</w:t>
      </w:r>
      <w:r w:rsidRPr="00AA53C1">
        <w:rPr>
          <w:rFonts w:asciiTheme="minorHAnsi" w:hAnsiTheme="minorHAnsi" w:cstheme="minorHAnsi"/>
          <w:sz w:val="22"/>
          <w:szCs w:val="22"/>
        </w:rPr>
        <w:t xml:space="preserve"> </w:t>
      </w:r>
      <w:r w:rsidR="00C72FBD" w:rsidRPr="00AA53C1">
        <w:rPr>
          <w:rFonts w:asciiTheme="minorHAnsi" w:hAnsiTheme="minorHAnsi" w:cstheme="minorHAnsi"/>
          <w:sz w:val="22"/>
          <w:szCs w:val="22"/>
        </w:rPr>
        <w:t>(</w:t>
      </w:r>
      <w:r w:rsidRPr="00AA53C1">
        <w:rPr>
          <w:rFonts w:asciiTheme="minorHAnsi" w:hAnsiTheme="minorHAnsi" w:cstheme="minorHAnsi"/>
          <w:sz w:val="22"/>
          <w:szCs w:val="22"/>
        </w:rPr>
        <w:t>2017</w:t>
      </w:r>
      <w:r w:rsidR="00C72FBD" w:rsidRPr="00AA53C1">
        <w:rPr>
          <w:rFonts w:asciiTheme="minorHAnsi" w:hAnsiTheme="minorHAnsi" w:cstheme="minorHAnsi"/>
          <w:sz w:val="22"/>
          <w:szCs w:val="22"/>
        </w:rPr>
        <w:t xml:space="preserve">) The input-output relationship of the cholinergic basal forebrain. </w:t>
      </w:r>
      <w:r w:rsidR="00C72FBD" w:rsidRPr="00AA53C1">
        <w:rPr>
          <w:rFonts w:asciiTheme="minorHAnsi" w:hAnsiTheme="minorHAnsi" w:cstheme="minorHAnsi"/>
          <w:i/>
          <w:iCs/>
          <w:sz w:val="22"/>
          <w:szCs w:val="22"/>
        </w:rPr>
        <w:t xml:space="preserve">Cell Reports, 18(7), </w:t>
      </w:r>
      <w:r w:rsidR="00C72FBD" w:rsidRPr="00AA53C1">
        <w:rPr>
          <w:rFonts w:asciiTheme="minorHAnsi" w:hAnsiTheme="minorHAnsi" w:cstheme="minorHAnsi"/>
          <w:sz w:val="22"/>
          <w:szCs w:val="22"/>
        </w:rPr>
        <w:t xml:space="preserve">pp. 1817 – 1830. Doi: </w:t>
      </w:r>
      <w:r w:rsidR="00C72FBD" w:rsidRPr="00AA53C1">
        <w:rPr>
          <w:rFonts w:asciiTheme="minorHAnsi" w:hAnsiTheme="minorHAnsi" w:cstheme="minorHAnsi"/>
          <w:color w:val="333333"/>
          <w:sz w:val="22"/>
          <w:szCs w:val="22"/>
          <w:shd w:val="clear" w:color="auto" w:fill="FFFFFF"/>
        </w:rPr>
        <w:t>10.1016/j.celrep.2017.01.060</w:t>
      </w:r>
    </w:p>
    <w:p w14:paraId="1631FC74" w14:textId="142EC34B" w:rsidR="00387723" w:rsidRPr="00AA53C1" w:rsidRDefault="00387723" w:rsidP="00387723">
      <w:pPr>
        <w:pStyle w:val="NormalWeb"/>
        <w:spacing w:before="0" w:beforeAutospacing="0" w:after="0" w:afterAutospacing="0"/>
        <w:rPr>
          <w:rFonts w:asciiTheme="minorHAnsi" w:hAnsiTheme="minorHAnsi" w:cstheme="minorHAnsi"/>
          <w:sz w:val="22"/>
          <w:szCs w:val="22"/>
        </w:rPr>
      </w:pPr>
      <w:proofErr w:type="spellStart"/>
      <w:r w:rsidRPr="00AA53C1">
        <w:rPr>
          <w:rFonts w:asciiTheme="minorHAnsi" w:hAnsiTheme="minorHAnsi" w:cstheme="minorHAnsi"/>
          <w:sz w:val="22"/>
          <w:szCs w:val="22"/>
        </w:rPr>
        <w:t>Grahn</w:t>
      </w:r>
      <w:proofErr w:type="spellEnd"/>
      <w:r w:rsidR="00287E84" w:rsidRPr="00AA53C1">
        <w:rPr>
          <w:rFonts w:asciiTheme="minorHAnsi" w:hAnsiTheme="minorHAnsi" w:cstheme="minorHAnsi"/>
          <w:sz w:val="22"/>
          <w:szCs w:val="22"/>
        </w:rPr>
        <w:t>, J., Parkinson, J., &amp; Owen, A.</w:t>
      </w:r>
      <w:r w:rsidRPr="00AA53C1">
        <w:rPr>
          <w:rFonts w:asciiTheme="minorHAnsi" w:hAnsiTheme="minorHAnsi" w:cstheme="minorHAnsi"/>
          <w:sz w:val="22"/>
          <w:szCs w:val="22"/>
        </w:rPr>
        <w:t xml:space="preserve"> </w:t>
      </w:r>
      <w:r w:rsidR="00287E84" w:rsidRPr="00AA53C1">
        <w:rPr>
          <w:rFonts w:asciiTheme="minorHAnsi" w:hAnsiTheme="minorHAnsi" w:cstheme="minorHAnsi"/>
          <w:sz w:val="22"/>
          <w:szCs w:val="22"/>
        </w:rPr>
        <w:t>(</w:t>
      </w:r>
      <w:r w:rsidRPr="00AA53C1">
        <w:rPr>
          <w:rFonts w:asciiTheme="minorHAnsi" w:hAnsiTheme="minorHAnsi" w:cstheme="minorHAnsi"/>
          <w:sz w:val="22"/>
          <w:szCs w:val="22"/>
        </w:rPr>
        <w:t>2008</w:t>
      </w:r>
      <w:r w:rsidR="00287E84" w:rsidRPr="00AA53C1">
        <w:rPr>
          <w:rFonts w:asciiTheme="minorHAnsi" w:hAnsiTheme="minorHAnsi" w:cstheme="minorHAnsi"/>
          <w:sz w:val="22"/>
          <w:szCs w:val="22"/>
        </w:rPr>
        <w:t xml:space="preserve">) The cognitive functions of the caudate nucleus. </w:t>
      </w:r>
      <w:r w:rsidR="00287E84" w:rsidRPr="00AA53C1">
        <w:rPr>
          <w:rFonts w:asciiTheme="minorHAnsi" w:hAnsiTheme="minorHAnsi" w:cstheme="minorHAnsi"/>
          <w:i/>
          <w:iCs/>
          <w:sz w:val="22"/>
          <w:szCs w:val="22"/>
        </w:rPr>
        <w:t>Progress in Neurobiology, 86(3)</w:t>
      </w:r>
      <w:r w:rsidR="00287E84" w:rsidRPr="00AA53C1">
        <w:rPr>
          <w:rFonts w:asciiTheme="minorHAnsi" w:hAnsiTheme="minorHAnsi" w:cstheme="minorHAnsi"/>
          <w:sz w:val="22"/>
          <w:szCs w:val="22"/>
        </w:rPr>
        <w:t xml:space="preserve">, pp. 141 – 155. Doi: </w:t>
      </w:r>
      <w:r w:rsidR="00287E84" w:rsidRPr="00AA53C1">
        <w:rPr>
          <w:rFonts w:asciiTheme="minorHAnsi" w:hAnsiTheme="minorHAnsi" w:cstheme="minorHAnsi"/>
          <w:color w:val="333333"/>
          <w:sz w:val="22"/>
          <w:szCs w:val="22"/>
          <w:shd w:val="clear" w:color="auto" w:fill="FFFFFF"/>
        </w:rPr>
        <w:t>10.1016/j.pneurobio.2008.09.004</w:t>
      </w:r>
    </w:p>
    <w:p w14:paraId="16AEA8AA" w14:textId="27ABAFFF" w:rsidR="00387723" w:rsidRPr="00AA53C1" w:rsidRDefault="00387723" w:rsidP="00387723">
      <w:pPr>
        <w:pStyle w:val="NormalWeb"/>
        <w:spacing w:before="0" w:beforeAutospacing="0" w:after="0" w:afterAutospacing="0"/>
        <w:rPr>
          <w:rFonts w:asciiTheme="minorHAnsi" w:hAnsiTheme="minorHAnsi" w:cstheme="minorHAnsi"/>
          <w:sz w:val="22"/>
          <w:szCs w:val="22"/>
        </w:rPr>
      </w:pPr>
      <w:r w:rsidRPr="00AA53C1">
        <w:rPr>
          <w:rFonts w:asciiTheme="minorHAnsi" w:hAnsiTheme="minorHAnsi" w:cstheme="minorHAnsi"/>
          <w:sz w:val="22"/>
          <w:szCs w:val="22"/>
        </w:rPr>
        <w:t>Han</w:t>
      </w:r>
      <w:r w:rsidR="007A6E24" w:rsidRPr="00AA53C1">
        <w:rPr>
          <w:rFonts w:asciiTheme="minorHAnsi" w:hAnsiTheme="minorHAnsi" w:cstheme="minorHAnsi"/>
          <w:sz w:val="22"/>
          <w:szCs w:val="22"/>
        </w:rPr>
        <w:t>, S., &amp;</w:t>
      </w:r>
      <w:r w:rsidRPr="00AA53C1">
        <w:rPr>
          <w:rFonts w:asciiTheme="minorHAnsi" w:hAnsiTheme="minorHAnsi" w:cstheme="minorHAnsi"/>
          <w:sz w:val="22"/>
          <w:szCs w:val="22"/>
        </w:rPr>
        <w:t xml:space="preserve"> </w:t>
      </w:r>
      <w:proofErr w:type="spellStart"/>
      <w:r w:rsidRPr="00AA53C1">
        <w:rPr>
          <w:rFonts w:asciiTheme="minorHAnsi" w:hAnsiTheme="minorHAnsi" w:cstheme="minorHAnsi"/>
          <w:sz w:val="22"/>
          <w:szCs w:val="22"/>
        </w:rPr>
        <w:t>Marois</w:t>
      </w:r>
      <w:proofErr w:type="spellEnd"/>
      <w:r w:rsidR="007A6E24" w:rsidRPr="00AA53C1">
        <w:rPr>
          <w:rFonts w:asciiTheme="minorHAnsi" w:hAnsiTheme="minorHAnsi" w:cstheme="minorHAnsi"/>
          <w:sz w:val="22"/>
          <w:szCs w:val="22"/>
        </w:rPr>
        <w:t>, W.</w:t>
      </w:r>
      <w:r w:rsidRPr="00AA53C1">
        <w:rPr>
          <w:rFonts w:asciiTheme="minorHAnsi" w:hAnsiTheme="minorHAnsi" w:cstheme="minorHAnsi"/>
          <w:sz w:val="22"/>
          <w:szCs w:val="22"/>
        </w:rPr>
        <w:t xml:space="preserve"> </w:t>
      </w:r>
      <w:r w:rsidR="007A6E24" w:rsidRPr="00AA53C1">
        <w:rPr>
          <w:rFonts w:asciiTheme="minorHAnsi" w:hAnsiTheme="minorHAnsi" w:cstheme="minorHAnsi"/>
          <w:sz w:val="22"/>
          <w:szCs w:val="22"/>
        </w:rPr>
        <w:t>(</w:t>
      </w:r>
      <w:r w:rsidRPr="00AA53C1">
        <w:rPr>
          <w:rFonts w:asciiTheme="minorHAnsi" w:hAnsiTheme="minorHAnsi" w:cstheme="minorHAnsi"/>
          <w:sz w:val="22"/>
          <w:szCs w:val="22"/>
        </w:rPr>
        <w:t>2013</w:t>
      </w:r>
      <w:r w:rsidR="007A6E24" w:rsidRPr="00AA53C1">
        <w:rPr>
          <w:rFonts w:asciiTheme="minorHAnsi" w:hAnsiTheme="minorHAnsi" w:cstheme="minorHAnsi"/>
          <w:sz w:val="22"/>
          <w:szCs w:val="22"/>
        </w:rPr>
        <w:t xml:space="preserve">) The source of dual-task limitations: Serial or parallel processing of multiple response selections? </w:t>
      </w:r>
      <w:r w:rsidR="007A6E24" w:rsidRPr="00AA53C1">
        <w:rPr>
          <w:rFonts w:asciiTheme="minorHAnsi" w:hAnsiTheme="minorHAnsi" w:cstheme="minorHAnsi"/>
          <w:i/>
          <w:iCs/>
          <w:sz w:val="22"/>
          <w:szCs w:val="22"/>
        </w:rPr>
        <w:t xml:space="preserve">Attention, Perception, &amp; Psychophysics, 75(7), </w:t>
      </w:r>
      <w:r w:rsidR="007A6E24" w:rsidRPr="00AA53C1">
        <w:rPr>
          <w:rFonts w:asciiTheme="minorHAnsi" w:hAnsiTheme="minorHAnsi" w:cstheme="minorHAnsi"/>
          <w:sz w:val="22"/>
          <w:szCs w:val="22"/>
        </w:rPr>
        <w:t xml:space="preserve">pp. 1395 – 1405. Doi: </w:t>
      </w:r>
      <w:r w:rsidR="007A6E24" w:rsidRPr="00AA53C1">
        <w:rPr>
          <w:rFonts w:asciiTheme="minorHAnsi" w:hAnsiTheme="minorHAnsi" w:cstheme="minorHAnsi"/>
          <w:color w:val="333333"/>
          <w:sz w:val="22"/>
          <w:szCs w:val="22"/>
          <w:shd w:val="clear" w:color="auto" w:fill="FFFFFF"/>
        </w:rPr>
        <w:t>10.3758/s13414-013-0513-2</w:t>
      </w:r>
    </w:p>
    <w:p w14:paraId="45892FEA" w14:textId="021F33B9" w:rsidR="00387723" w:rsidRPr="00AA53C1" w:rsidRDefault="00387723" w:rsidP="00387723">
      <w:pPr>
        <w:pStyle w:val="NormalWeb"/>
        <w:spacing w:before="0" w:beforeAutospacing="0" w:after="0" w:afterAutospacing="0"/>
        <w:rPr>
          <w:rFonts w:asciiTheme="minorHAnsi" w:hAnsiTheme="minorHAnsi" w:cstheme="minorHAnsi"/>
          <w:sz w:val="22"/>
          <w:szCs w:val="22"/>
        </w:rPr>
      </w:pPr>
      <w:r w:rsidRPr="00AA53C1">
        <w:rPr>
          <w:rFonts w:asciiTheme="minorHAnsi" w:hAnsiTheme="minorHAnsi" w:cstheme="minorHAnsi"/>
          <w:sz w:val="22"/>
          <w:szCs w:val="22"/>
        </w:rPr>
        <w:t>Herrero</w:t>
      </w:r>
      <w:r w:rsidR="00F42040" w:rsidRPr="00AA53C1">
        <w:rPr>
          <w:rFonts w:asciiTheme="minorHAnsi" w:hAnsiTheme="minorHAnsi" w:cstheme="minorHAnsi"/>
          <w:sz w:val="22"/>
          <w:szCs w:val="22"/>
        </w:rPr>
        <w:t xml:space="preserve">, J., Roberts, M., Delicato, L., </w:t>
      </w:r>
      <w:proofErr w:type="spellStart"/>
      <w:r w:rsidR="00F42040" w:rsidRPr="00AA53C1">
        <w:rPr>
          <w:rFonts w:asciiTheme="minorHAnsi" w:hAnsiTheme="minorHAnsi" w:cstheme="minorHAnsi"/>
          <w:sz w:val="22"/>
          <w:szCs w:val="22"/>
        </w:rPr>
        <w:t>Gieselmann</w:t>
      </w:r>
      <w:proofErr w:type="spellEnd"/>
      <w:r w:rsidR="00F42040" w:rsidRPr="00AA53C1">
        <w:rPr>
          <w:rFonts w:asciiTheme="minorHAnsi" w:hAnsiTheme="minorHAnsi" w:cstheme="minorHAnsi"/>
          <w:sz w:val="22"/>
          <w:szCs w:val="22"/>
        </w:rPr>
        <w:t>, M., Dayan, P., &amp; Thiele, A.</w:t>
      </w:r>
      <w:r w:rsidRPr="00AA53C1">
        <w:rPr>
          <w:rFonts w:asciiTheme="minorHAnsi" w:hAnsiTheme="minorHAnsi" w:cstheme="minorHAnsi"/>
          <w:sz w:val="22"/>
          <w:szCs w:val="22"/>
        </w:rPr>
        <w:t xml:space="preserve"> </w:t>
      </w:r>
      <w:r w:rsidR="00F42040" w:rsidRPr="00AA53C1">
        <w:rPr>
          <w:rFonts w:asciiTheme="minorHAnsi" w:hAnsiTheme="minorHAnsi" w:cstheme="minorHAnsi"/>
          <w:sz w:val="22"/>
          <w:szCs w:val="22"/>
        </w:rPr>
        <w:t>(</w:t>
      </w:r>
      <w:r w:rsidRPr="00AA53C1">
        <w:rPr>
          <w:rFonts w:asciiTheme="minorHAnsi" w:hAnsiTheme="minorHAnsi" w:cstheme="minorHAnsi"/>
          <w:sz w:val="22"/>
          <w:szCs w:val="22"/>
        </w:rPr>
        <w:t>2008</w:t>
      </w:r>
      <w:r w:rsidR="00F42040" w:rsidRPr="00AA53C1">
        <w:rPr>
          <w:rFonts w:asciiTheme="minorHAnsi" w:hAnsiTheme="minorHAnsi" w:cstheme="minorHAnsi"/>
          <w:sz w:val="22"/>
          <w:szCs w:val="22"/>
        </w:rPr>
        <w:t xml:space="preserve">) Acetylcholine contributes through muscarinic receptors to attentional modulation in V1. </w:t>
      </w:r>
      <w:r w:rsidR="00F42040" w:rsidRPr="00AA53C1">
        <w:rPr>
          <w:rFonts w:asciiTheme="minorHAnsi" w:hAnsiTheme="minorHAnsi" w:cstheme="minorHAnsi"/>
          <w:i/>
          <w:iCs/>
          <w:sz w:val="22"/>
          <w:szCs w:val="22"/>
        </w:rPr>
        <w:t xml:space="preserve">Nature, 454(7208), </w:t>
      </w:r>
      <w:r w:rsidR="00A9416F" w:rsidRPr="00AA53C1">
        <w:rPr>
          <w:rFonts w:asciiTheme="minorHAnsi" w:hAnsiTheme="minorHAnsi" w:cstheme="minorHAnsi"/>
          <w:sz w:val="22"/>
          <w:szCs w:val="22"/>
        </w:rPr>
        <w:t xml:space="preserve">pp. 1110 – 1114. Doi: </w:t>
      </w:r>
      <w:r w:rsidR="00A9416F" w:rsidRPr="00AA53C1">
        <w:rPr>
          <w:rFonts w:asciiTheme="minorHAnsi" w:hAnsiTheme="minorHAnsi" w:cstheme="minorHAnsi"/>
          <w:color w:val="333333"/>
          <w:sz w:val="22"/>
          <w:szCs w:val="22"/>
          <w:shd w:val="clear" w:color="auto" w:fill="FFFFFF"/>
        </w:rPr>
        <w:t>10.1038/nature07141</w:t>
      </w:r>
    </w:p>
    <w:p w14:paraId="3944D786" w14:textId="4B912F2B" w:rsidR="005D7ED3" w:rsidRPr="00AA53C1" w:rsidRDefault="005D7ED3" w:rsidP="00387723">
      <w:pPr>
        <w:pStyle w:val="NormalWeb"/>
        <w:spacing w:before="0" w:beforeAutospacing="0" w:after="0" w:afterAutospacing="0"/>
        <w:rPr>
          <w:rFonts w:asciiTheme="minorHAnsi" w:hAnsiTheme="minorHAnsi" w:cstheme="minorHAnsi"/>
          <w:sz w:val="22"/>
          <w:szCs w:val="22"/>
        </w:rPr>
      </w:pPr>
      <w:r w:rsidRPr="00AA53C1">
        <w:rPr>
          <w:rFonts w:asciiTheme="minorHAnsi" w:hAnsiTheme="minorHAnsi" w:cstheme="minorHAnsi"/>
          <w:color w:val="333333"/>
          <w:sz w:val="22"/>
          <w:szCs w:val="22"/>
          <w:shd w:val="clear" w:color="auto" w:fill="FFFFFF"/>
        </w:rPr>
        <w:t xml:space="preserve">Hsu, W., </w:t>
      </w:r>
      <w:proofErr w:type="spellStart"/>
      <w:r w:rsidRPr="00AA53C1">
        <w:rPr>
          <w:rFonts w:asciiTheme="minorHAnsi" w:hAnsiTheme="minorHAnsi" w:cstheme="minorHAnsi"/>
          <w:color w:val="333333"/>
          <w:sz w:val="22"/>
          <w:szCs w:val="22"/>
          <w:shd w:val="clear" w:color="auto" w:fill="FFFFFF"/>
        </w:rPr>
        <w:t>Zanto</w:t>
      </w:r>
      <w:proofErr w:type="spellEnd"/>
      <w:r w:rsidRPr="00AA53C1">
        <w:rPr>
          <w:rFonts w:asciiTheme="minorHAnsi" w:hAnsiTheme="minorHAnsi" w:cstheme="minorHAnsi"/>
          <w:color w:val="333333"/>
          <w:sz w:val="22"/>
          <w:szCs w:val="22"/>
          <w:shd w:val="clear" w:color="auto" w:fill="FFFFFF"/>
        </w:rPr>
        <w:t xml:space="preserve">, T., </w:t>
      </w:r>
      <w:proofErr w:type="spellStart"/>
      <w:r w:rsidRPr="00AA53C1">
        <w:rPr>
          <w:rFonts w:asciiTheme="minorHAnsi" w:hAnsiTheme="minorHAnsi" w:cstheme="minorHAnsi"/>
          <w:color w:val="333333"/>
          <w:sz w:val="22"/>
          <w:szCs w:val="22"/>
          <w:shd w:val="clear" w:color="auto" w:fill="FFFFFF"/>
        </w:rPr>
        <w:t>Anguera</w:t>
      </w:r>
      <w:proofErr w:type="spellEnd"/>
      <w:r w:rsidRPr="00AA53C1">
        <w:rPr>
          <w:rFonts w:asciiTheme="minorHAnsi" w:hAnsiTheme="minorHAnsi" w:cstheme="minorHAnsi"/>
          <w:color w:val="333333"/>
          <w:sz w:val="22"/>
          <w:szCs w:val="22"/>
          <w:shd w:val="clear" w:color="auto" w:fill="FFFFFF"/>
        </w:rPr>
        <w:t>, J., Lin, Y., &amp; Gazzaley, A. (2015) Delayed enhancement of multitasking performance: Effects of anodal transcranial direct current stimulation on the prefrontal cortex. </w:t>
      </w:r>
      <w:r w:rsidRPr="00AA53C1">
        <w:rPr>
          <w:rFonts w:asciiTheme="minorHAnsi" w:hAnsiTheme="minorHAnsi" w:cstheme="minorHAnsi"/>
          <w:i/>
          <w:iCs/>
          <w:color w:val="333333"/>
          <w:sz w:val="22"/>
          <w:szCs w:val="22"/>
          <w:shd w:val="clear" w:color="auto" w:fill="FFFFFF"/>
        </w:rPr>
        <w:t>Cortex,</w:t>
      </w:r>
      <w:r w:rsidRPr="00AA53C1">
        <w:rPr>
          <w:rFonts w:asciiTheme="minorHAnsi" w:hAnsiTheme="minorHAnsi" w:cstheme="minorHAnsi"/>
          <w:color w:val="333333"/>
          <w:sz w:val="22"/>
          <w:szCs w:val="22"/>
          <w:shd w:val="clear" w:color="auto" w:fill="FFFFFF"/>
        </w:rPr>
        <w:t> </w:t>
      </w:r>
      <w:r w:rsidRPr="00AA53C1">
        <w:rPr>
          <w:rFonts w:asciiTheme="minorHAnsi" w:hAnsiTheme="minorHAnsi" w:cstheme="minorHAnsi"/>
          <w:i/>
          <w:iCs/>
          <w:color w:val="333333"/>
          <w:sz w:val="22"/>
          <w:szCs w:val="22"/>
          <w:shd w:val="clear" w:color="auto" w:fill="FFFFFF"/>
        </w:rPr>
        <w:t>69</w:t>
      </w:r>
      <w:r w:rsidRPr="00AA53C1">
        <w:rPr>
          <w:rFonts w:asciiTheme="minorHAnsi" w:hAnsiTheme="minorHAnsi" w:cstheme="minorHAnsi"/>
          <w:color w:val="333333"/>
          <w:sz w:val="22"/>
          <w:szCs w:val="22"/>
          <w:shd w:val="clear" w:color="auto" w:fill="FFFFFF"/>
        </w:rPr>
        <w:t>, pp. 175 - 185. Doi: 10.1016/j.cortex.2015.05.014</w:t>
      </w:r>
    </w:p>
    <w:p w14:paraId="39D06911" w14:textId="4C717FE8" w:rsidR="00A9416F" w:rsidRPr="00AA53C1" w:rsidRDefault="00A9416F" w:rsidP="00387723">
      <w:pPr>
        <w:pStyle w:val="NormalWeb"/>
        <w:spacing w:before="0" w:beforeAutospacing="0" w:after="0" w:afterAutospacing="0"/>
        <w:rPr>
          <w:rFonts w:asciiTheme="minorHAnsi" w:hAnsiTheme="minorHAnsi" w:cstheme="minorHAnsi"/>
          <w:sz w:val="22"/>
          <w:szCs w:val="22"/>
        </w:rPr>
      </w:pPr>
      <w:proofErr w:type="spellStart"/>
      <w:r w:rsidRPr="00AA53C1">
        <w:rPr>
          <w:rFonts w:asciiTheme="minorHAnsi" w:hAnsiTheme="minorHAnsi" w:cstheme="minorHAnsi"/>
          <w:color w:val="333333"/>
          <w:sz w:val="22"/>
          <w:szCs w:val="22"/>
          <w:shd w:val="clear" w:color="auto" w:fill="FFFFFF"/>
        </w:rPr>
        <w:t>Huppe-Gourgues</w:t>
      </w:r>
      <w:proofErr w:type="spellEnd"/>
      <w:r w:rsidRPr="00AA53C1">
        <w:rPr>
          <w:rFonts w:asciiTheme="minorHAnsi" w:hAnsiTheme="minorHAnsi" w:cstheme="minorHAnsi"/>
          <w:color w:val="333333"/>
          <w:sz w:val="22"/>
          <w:szCs w:val="22"/>
          <w:shd w:val="clear" w:color="auto" w:fill="FFFFFF"/>
        </w:rPr>
        <w:t xml:space="preserve">, F., </w:t>
      </w:r>
      <w:proofErr w:type="spellStart"/>
      <w:r w:rsidRPr="00AA53C1">
        <w:rPr>
          <w:rFonts w:asciiTheme="minorHAnsi" w:hAnsiTheme="minorHAnsi" w:cstheme="minorHAnsi"/>
          <w:color w:val="333333"/>
          <w:sz w:val="22"/>
          <w:szCs w:val="22"/>
          <w:shd w:val="clear" w:color="auto" w:fill="FFFFFF"/>
        </w:rPr>
        <w:t>Jegouic</w:t>
      </w:r>
      <w:proofErr w:type="spellEnd"/>
      <w:r w:rsidRPr="00AA53C1">
        <w:rPr>
          <w:rFonts w:asciiTheme="minorHAnsi" w:hAnsiTheme="minorHAnsi" w:cstheme="minorHAnsi"/>
          <w:color w:val="333333"/>
          <w:sz w:val="22"/>
          <w:szCs w:val="22"/>
          <w:shd w:val="clear" w:color="auto" w:fill="FFFFFF"/>
        </w:rPr>
        <w:t xml:space="preserve">, K., &amp; </w:t>
      </w:r>
      <w:proofErr w:type="spellStart"/>
      <w:r w:rsidRPr="00AA53C1">
        <w:rPr>
          <w:rFonts w:asciiTheme="minorHAnsi" w:hAnsiTheme="minorHAnsi" w:cstheme="minorHAnsi"/>
          <w:color w:val="333333"/>
          <w:sz w:val="22"/>
          <w:szCs w:val="22"/>
          <w:shd w:val="clear" w:color="auto" w:fill="FFFFFF"/>
        </w:rPr>
        <w:t>Vaucher</w:t>
      </w:r>
      <w:proofErr w:type="spellEnd"/>
      <w:r w:rsidRPr="00AA53C1">
        <w:rPr>
          <w:rFonts w:asciiTheme="minorHAnsi" w:hAnsiTheme="minorHAnsi" w:cstheme="minorHAnsi"/>
          <w:color w:val="333333"/>
          <w:sz w:val="22"/>
          <w:szCs w:val="22"/>
          <w:shd w:val="clear" w:color="auto" w:fill="FFFFFF"/>
        </w:rPr>
        <w:t xml:space="preserve">, E. (2018) Topographic organization of cholinergic innervation from the basal forebrain to the visual cortex in the rat. </w:t>
      </w:r>
      <w:r w:rsidRPr="00AA53C1">
        <w:rPr>
          <w:rFonts w:asciiTheme="minorHAnsi" w:hAnsiTheme="minorHAnsi" w:cstheme="minorHAnsi"/>
          <w:i/>
          <w:iCs/>
          <w:color w:val="333333"/>
          <w:sz w:val="22"/>
          <w:szCs w:val="22"/>
          <w:shd w:val="clear" w:color="auto" w:fill="FFFFFF"/>
        </w:rPr>
        <w:t xml:space="preserve">Frontiers in Neural Circuits, 12(19), </w:t>
      </w:r>
      <w:r w:rsidRPr="00AA53C1">
        <w:rPr>
          <w:rFonts w:asciiTheme="minorHAnsi" w:hAnsiTheme="minorHAnsi" w:cstheme="minorHAnsi"/>
          <w:color w:val="333333"/>
          <w:sz w:val="22"/>
          <w:szCs w:val="22"/>
          <w:shd w:val="clear" w:color="auto" w:fill="FFFFFF"/>
        </w:rPr>
        <w:t>pp. 1 – 10. Doi: 10.3389/fncir.2018.00019</w:t>
      </w:r>
    </w:p>
    <w:p w14:paraId="749B996B" w14:textId="020FF902" w:rsidR="00F42040" w:rsidRPr="00AA53C1" w:rsidRDefault="00F42040" w:rsidP="00387723">
      <w:pPr>
        <w:pStyle w:val="NormalWeb"/>
        <w:spacing w:before="0" w:beforeAutospacing="0" w:after="0" w:afterAutospacing="0"/>
        <w:rPr>
          <w:rFonts w:asciiTheme="minorHAnsi" w:hAnsiTheme="minorHAnsi" w:cstheme="minorHAnsi"/>
          <w:sz w:val="22"/>
          <w:szCs w:val="22"/>
        </w:rPr>
      </w:pPr>
      <w:proofErr w:type="spellStart"/>
      <w:r w:rsidRPr="00AA53C1">
        <w:rPr>
          <w:rFonts w:asciiTheme="minorHAnsi" w:hAnsiTheme="minorHAnsi" w:cstheme="minorHAnsi"/>
          <w:color w:val="333333"/>
          <w:sz w:val="22"/>
          <w:szCs w:val="22"/>
          <w:shd w:val="clear" w:color="auto" w:fill="FFFFFF"/>
        </w:rPr>
        <w:t>Jarbo</w:t>
      </w:r>
      <w:proofErr w:type="spellEnd"/>
      <w:r w:rsidRPr="00AA53C1">
        <w:rPr>
          <w:rFonts w:asciiTheme="minorHAnsi" w:hAnsiTheme="minorHAnsi" w:cstheme="minorHAnsi"/>
          <w:color w:val="333333"/>
          <w:sz w:val="22"/>
          <w:szCs w:val="22"/>
          <w:shd w:val="clear" w:color="auto" w:fill="FFFFFF"/>
        </w:rPr>
        <w:t xml:space="preserve">, K., &amp; </w:t>
      </w:r>
      <w:proofErr w:type="spellStart"/>
      <w:r w:rsidRPr="00AA53C1">
        <w:rPr>
          <w:rFonts w:asciiTheme="minorHAnsi" w:hAnsiTheme="minorHAnsi" w:cstheme="minorHAnsi"/>
          <w:color w:val="333333"/>
          <w:sz w:val="22"/>
          <w:szCs w:val="22"/>
          <w:shd w:val="clear" w:color="auto" w:fill="FFFFFF"/>
        </w:rPr>
        <w:t>Verstynen</w:t>
      </w:r>
      <w:proofErr w:type="spellEnd"/>
      <w:r w:rsidRPr="00AA53C1">
        <w:rPr>
          <w:rFonts w:asciiTheme="minorHAnsi" w:hAnsiTheme="minorHAnsi" w:cstheme="minorHAnsi"/>
          <w:color w:val="333333"/>
          <w:sz w:val="22"/>
          <w:szCs w:val="22"/>
          <w:shd w:val="clear" w:color="auto" w:fill="FFFFFF"/>
        </w:rPr>
        <w:t>, T. (2015) Converging structural and functional connectivity of orbitofrontal, dorsolateral prefrontal, and posterior parietal cortex in the human striatum. </w:t>
      </w:r>
      <w:r w:rsidRPr="00AA53C1">
        <w:rPr>
          <w:rFonts w:asciiTheme="minorHAnsi" w:hAnsiTheme="minorHAnsi" w:cstheme="minorHAnsi"/>
          <w:i/>
          <w:iCs/>
          <w:color w:val="333333"/>
          <w:sz w:val="22"/>
          <w:szCs w:val="22"/>
          <w:shd w:val="clear" w:color="auto" w:fill="FFFFFF"/>
        </w:rPr>
        <w:t>The Journal of Neuroscience: The Official Journal of the Society for Neuroscience,</w:t>
      </w:r>
      <w:r w:rsidRPr="00AA53C1">
        <w:rPr>
          <w:rFonts w:asciiTheme="minorHAnsi" w:hAnsiTheme="minorHAnsi" w:cstheme="minorHAnsi"/>
          <w:color w:val="333333"/>
          <w:sz w:val="22"/>
          <w:szCs w:val="22"/>
          <w:shd w:val="clear" w:color="auto" w:fill="FFFFFF"/>
        </w:rPr>
        <w:t> </w:t>
      </w:r>
      <w:r w:rsidRPr="00AA53C1">
        <w:rPr>
          <w:rFonts w:asciiTheme="minorHAnsi" w:hAnsiTheme="minorHAnsi" w:cstheme="minorHAnsi"/>
          <w:i/>
          <w:iCs/>
          <w:color w:val="333333"/>
          <w:sz w:val="22"/>
          <w:szCs w:val="22"/>
          <w:shd w:val="clear" w:color="auto" w:fill="FFFFFF"/>
        </w:rPr>
        <w:t>35(9)</w:t>
      </w:r>
      <w:r w:rsidRPr="00AA53C1">
        <w:rPr>
          <w:rFonts w:asciiTheme="minorHAnsi" w:hAnsiTheme="minorHAnsi" w:cstheme="minorHAnsi"/>
          <w:color w:val="333333"/>
          <w:sz w:val="22"/>
          <w:szCs w:val="22"/>
          <w:shd w:val="clear" w:color="auto" w:fill="FFFFFF"/>
        </w:rPr>
        <w:t>, pp. 3865 - 3878. Doi: 10.1523/JNEUROSCI.2636-14.2015</w:t>
      </w:r>
    </w:p>
    <w:p w14:paraId="1AE37B9E" w14:textId="43665D9D" w:rsidR="007A67EA" w:rsidRPr="00AA53C1" w:rsidRDefault="007A67EA" w:rsidP="00387723">
      <w:pPr>
        <w:pStyle w:val="NormalWeb"/>
        <w:spacing w:before="0" w:beforeAutospacing="0" w:after="0" w:afterAutospacing="0"/>
        <w:rPr>
          <w:rFonts w:asciiTheme="minorHAnsi" w:hAnsiTheme="minorHAnsi" w:cstheme="minorHAnsi"/>
          <w:sz w:val="22"/>
          <w:szCs w:val="22"/>
        </w:rPr>
      </w:pPr>
      <w:r w:rsidRPr="00AA53C1">
        <w:rPr>
          <w:rFonts w:asciiTheme="minorHAnsi" w:hAnsiTheme="minorHAnsi" w:cstheme="minorHAnsi"/>
          <w:sz w:val="22"/>
          <w:szCs w:val="22"/>
        </w:rPr>
        <w:t xml:space="preserve">Koechlin, E., Basso, G., </w:t>
      </w:r>
      <w:proofErr w:type="spellStart"/>
      <w:r w:rsidRPr="00AA53C1">
        <w:rPr>
          <w:rFonts w:asciiTheme="minorHAnsi" w:hAnsiTheme="minorHAnsi" w:cstheme="minorHAnsi"/>
          <w:sz w:val="22"/>
          <w:szCs w:val="22"/>
        </w:rPr>
        <w:t>Pietrini</w:t>
      </w:r>
      <w:proofErr w:type="spellEnd"/>
      <w:r w:rsidRPr="00AA53C1">
        <w:rPr>
          <w:rFonts w:asciiTheme="minorHAnsi" w:hAnsiTheme="minorHAnsi" w:cstheme="minorHAnsi"/>
          <w:sz w:val="22"/>
          <w:szCs w:val="22"/>
        </w:rPr>
        <w:t xml:space="preserve">, P., Panzer, S., &amp; Grafman, J. (1999) The role of the anterior prefrontal cortex in human cognition. </w:t>
      </w:r>
      <w:r w:rsidRPr="00AA53C1">
        <w:rPr>
          <w:rFonts w:asciiTheme="minorHAnsi" w:hAnsiTheme="minorHAnsi" w:cstheme="minorHAnsi"/>
          <w:i/>
          <w:iCs/>
          <w:sz w:val="22"/>
          <w:szCs w:val="22"/>
        </w:rPr>
        <w:t>Nature, 399(6732)</w:t>
      </w:r>
      <w:r w:rsidRPr="00AA53C1">
        <w:rPr>
          <w:rFonts w:asciiTheme="minorHAnsi" w:hAnsiTheme="minorHAnsi" w:cstheme="minorHAnsi"/>
          <w:sz w:val="22"/>
          <w:szCs w:val="22"/>
        </w:rPr>
        <w:t xml:space="preserve">, pp. 148 – 151. Doi: </w:t>
      </w:r>
      <w:r w:rsidRPr="00AA53C1">
        <w:rPr>
          <w:rFonts w:asciiTheme="minorHAnsi" w:hAnsiTheme="minorHAnsi" w:cstheme="minorHAnsi"/>
          <w:color w:val="333333"/>
          <w:sz w:val="22"/>
          <w:szCs w:val="22"/>
          <w:shd w:val="clear" w:color="auto" w:fill="FFFFFF"/>
        </w:rPr>
        <w:t>10.1038/20178</w:t>
      </w:r>
    </w:p>
    <w:p w14:paraId="6963C073" w14:textId="27559FE2" w:rsidR="00D72260" w:rsidRPr="00AA53C1" w:rsidRDefault="00D72260" w:rsidP="00387723">
      <w:pPr>
        <w:pStyle w:val="NormalWeb"/>
        <w:spacing w:before="0" w:beforeAutospacing="0" w:after="0" w:afterAutospacing="0"/>
        <w:rPr>
          <w:rFonts w:asciiTheme="minorHAnsi" w:hAnsiTheme="minorHAnsi" w:cstheme="minorHAnsi"/>
          <w:sz w:val="22"/>
          <w:szCs w:val="22"/>
        </w:rPr>
      </w:pPr>
      <w:proofErr w:type="spellStart"/>
      <w:r w:rsidRPr="00AA53C1">
        <w:rPr>
          <w:rFonts w:asciiTheme="minorHAnsi" w:hAnsiTheme="minorHAnsi" w:cstheme="minorHAnsi"/>
          <w:color w:val="333333"/>
          <w:sz w:val="22"/>
          <w:szCs w:val="22"/>
          <w:shd w:val="clear" w:color="auto" w:fill="FFFFFF"/>
        </w:rPr>
        <w:t>Leh</w:t>
      </w:r>
      <w:proofErr w:type="spellEnd"/>
      <w:r w:rsidRPr="00AA53C1">
        <w:rPr>
          <w:rFonts w:asciiTheme="minorHAnsi" w:hAnsiTheme="minorHAnsi" w:cstheme="minorHAnsi"/>
          <w:color w:val="333333"/>
          <w:sz w:val="22"/>
          <w:szCs w:val="22"/>
          <w:shd w:val="clear" w:color="auto" w:fill="FFFFFF"/>
        </w:rPr>
        <w:t xml:space="preserve">, S., </w:t>
      </w:r>
      <w:proofErr w:type="spellStart"/>
      <w:r w:rsidRPr="00AA53C1">
        <w:rPr>
          <w:rFonts w:asciiTheme="minorHAnsi" w:hAnsiTheme="minorHAnsi" w:cstheme="minorHAnsi"/>
          <w:color w:val="333333"/>
          <w:sz w:val="22"/>
          <w:szCs w:val="22"/>
          <w:shd w:val="clear" w:color="auto" w:fill="FFFFFF"/>
        </w:rPr>
        <w:t>Ptito</w:t>
      </w:r>
      <w:proofErr w:type="spellEnd"/>
      <w:r w:rsidRPr="00AA53C1">
        <w:rPr>
          <w:rFonts w:asciiTheme="minorHAnsi" w:hAnsiTheme="minorHAnsi" w:cstheme="minorHAnsi"/>
          <w:color w:val="333333"/>
          <w:sz w:val="22"/>
          <w:szCs w:val="22"/>
          <w:shd w:val="clear" w:color="auto" w:fill="FFFFFF"/>
        </w:rPr>
        <w:t xml:space="preserve">, A., Chakravarty, M., &amp; </w:t>
      </w:r>
      <w:proofErr w:type="spellStart"/>
      <w:r w:rsidRPr="00AA53C1">
        <w:rPr>
          <w:rFonts w:asciiTheme="minorHAnsi" w:hAnsiTheme="minorHAnsi" w:cstheme="minorHAnsi"/>
          <w:color w:val="333333"/>
          <w:sz w:val="22"/>
          <w:szCs w:val="22"/>
          <w:shd w:val="clear" w:color="auto" w:fill="FFFFFF"/>
        </w:rPr>
        <w:t>Strafella</w:t>
      </w:r>
      <w:proofErr w:type="spellEnd"/>
      <w:r w:rsidRPr="00AA53C1">
        <w:rPr>
          <w:rFonts w:asciiTheme="minorHAnsi" w:hAnsiTheme="minorHAnsi" w:cstheme="minorHAnsi"/>
          <w:color w:val="333333"/>
          <w:sz w:val="22"/>
          <w:szCs w:val="22"/>
          <w:shd w:val="clear" w:color="auto" w:fill="FFFFFF"/>
        </w:rPr>
        <w:t xml:space="preserve">, A. (2007) </w:t>
      </w:r>
      <w:proofErr w:type="spellStart"/>
      <w:r w:rsidRPr="00AA53C1">
        <w:rPr>
          <w:rFonts w:asciiTheme="minorHAnsi" w:hAnsiTheme="minorHAnsi" w:cstheme="minorHAnsi"/>
          <w:color w:val="333333"/>
          <w:sz w:val="22"/>
          <w:szCs w:val="22"/>
          <w:shd w:val="clear" w:color="auto" w:fill="FFFFFF"/>
        </w:rPr>
        <w:t>Fronto</w:t>
      </w:r>
      <w:proofErr w:type="spellEnd"/>
      <w:r w:rsidRPr="00AA53C1">
        <w:rPr>
          <w:rFonts w:asciiTheme="minorHAnsi" w:hAnsiTheme="minorHAnsi" w:cstheme="minorHAnsi"/>
          <w:color w:val="333333"/>
          <w:sz w:val="22"/>
          <w:szCs w:val="22"/>
          <w:shd w:val="clear" w:color="auto" w:fill="FFFFFF"/>
        </w:rPr>
        <w:t>-striatal connections in the human brain: A probabilistic diffusion tractography study. </w:t>
      </w:r>
      <w:r w:rsidRPr="00AA53C1">
        <w:rPr>
          <w:rFonts w:asciiTheme="minorHAnsi" w:hAnsiTheme="minorHAnsi" w:cstheme="minorHAnsi"/>
          <w:i/>
          <w:iCs/>
          <w:color w:val="333333"/>
          <w:sz w:val="22"/>
          <w:szCs w:val="22"/>
          <w:shd w:val="clear" w:color="auto" w:fill="FFFFFF"/>
        </w:rPr>
        <w:t>Neuroscience Letters,</w:t>
      </w:r>
      <w:r w:rsidRPr="00AA53C1">
        <w:rPr>
          <w:rFonts w:asciiTheme="minorHAnsi" w:hAnsiTheme="minorHAnsi" w:cstheme="minorHAnsi"/>
          <w:color w:val="333333"/>
          <w:sz w:val="22"/>
          <w:szCs w:val="22"/>
          <w:shd w:val="clear" w:color="auto" w:fill="FFFFFF"/>
        </w:rPr>
        <w:t> </w:t>
      </w:r>
      <w:r w:rsidRPr="00AA53C1">
        <w:rPr>
          <w:rFonts w:asciiTheme="minorHAnsi" w:hAnsiTheme="minorHAnsi" w:cstheme="minorHAnsi"/>
          <w:i/>
          <w:iCs/>
          <w:color w:val="333333"/>
          <w:sz w:val="22"/>
          <w:szCs w:val="22"/>
          <w:shd w:val="clear" w:color="auto" w:fill="FFFFFF"/>
        </w:rPr>
        <w:t>419(2)</w:t>
      </w:r>
      <w:r w:rsidRPr="00AA53C1">
        <w:rPr>
          <w:rFonts w:asciiTheme="minorHAnsi" w:hAnsiTheme="minorHAnsi" w:cstheme="minorHAnsi"/>
          <w:color w:val="333333"/>
          <w:sz w:val="22"/>
          <w:szCs w:val="22"/>
          <w:shd w:val="clear" w:color="auto" w:fill="FFFFFF"/>
        </w:rPr>
        <w:t xml:space="preserve">, pp. 113 - 118. Doi: </w:t>
      </w:r>
      <w:r w:rsidR="00F42040" w:rsidRPr="00AA53C1">
        <w:rPr>
          <w:rFonts w:asciiTheme="minorHAnsi" w:hAnsiTheme="minorHAnsi" w:cstheme="minorHAnsi"/>
          <w:color w:val="333333"/>
          <w:sz w:val="22"/>
          <w:szCs w:val="22"/>
          <w:shd w:val="clear" w:color="auto" w:fill="FFFFFF"/>
        </w:rPr>
        <w:t>10.1016/j.neulet.2007.04.049</w:t>
      </w:r>
    </w:p>
    <w:p w14:paraId="25DC684D" w14:textId="7AB5B9D3" w:rsidR="00B57C63" w:rsidRPr="00AA53C1" w:rsidRDefault="00B57C63" w:rsidP="00387723">
      <w:pPr>
        <w:pStyle w:val="NormalWeb"/>
        <w:spacing w:before="0" w:beforeAutospacing="0" w:after="0" w:afterAutospacing="0"/>
        <w:rPr>
          <w:rFonts w:asciiTheme="minorHAnsi" w:hAnsiTheme="minorHAnsi" w:cstheme="minorHAnsi"/>
          <w:b/>
          <w:bCs/>
          <w:sz w:val="22"/>
          <w:szCs w:val="22"/>
        </w:rPr>
      </w:pPr>
      <w:proofErr w:type="spellStart"/>
      <w:r w:rsidRPr="00AA53C1">
        <w:rPr>
          <w:rFonts w:asciiTheme="minorHAnsi" w:hAnsiTheme="minorHAnsi" w:cstheme="minorHAnsi"/>
          <w:color w:val="333333"/>
          <w:sz w:val="22"/>
          <w:szCs w:val="22"/>
          <w:shd w:val="clear" w:color="auto" w:fill="FFFFFF"/>
        </w:rPr>
        <w:t>Ljubisavljevic</w:t>
      </w:r>
      <w:proofErr w:type="spellEnd"/>
      <w:r w:rsidRPr="00AA53C1">
        <w:rPr>
          <w:rFonts w:asciiTheme="minorHAnsi" w:hAnsiTheme="minorHAnsi" w:cstheme="minorHAnsi"/>
          <w:color w:val="333333"/>
          <w:sz w:val="22"/>
          <w:szCs w:val="22"/>
          <w:shd w:val="clear" w:color="auto" w:fill="FFFFFF"/>
        </w:rPr>
        <w:t xml:space="preserve">, M. R., </w:t>
      </w:r>
      <w:proofErr w:type="spellStart"/>
      <w:r w:rsidRPr="00AA53C1">
        <w:rPr>
          <w:rFonts w:asciiTheme="minorHAnsi" w:hAnsiTheme="minorHAnsi" w:cstheme="minorHAnsi"/>
          <w:color w:val="333333"/>
          <w:sz w:val="22"/>
          <w:szCs w:val="22"/>
          <w:shd w:val="clear" w:color="auto" w:fill="FFFFFF"/>
        </w:rPr>
        <w:t>Oommen</w:t>
      </w:r>
      <w:proofErr w:type="spellEnd"/>
      <w:r w:rsidRPr="00AA53C1">
        <w:rPr>
          <w:rFonts w:asciiTheme="minorHAnsi" w:hAnsiTheme="minorHAnsi" w:cstheme="minorHAnsi"/>
          <w:color w:val="333333"/>
          <w:sz w:val="22"/>
          <w:szCs w:val="22"/>
          <w:shd w:val="clear" w:color="auto" w:fill="FFFFFF"/>
        </w:rPr>
        <w:t xml:space="preserve">, J., </w:t>
      </w:r>
      <w:proofErr w:type="spellStart"/>
      <w:r w:rsidRPr="00AA53C1">
        <w:rPr>
          <w:rFonts w:asciiTheme="minorHAnsi" w:hAnsiTheme="minorHAnsi" w:cstheme="minorHAnsi"/>
          <w:color w:val="333333"/>
          <w:sz w:val="22"/>
          <w:szCs w:val="22"/>
          <w:shd w:val="clear" w:color="auto" w:fill="FFFFFF"/>
        </w:rPr>
        <w:t>Filipovic</w:t>
      </w:r>
      <w:proofErr w:type="spellEnd"/>
      <w:r w:rsidRPr="00AA53C1">
        <w:rPr>
          <w:rFonts w:asciiTheme="minorHAnsi" w:hAnsiTheme="minorHAnsi" w:cstheme="minorHAnsi"/>
          <w:color w:val="333333"/>
          <w:sz w:val="22"/>
          <w:szCs w:val="22"/>
          <w:shd w:val="clear" w:color="auto" w:fill="FFFFFF"/>
        </w:rPr>
        <w:t xml:space="preserve">, S., </w:t>
      </w:r>
      <w:proofErr w:type="spellStart"/>
      <w:r w:rsidRPr="00AA53C1">
        <w:rPr>
          <w:rFonts w:asciiTheme="minorHAnsi" w:hAnsiTheme="minorHAnsi" w:cstheme="minorHAnsi"/>
          <w:color w:val="333333"/>
          <w:sz w:val="22"/>
          <w:szCs w:val="22"/>
          <w:shd w:val="clear" w:color="auto" w:fill="FFFFFF"/>
        </w:rPr>
        <w:t>Bjekic</w:t>
      </w:r>
      <w:proofErr w:type="spellEnd"/>
      <w:r w:rsidRPr="00AA53C1">
        <w:rPr>
          <w:rFonts w:asciiTheme="minorHAnsi" w:hAnsiTheme="minorHAnsi" w:cstheme="minorHAnsi"/>
          <w:color w:val="333333"/>
          <w:sz w:val="22"/>
          <w:szCs w:val="22"/>
          <w:shd w:val="clear" w:color="auto" w:fill="FFFFFF"/>
        </w:rPr>
        <w:t xml:space="preserve">, J., </w:t>
      </w:r>
      <w:proofErr w:type="spellStart"/>
      <w:r w:rsidRPr="00AA53C1">
        <w:rPr>
          <w:rFonts w:asciiTheme="minorHAnsi" w:hAnsiTheme="minorHAnsi" w:cstheme="minorHAnsi"/>
          <w:color w:val="333333"/>
          <w:sz w:val="22"/>
          <w:szCs w:val="22"/>
          <w:shd w:val="clear" w:color="auto" w:fill="FFFFFF"/>
        </w:rPr>
        <w:t>Szolics</w:t>
      </w:r>
      <w:proofErr w:type="spellEnd"/>
      <w:r w:rsidRPr="00AA53C1">
        <w:rPr>
          <w:rFonts w:asciiTheme="minorHAnsi" w:hAnsiTheme="minorHAnsi" w:cstheme="minorHAnsi"/>
          <w:color w:val="333333"/>
          <w:sz w:val="22"/>
          <w:szCs w:val="22"/>
          <w:shd w:val="clear" w:color="auto" w:fill="FFFFFF"/>
        </w:rPr>
        <w:t xml:space="preserve">, M., &amp; </w:t>
      </w:r>
      <w:proofErr w:type="spellStart"/>
      <w:r w:rsidRPr="00AA53C1">
        <w:rPr>
          <w:rFonts w:asciiTheme="minorHAnsi" w:hAnsiTheme="minorHAnsi" w:cstheme="minorHAnsi"/>
          <w:color w:val="333333"/>
          <w:sz w:val="22"/>
          <w:szCs w:val="22"/>
          <w:shd w:val="clear" w:color="auto" w:fill="FFFFFF"/>
        </w:rPr>
        <w:t>Nagelkerke</w:t>
      </w:r>
      <w:proofErr w:type="spellEnd"/>
      <w:r w:rsidRPr="00AA53C1">
        <w:rPr>
          <w:rFonts w:asciiTheme="minorHAnsi" w:hAnsiTheme="minorHAnsi" w:cstheme="minorHAnsi"/>
          <w:color w:val="333333"/>
          <w:sz w:val="22"/>
          <w:szCs w:val="22"/>
          <w:shd w:val="clear" w:color="auto" w:fill="FFFFFF"/>
        </w:rPr>
        <w:t xml:space="preserve">, N. (2019) Effects of </w:t>
      </w:r>
      <w:proofErr w:type="spellStart"/>
      <w:r w:rsidRPr="00AA53C1">
        <w:rPr>
          <w:rFonts w:asciiTheme="minorHAnsi" w:hAnsiTheme="minorHAnsi" w:cstheme="minorHAnsi"/>
          <w:color w:val="333333"/>
          <w:sz w:val="22"/>
          <w:szCs w:val="22"/>
          <w:shd w:val="clear" w:color="auto" w:fill="FFFFFF"/>
        </w:rPr>
        <w:t>tDCS</w:t>
      </w:r>
      <w:proofErr w:type="spellEnd"/>
      <w:r w:rsidRPr="00AA53C1">
        <w:rPr>
          <w:rFonts w:asciiTheme="minorHAnsi" w:hAnsiTheme="minorHAnsi" w:cstheme="minorHAnsi"/>
          <w:color w:val="333333"/>
          <w:sz w:val="22"/>
          <w:szCs w:val="22"/>
          <w:shd w:val="clear" w:color="auto" w:fill="FFFFFF"/>
        </w:rPr>
        <w:t xml:space="preserve"> of dorsolateral prefrontal cortex on dual-task performance involving manual dexterity and cognitive task in healthy older adults. </w:t>
      </w:r>
      <w:r w:rsidRPr="00AA53C1">
        <w:rPr>
          <w:rFonts w:asciiTheme="minorHAnsi" w:hAnsiTheme="minorHAnsi" w:cstheme="minorHAnsi"/>
          <w:i/>
          <w:iCs/>
          <w:color w:val="333333"/>
          <w:sz w:val="22"/>
          <w:szCs w:val="22"/>
          <w:shd w:val="clear" w:color="auto" w:fill="FFFFFF"/>
        </w:rPr>
        <w:t>Frontiers in Aging Neuroscience,</w:t>
      </w:r>
      <w:r w:rsidRPr="00AA53C1">
        <w:rPr>
          <w:rFonts w:asciiTheme="minorHAnsi" w:hAnsiTheme="minorHAnsi" w:cstheme="minorHAnsi"/>
          <w:color w:val="333333"/>
          <w:sz w:val="22"/>
          <w:szCs w:val="22"/>
          <w:shd w:val="clear" w:color="auto" w:fill="FFFFFF"/>
        </w:rPr>
        <w:t> </w:t>
      </w:r>
      <w:r w:rsidRPr="00AA53C1">
        <w:rPr>
          <w:rFonts w:asciiTheme="minorHAnsi" w:hAnsiTheme="minorHAnsi" w:cstheme="minorHAnsi"/>
          <w:i/>
          <w:iCs/>
          <w:color w:val="333333"/>
          <w:sz w:val="22"/>
          <w:szCs w:val="22"/>
          <w:shd w:val="clear" w:color="auto" w:fill="FFFFFF"/>
        </w:rPr>
        <w:t>11</w:t>
      </w:r>
      <w:r w:rsidRPr="00AA53C1">
        <w:rPr>
          <w:rFonts w:asciiTheme="minorHAnsi" w:hAnsiTheme="minorHAnsi" w:cstheme="minorHAnsi"/>
          <w:color w:val="333333"/>
          <w:sz w:val="22"/>
          <w:szCs w:val="22"/>
          <w:shd w:val="clear" w:color="auto" w:fill="FFFFFF"/>
        </w:rPr>
        <w:t xml:space="preserve">, </w:t>
      </w:r>
      <w:r w:rsidR="007A67EA" w:rsidRPr="00AA53C1">
        <w:rPr>
          <w:rFonts w:asciiTheme="minorHAnsi" w:hAnsiTheme="minorHAnsi" w:cstheme="minorHAnsi"/>
          <w:color w:val="333333"/>
          <w:sz w:val="22"/>
          <w:szCs w:val="22"/>
          <w:shd w:val="clear" w:color="auto" w:fill="FFFFFF"/>
        </w:rPr>
        <w:t xml:space="preserve">pp. </w:t>
      </w:r>
      <w:r w:rsidRPr="00AA53C1">
        <w:rPr>
          <w:rFonts w:asciiTheme="minorHAnsi" w:hAnsiTheme="minorHAnsi" w:cstheme="minorHAnsi"/>
          <w:color w:val="333333"/>
          <w:sz w:val="22"/>
          <w:szCs w:val="22"/>
          <w:shd w:val="clear" w:color="auto" w:fill="FFFFFF"/>
        </w:rPr>
        <w:t>144.</w:t>
      </w:r>
      <w:r w:rsidRPr="00AA53C1">
        <w:rPr>
          <w:rFonts w:asciiTheme="minorHAnsi" w:hAnsiTheme="minorHAnsi" w:cstheme="minorHAnsi"/>
          <w:b/>
          <w:bCs/>
          <w:sz w:val="22"/>
          <w:szCs w:val="22"/>
        </w:rPr>
        <w:t xml:space="preserve"> </w:t>
      </w:r>
    </w:p>
    <w:p w14:paraId="76DB0C17" w14:textId="77777777" w:rsidR="00C52DE3" w:rsidRDefault="00387723" w:rsidP="00C52DE3">
      <w:pPr>
        <w:pStyle w:val="NormalWeb"/>
        <w:spacing w:before="0" w:beforeAutospacing="0" w:after="0" w:afterAutospacing="0"/>
        <w:rPr>
          <w:rFonts w:asciiTheme="minorHAnsi" w:hAnsiTheme="minorHAnsi" w:cstheme="minorHAnsi"/>
          <w:color w:val="333333"/>
          <w:sz w:val="22"/>
          <w:szCs w:val="22"/>
          <w:shd w:val="clear" w:color="auto" w:fill="FFFFFF"/>
        </w:rPr>
      </w:pPr>
      <w:r w:rsidRPr="00AA53C1">
        <w:rPr>
          <w:rFonts w:asciiTheme="minorHAnsi" w:hAnsiTheme="minorHAnsi" w:cstheme="minorHAnsi"/>
          <w:sz w:val="22"/>
          <w:szCs w:val="22"/>
        </w:rPr>
        <w:t>Logan</w:t>
      </w:r>
      <w:r w:rsidR="001D4490" w:rsidRPr="00AA53C1">
        <w:rPr>
          <w:rFonts w:asciiTheme="minorHAnsi" w:hAnsiTheme="minorHAnsi" w:cstheme="minorHAnsi"/>
          <w:sz w:val="22"/>
          <w:szCs w:val="22"/>
        </w:rPr>
        <w:t>, G., &amp;</w:t>
      </w:r>
      <w:r w:rsidRPr="00AA53C1">
        <w:rPr>
          <w:rFonts w:asciiTheme="minorHAnsi" w:hAnsiTheme="minorHAnsi" w:cstheme="minorHAnsi"/>
          <w:sz w:val="22"/>
          <w:szCs w:val="22"/>
        </w:rPr>
        <w:t xml:space="preserve"> Gordon</w:t>
      </w:r>
      <w:r w:rsidR="001D4490" w:rsidRPr="00AA53C1">
        <w:rPr>
          <w:rFonts w:asciiTheme="minorHAnsi" w:hAnsiTheme="minorHAnsi" w:cstheme="minorHAnsi"/>
          <w:sz w:val="22"/>
          <w:szCs w:val="22"/>
        </w:rPr>
        <w:t>, R.</w:t>
      </w:r>
      <w:r w:rsidRPr="00AA53C1">
        <w:rPr>
          <w:rFonts w:asciiTheme="minorHAnsi" w:hAnsiTheme="minorHAnsi" w:cstheme="minorHAnsi"/>
          <w:sz w:val="22"/>
          <w:szCs w:val="22"/>
        </w:rPr>
        <w:t xml:space="preserve"> </w:t>
      </w:r>
      <w:r w:rsidR="001D4490" w:rsidRPr="00AA53C1">
        <w:rPr>
          <w:rFonts w:asciiTheme="minorHAnsi" w:hAnsiTheme="minorHAnsi" w:cstheme="minorHAnsi"/>
          <w:sz w:val="22"/>
          <w:szCs w:val="22"/>
        </w:rPr>
        <w:t>(</w:t>
      </w:r>
      <w:r w:rsidRPr="00AA53C1">
        <w:rPr>
          <w:rFonts w:asciiTheme="minorHAnsi" w:hAnsiTheme="minorHAnsi" w:cstheme="minorHAnsi"/>
          <w:sz w:val="22"/>
          <w:szCs w:val="22"/>
        </w:rPr>
        <w:t>2001</w:t>
      </w:r>
      <w:r w:rsidR="001D4490" w:rsidRPr="00AA53C1">
        <w:rPr>
          <w:rFonts w:asciiTheme="minorHAnsi" w:hAnsiTheme="minorHAnsi" w:cstheme="minorHAnsi"/>
          <w:sz w:val="22"/>
          <w:szCs w:val="22"/>
        </w:rPr>
        <w:t xml:space="preserve">) Executive control of visual attention in dual-task situations. </w:t>
      </w:r>
      <w:r w:rsidR="001D4490" w:rsidRPr="00AA53C1">
        <w:rPr>
          <w:rFonts w:asciiTheme="minorHAnsi" w:hAnsiTheme="minorHAnsi" w:cstheme="minorHAnsi"/>
          <w:i/>
          <w:iCs/>
          <w:sz w:val="22"/>
          <w:szCs w:val="22"/>
        </w:rPr>
        <w:t>Psychological Review, 108(2)</w:t>
      </w:r>
      <w:r w:rsidR="001D4490" w:rsidRPr="00AA53C1">
        <w:rPr>
          <w:rFonts w:asciiTheme="minorHAnsi" w:hAnsiTheme="minorHAnsi" w:cstheme="minorHAnsi"/>
          <w:sz w:val="22"/>
          <w:szCs w:val="22"/>
        </w:rPr>
        <w:t xml:space="preserve">, pp. 393 – 434. Doi: </w:t>
      </w:r>
      <w:r w:rsidR="007A6E24" w:rsidRPr="00AA53C1">
        <w:rPr>
          <w:rFonts w:asciiTheme="minorHAnsi" w:hAnsiTheme="minorHAnsi" w:cstheme="minorHAnsi"/>
          <w:sz w:val="22"/>
          <w:szCs w:val="22"/>
        </w:rPr>
        <w:t>1</w:t>
      </w:r>
      <w:r w:rsidR="007A6E24" w:rsidRPr="00AA53C1">
        <w:rPr>
          <w:rFonts w:asciiTheme="minorHAnsi" w:hAnsiTheme="minorHAnsi" w:cstheme="minorHAnsi"/>
          <w:color w:val="333333"/>
          <w:sz w:val="22"/>
          <w:szCs w:val="22"/>
          <w:shd w:val="clear" w:color="auto" w:fill="FFFFFF"/>
        </w:rPr>
        <w:t>0.1037/0033-295X.108.2.393</w:t>
      </w:r>
    </w:p>
    <w:p w14:paraId="29779D49" w14:textId="77777777" w:rsidR="00C52DE3" w:rsidRDefault="00C52DE3" w:rsidP="00C52DE3">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color w:val="333333"/>
          <w:sz w:val="22"/>
          <w:szCs w:val="22"/>
          <w:shd w:val="clear" w:color="auto" w:fill="FFFFFF"/>
        </w:rPr>
        <w:lastRenderedPageBreak/>
        <w:t xml:space="preserve">Logan, G., &amp; </w:t>
      </w:r>
      <w:proofErr w:type="spellStart"/>
      <w:r>
        <w:rPr>
          <w:rFonts w:asciiTheme="minorHAnsi" w:hAnsiTheme="minorHAnsi" w:cstheme="minorHAnsi"/>
          <w:color w:val="333333"/>
          <w:sz w:val="22"/>
          <w:szCs w:val="22"/>
          <w:shd w:val="clear" w:color="auto" w:fill="FFFFFF"/>
        </w:rPr>
        <w:t>Schulkind</w:t>
      </w:r>
      <w:proofErr w:type="spellEnd"/>
      <w:r>
        <w:rPr>
          <w:rFonts w:asciiTheme="minorHAnsi" w:hAnsiTheme="minorHAnsi" w:cstheme="minorHAnsi"/>
          <w:color w:val="333333"/>
          <w:sz w:val="22"/>
          <w:szCs w:val="22"/>
          <w:shd w:val="clear" w:color="auto" w:fill="FFFFFF"/>
        </w:rPr>
        <w:t>, M. (2000) Parallel memory retrie</w:t>
      </w:r>
      <w:r w:rsidRPr="00C52DE3">
        <w:rPr>
          <w:rFonts w:asciiTheme="minorHAnsi" w:hAnsiTheme="minorHAnsi" w:cstheme="minorHAnsi"/>
          <w:color w:val="333333"/>
          <w:sz w:val="22"/>
          <w:szCs w:val="22"/>
          <w:shd w:val="clear" w:color="auto" w:fill="FFFFFF"/>
        </w:rPr>
        <w:t xml:space="preserve">val in dual-task situations I. Semantic memory. </w:t>
      </w:r>
      <w:r w:rsidRPr="00C52DE3">
        <w:rPr>
          <w:rFonts w:asciiTheme="minorHAnsi" w:hAnsiTheme="minorHAnsi" w:cstheme="minorHAnsi"/>
          <w:i/>
          <w:iCs/>
          <w:color w:val="333333"/>
          <w:sz w:val="22"/>
          <w:szCs w:val="22"/>
          <w:shd w:val="clear" w:color="auto" w:fill="FFFFFF"/>
        </w:rPr>
        <w:t xml:space="preserve">Journal of Experimental Psychology, 26(3), </w:t>
      </w:r>
      <w:r w:rsidRPr="00C52DE3">
        <w:rPr>
          <w:rFonts w:asciiTheme="minorHAnsi" w:hAnsiTheme="minorHAnsi" w:cstheme="minorHAnsi"/>
          <w:color w:val="333333"/>
          <w:sz w:val="22"/>
          <w:szCs w:val="22"/>
          <w:shd w:val="clear" w:color="auto" w:fill="FFFFFF"/>
        </w:rPr>
        <w:t xml:space="preserve">pp. 1072 – 1090. Doi: </w:t>
      </w:r>
      <w:r w:rsidRPr="00C52DE3">
        <w:rPr>
          <w:rFonts w:asciiTheme="minorHAnsi" w:hAnsiTheme="minorHAnsi" w:cstheme="minorHAnsi"/>
          <w:sz w:val="22"/>
          <w:szCs w:val="22"/>
        </w:rPr>
        <w:t>.1037//0096-1523.26.3.1072</w:t>
      </w:r>
    </w:p>
    <w:p w14:paraId="673775AD" w14:textId="77777777" w:rsidR="00C52DE3" w:rsidRDefault="00F42040" w:rsidP="00C52DE3">
      <w:pPr>
        <w:pStyle w:val="NormalWeb"/>
        <w:spacing w:before="0" w:beforeAutospacing="0" w:after="0" w:afterAutospacing="0"/>
        <w:rPr>
          <w:rFonts w:asciiTheme="minorHAnsi" w:hAnsiTheme="minorHAnsi" w:cstheme="minorHAnsi"/>
          <w:color w:val="333333"/>
          <w:sz w:val="22"/>
          <w:szCs w:val="22"/>
          <w:shd w:val="clear" w:color="auto" w:fill="FFFFFF"/>
        </w:rPr>
      </w:pPr>
      <w:proofErr w:type="spellStart"/>
      <w:r w:rsidRPr="00AA53C1">
        <w:rPr>
          <w:rFonts w:asciiTheme="minorHAnsi" w:hAnsiTheme="minorHAnsi" w:cstheme="minorHAnsi"/>
          <w:color w:val="333333"/>
          <w:sz w:val="22"/>
          <w:szCs w:val="22"/>
          <w:shd w:val="clear" w:color="auto" w:fill="FFFFFF"/>
        </w:rPr>
        <w:t>Maquestiaux</w:t>
      </w:r>
      <w:proofErr w:type="spellEnd"/>
      <w:r w:rsidRPr="00AA53C1">
        <w:rPr>
          <w:rFonts w:asciiTheme="minorHAnsi" w:hAnsiTheme="minorHAnsi" w:cstheme="minorHAnsi"/>
          <w:color w:val="333333"/>
          <w:sz w:val="22"/>
          <w:szCs w:val="22"/>
          <w:shd w:val="clear" w:color="auto" w:fill="FFFFFF"/>
        </w:rPr>
        <w:t xml:space="preserve">, F., </w:t>
      </w:r>
      <w:proofErr w:type="spellStart"/>
      <w:r w:rsidRPr="00AA53C1">
        <w:rPr>
          <w:rFonts w:asciiTheme="minorHAnsi" w:hAnsiTheme="minorHAnsi" w:cstheme="minorHAnsi"/>
          <w:color w:val="333333"/>
          <w:sz w:val="22"/>
          <w:szCs w:val="22"/>
          <w:shd w:val="clear" w:color="auto" w:fill="FFFFFF"/>
        </w:rPr>
        <w:t>Laguë</w:t>
      </w:r>
      <w:proofErr w:type="spellEnd"/>
      <w:r w:rsidRPr="00AA53C1">
        <w:rPr>
          <w:rFonts w:asciiTheme="minorHAnsi" w:hAnsiTheme="minorHAnsi" w:cstheme="minorHAnsi"/>
          <w:color w:val="333333"/>
          <w:sz w:val="22"/>
          <w:szCs w:val="22"/>
          <w:shd w:val="clear" w:color="auto" w:fill="FFFFFF"/>
        </w:rPr>
        <w:t xml:space="preserve">-Beauvais, M., </w:t>
      </w:r>
      <w:proofErr w:type="spellStart"/>
      <w:r w:rsidRPr="00AA53C1">
        <w:rPr>
          <w:rFonts w:asciiTheme="minorHAnsi" w:hAnsiTheme="minorHAnsi" w:cstheme="minorHAnsi"/>
          <w:color w:val="333333"/>
          <w:sz w:val="22"/>
          <w:szCs w:val="22"/>
          <w:shd w:val="clear" w:color="auto" w:fill="FFFFFF"/>
        </w:rPr>
        <w:t>Ruthruff</w:t>
      </w:r>
      <w:proofErr w:type="spellEnd"/>
      <w:r w:rsidRPr="00AA53C1">
        <w:rPr>
          <w:rFonts w:asciiTheme="minorHAnsi" w:hAnsiTheme="minorHAnsi" w:cstheme="minorHAnsi"/>
          <w:color w:val="333333"/>
          <w:sz w:val="22"/>
          <w:szCs w:val="22"/>
          <w:shd w:val="clear" w:color="auto" w:fill="FFFFFF"/>
        </w:rPr>
        <w:t xml:space="preserve">, E., Hartley, A., &amp; </w:t>
      </w:r>
      <w:proofErr w:type="spellStart"/>
      <w:r w:rsidRPr="00AA53C1">
        <w:rPr>
          <w:rFonts w:asciiTheme="minorHAnsi" w:hAnsiTheme="minorHAnsi" w:cstheme="minorHAnsi"/>
          <w:color w:val="333333"/>
          <w:sz w:val="22"/>
          <w:szCs w:val="22"/>
          <w:shd w:val="clear" w:color="auto" w:fill="FFFFFF"/>
        </w:rPr>
        <w:t>Bherer</w:t>
      </w:r>
      <w:proofErr w:type="spellEnd"/>
      <w:r w:rsidRPr="00AA53C1">
        <w:rPr>
          <w:rFonts w:asciiTheme="minorHAnsi" w:hAnsiTheme="minorHAnsi" w:cstheme="minorHAnsi"/>
          <w:color w:val="333333"/>
          <w:sz w:val="22"/>
          <w:szCs w:val="22"/>
          <w:shd w:val="clear" w:color="auto" w:fill="FFFFFF"/>
        </w:rPr>
        <w:t xml:space="preserve">, L. (2010) Learning to bypass the central bottleneck: Declining automaticity with advancing age. </w:t>
      </w:r>
      <w:r w:rsidRPr="00AA53C1">
        <w:rPr>
          <w:rFonts w:asciiTheme="minorHAnsi" w:hAnsiTheme="minorHAnsi" w:cstheme="minorHAnsi"/>
          <w:i/>
          <w:iCs/>
          <w:color w:val="333333"/>
          <w:sz w:val="22"/>
          <w:szCs w:val="22"/>
          <w:shd w:val="clear" w:color="auto" w:fill="FFFFFF"/>
        </w:rPr>
        <w:t xml:space="preserve">Psychology and Aging, 25(1), </w:t>
      </w:r>
      <w:r w:rsidRPr="00AA53C1">
        <w:rPr>
          <w:rFonts w:asciiTheme="minorHAnsi" w:hAnsiTheme="minorHAnsi" w:cstheme="minorHAnsi"/>
          <w:color w:val="333333"/>
          <w:sz w:val="22"/>
          <w:szCs w:val="22"/>
          <w:shd w:val="clear" w:color="auto" w:fill="FFFFFF"/>
        </w:rPr>
        <w:t>pp. 177 – 192. Doi: 10.1037/a0017122</w:t>
      </w:r>
    </w:p>
    <w:p w14:paraId="3FD46516" w14:textId="767AFC8C" w:rsidR="00387723" w:rsidRPr="00C52DE3" w:rsidRDefault="00387723" w:rsidP="00C52DE3">
      <w:pPr>
        <w:pStyle w:val="NormalWeb"/>
        <w:spacing w:before="0" w:beforeAutospacing="0" w:after="0" w:afterAutospacing="0"/>
        <w:rPr>
          <w:rFonts w:asciiTheme="minorHAnsi" w:hAnsiTheme="minorHAnsi" w:cstheme="minorHAnsi"/>
          <w:color w:val="333333"/>
          <w:sz w:val="22"/>
          <w:szCs w:val="22"/>
          <w:shd w:val="clear" w:color="auto" w:fill="FFFFFF"/>
        </w:rPr>
      </w:pPr>
      <w:r w:rsidRPr="00AA53C1">
        <w:rPr>
          <w:rFonts w:asciiTheme="minorHAnsi" w:hAnsiTheme="minorHAnsi" w:cstheme="minorHAnsi"/>
          <w:sz w:val="22"/>
          <w:szCs w:val="22"/>
        </w:rPr>
        <w:t>Marshall</w:t>
      </w:r>
      <w:r w:rsidR="001D4490" w:rsidRPr="00AA53C1">
        <w:rPr>
          <w:rFonts w:asciiTheme="minorHAnsi" w:hAnsiTheme="minorHAnsi" w:cstheme="minorHAnsi"/>
          <w:sz w:val="22"/>
          <w:szCs w:val="22"/>
        </w:rPr>
        <w:t>, T., Bergmann, T., &amp; Jensen, O. (</w:t>
      </w:r>
      <w:r w:rsidRPr="00AA53C1">
        <w:rPr>
          <w:rFonts w:asciiTheme="minorHAnsi" w:hAnsiTheme="minorHAnsi" w:cstheme="minorHAnsi"/>
          <w:sz w:val="22"/>
          <w:szCs w:val="22"/>
        </w:rPr>
        <w:t>2015</w:t>
      </w:r>
      <w:r w:rsidR="001D4490" w:rsidRPr="00AA53C1">
        <w:rPr>
          <w:rFonts w:asciiTheme="minorHAnsi" w:hAnsiTheme="minorHAnsi" w:cstheme="minorHAnsi"/>
          <w:sz w:val="22"/>
          <w:szCs w:val="22"/>
        </w:rPr>
        <w:t xml:space="preserve">) Frontoparietal structural connectivity mediates the top-down control of neuronal synchronization associated with selective attention. </w:t>
      </w:r>
      <w:proofErr w:type="spellStart"/>
      <w:r w:rsidR="001D4490" w:rsidRPr="00AA53C1">
        <w:rPr>
          <w:rFonts w:asciiTheme="minorHAnsi" w:hAnsiTheme="minorHAnsi" w:cstheme="minorHAnsi"/>
          <w:i/>
          <w:iCs/>
          <w:sz w:val="22"/>
          <w:szCs w:val="22"/>
        </w:rPr>
        <w:t>PLoS</w:t>
      </w:r>
      <w:proofErr w:type="spellEnd"/>
      <w:r w:rsidR="001D4490" w:rsidRPr="00AA53C1">
        <w:rPr>
          <w:rFonts w:asciiTheme="minorHAnsi" w:hAnsiTheme="minorHAnsi" w:cstheme="minorHAnsi"/>
          <w:i/>
          <w:iCs/>
          <w:sz w:val="22"/>
          <w:szCs w:val="22"/>
        </w:rPr>
        <w:t xml:space="preserve"> </w:t>
      </w:r>
      <w:proofErr w:type="spellStart"/>
      <w:r w:rsidR="001D4490" w:rsidRPr="00AA53C1">
        <w:rPr>
          <w:rFonts w:asciiTheme="minorHAnsi" w:hAnsiTheme="minorHAnsi" w:cstheme="minorHAnsi"/>
          <w:i/>
          <w:iCs/>
          <w:sz w:val="22"/>
          <w:szCs w:val="22"/>
        </w:rPr>
        <w:t>Biol</w:t>
      </w:r>
      <w:proofErr w:type="spellEnd"/>
      <w:r w:rsidR="001D4490" w:rsidRPr="00AA53C1">
        <w:rPr>
          <w:rFonts w:asciiTheme="minorHAnsi" w:hAnsiTheme="minorHAnsi" w:cstheme="minorHAnsi"/>
          <w:i/>
          <w:iCs/>
          <w:sz w:val="22"/>
          <w:szCs w:val="22"/>
        </w:rPr>
        <w:t xml:space="preserve">, 13(10), </w:t>
      </w:r>
      <w:r w:rsidR="001D4490" w:rsidRPr="00AA53C1">
        <w:rPr>
          <w:rFonts w:asciiTheme="minorHAnsi" w:hAnsiTheme="minorHAnsi" w:cstheme="minorHAnsi"/>
          <w:sz w:val="22"/>
          <w:szCs w:val="22"/>
        </w:rPr>
        <w:t xml:space="preserve">pp. E1002272. Doi: </w:t>
      </w:r>
      <w:r w:rsidR="001D4490" w:rsidRPr="00AA53C1">
        <w:rPr>
          <w:rFonts w:asciiTheme="minorHAnsi" w:hAnsiTheme="minorHAnsi" w:cstheme="minorHAnsi"/>
          <w:color w:val="333333"/>
          <w:sz w:val="22"/>
          <w:szCs w:val="22"/>
          <w:shd w:val="clear" w:color="auto" w:fill="FFFFFF"/>
        </w:rPr>
        <w:t>10.1371/journal.pbio.1002272</w:t>
      </w:r>
    </w:p>
    <w:p w14:paraId="4F54077E" w14:textId="75A6191D" w:rsidR="00C52DE3" w:rsidRDefault="007F4388" w:rsidP="00387723">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color w:val="333333"/>
          <w:sz w:val="22"/>
          <w:szCs w:val="22"/>
          <w:shd w:val="clear" w:color="auto" w:fill="FFFFFF"/>
        </w:rPr>
        <w:t>Miller, J. (200</w:t>
      </w:r>
      <w:r w:rsidR="00CA7C84">
        <w:rPr>
          <w:rFonts w:asciiTheme="minorHAnsi" w:hAnsiTheme="minorHAnsi" w:cstheme="minorHAnsi"/>
          <w:color w:val="333333"/>
          <w:sz w:val="22"/>
          <w:szCs w:val="22"/>
          <w:shd w:val="clear" w:color="auto" w:fill="FFFFFF"/>
        </w:rPr>
        <w:t>6</w:t>
      </w:r>
      <w:r>
        <w:rPr>
          <w:rFonts w:asciiTheme="minorHAnsi" w:hAnsiTheme="minorHAnsi" w:cstheme="minorHAnsi"/>
          <w:color w:val="333333"/>
          <w:sz w:val="22"/>
          <w:szCs w:val="22"/>
          <w:shd w:val="clear" w:color="auto" w:fill="FFFFFF"/>
        </w:rPr>
        <w:t xml:space="preserve">) Backward crosstalk effects in psychological refractory period paradigms: effects of second-task response types on first-task response latencies. </w:t>
      </w:r>
      <w:r>
        <w:rPr>
          <w:rFonts w:asciiTheme="minorHAnsi" w:hAnsiTheme="minorHAnsi" w:cstheme="minorHAnsi"/>
          <w:i/>
          <w:iCs/>
          <w:color w:val="333333"/>
          <w:sz w:val="22"/>
          <w:szCs w:val="22"/>
          <w:shd w:val="clear" w:color="auto" w:fill="FFFFFF"/>
        </w:rPr>
        <w:t xml:space="preserve">Psychological Research, 70, </w:t>
      </w:r>
      <w:r>
        <w:rPr>
          <w:rFonts w:asciiTheme="minorHAnsi" w:hAnsiTheme="minorHAnsi" w:cstheme="minorHAnsi"/>
          <w:color w:val="333333"/>
          <w:sz w:val="22"/>
          <w:szCs w:val="22"/>
          <w:shd w:val="clear" w:color="auto" w:fill="FFFFFF"/>
        </w:rPr>
        <w:t xml:space="preserve">pp. 484 – 493. </w:t>
      </w:r>
      <w:r w:rsidRPr="007F4388">
        <w:rPr>
          <w:rFonts w:asciiTheme="minorHAnsi" w:hAnsiTheme="minorHAnsi" w:cstheme="minorHAnsi"/>
          <w:color w:val="333333"/>
          <w:sz w:val="22"/>
          <w:szCs w:val="22"/>
          <w:shd w:val="clear" w:color="auto" w:fill="FFFFFF"/>
        </w:rPr>
        <w:t xml:space="preserve">Doi: </w:t>
      </w:r>
      <w:r w:rsidRPr="007F4388">
        <w:rPr>
          <w:rFonts w:asciiTheme="minorHAnsi" w:hAnsiTheme="minorHAnsi" w:cstheme="minorHAnsi"/>
          <w:sz w:val="22"/>
          <w:szCs w:val="22"/>
        </w:rPr>
        <w:t>10.1007/s00426-005-0011-9</w:t>
      </w:r>
    </w:p>
    <w:p w14:paraId="5D428934" w14:textId="275A53F8" w:rsidR="00287E84" w:rsidRPr="00AA53C1" w:rsidRDefault="00287E84" w:rsidP="00387723">
      <w:pPr>
        <w:pStyle w:val="NormalWeb"/>
        <w:spacing w:before="0" w:beforeAutospacing="0" w:after="0" w:afterAutospacing="0"/>
        <w:rPr>
          <w:rFonts w:asciiTheme="minorHAnsi" w:hAnsiTheme="minorHAnsi" w:cstheme="minorHAnsi"/>
          <w:sz w:val="22"/>
          <w:szCs w:val="22"/>
        </w:rPr>
      </w:pPr>
      <w:proofErr w:type="spellStart"/>
      <w:r w:rsidRPr="00AA53C1">
        <w:rPr>
          <w:rFonts w:asciiTheme="minorHAnsi" w:hAnsiTheme="minorHAnsi" w:cstheme="minorHAnsi"/>
          <w:color w:val="333333"/>
          <w:sz w:val="22"/>
          <w:szCs w:val="22"/>
          <w:shd w:val="clear" w:color="auto" w:fill="FFFFFF"/>
        </w:rPr>
        <w:t>Monchi</w:t>
      </w:r>
      <w:proofErr w:type="spellEnd"/>
      <w:r w:rsidRPr="00AA53C1">
        <w:rPr>
          <w:rFonts w:asciiTheme="minorHAnsi" w:hAnsiTheme="minorHAnsi" w:cstheme="minorHAnsi"/>
          <w:color w:val="333333"/>
          <w:sz w:val="22"/>
          <w:szCs w:val="22"/>
          <w:shd w:val="clear" w:color="auto" w:fill="FFFFFF"/>
        </w:rPr>
        <w:t xml:space="preserve">, O., </w:t>
      </w:r>
      <w:proofErr w:type="spellStart"/>
      <w:r w:rsidRPr="00AA53C1">
        <w:rPr>
          <w:rFonts w:asciiTheme="minorHAnsi" w:hAnsiTheme="minorHAnsi" w:cstheme="minorHAnsi"/>
          <w:color w:val="333333"/>
          <w:sz w:val="22"/>
          <w:szCs w:val="22"/>
          <w:shd w:val="clear" w:color="auto" w:fill="FFFFFF"/>
        </w:rPr>
        <w:t>Petrides</w:t>
      </w:r>
      <w:proofErr w:type="spellEnd"/>
      <w:r w:rsidRPr="00AA53C1">
        <w:rPr>
          <w:rFonts w:asciiTheme="minorHAnsi" w:hAnsiTheme="minorHAnsi" w:cstheme="minorHAnsi"/>
          <w:color w:val="333333"/>
          <w:sz w:val="22"/>
          <w:szCs w:val="22"/>
          <w:shd w:val="clear" w:color="auto" w:fill="FFFFFF"/>
        </w:rPr>
        <w:t xml:space="preserve">, M., </w:t>
      </w:r>
      <w:proofErr w:type="spellStart"/>
      <w:r w:rsidRPr="00AA53C1">
        <w:rPr>
          <w:rFonts w:asciiTheme="minorHAnsi" w:hAnsiTheme="minorHAnsi" w:cstheme="minorHAnsi"/>
          <w:color w:val="333333"/>
          <w:sz w:val="22"/>
          <w:szCs w:val="22"/>
          <w:shd w:val="clear" w:color="auto" w:fill="FFFFFF"/>
        </w:rPr>
        <w:t>Strafella</w:t>
      </w:r>
      <w:proofErr w:type="spellEnd"/>
      <w:r w:rsidRPr="00AA53C1">
        <w:rPr>
          <w:rFonts w:asciiTheme="minorHAnsi" w:hAnsiTheme="minorHAnsi" w:cstheme="minorHAnsi"/>
          <w:color w:val="333333"/>
          <w:sz w:val="22"/>
          <w:szCs w:val="22"/>
          <w:shd w:val="clear" w:color="auto" w:fill="FFFFFF"/>
        </w:rPr>
        <w:t>, A., Worsley, K., &amp; Doyon, J. (2006). Functional role of the basal ganglia in the planning and execution of actions. </w:t>
      </w:r>
      <w:r w:rsidRPr="00AA53C1">
        <w:rPr>
          <w:rFonts w:asciiTheme="minorHAnsi" w:hAnsiTheme="minorHAnsi" w:cstheme="minorHAnsi"/>
          <w:i/>
          <w:iCs/>
          <w:color w:val="333333"/>
          <w:sz w:val="22"/>
          <w:szCs w:val="22"/>
          <w:shd w:val="clear" w:color="auto" w:fill="FFFFFF"/>
        </w:rPr>
        <w:t>Annals of Neurology,</w:t>
      </w:r>
      <w:r w:rsidRPr="00AA53C1">
        <w:rPr>
          <w:rFonts w:asciiTheme="minorHAnsi" w:hAnsiTheme="minorHAnsi" w:cstheme="minorHAnsi"/>
          <w:color w:val="333333"/>
          <w:sz w:val="22"/>
          <w:szCs w:val="22"/>
          <w:shd w:val="clear" w:color="auto" w:fill="FFFFFF"/>
        </w:rPr>
        <w:t> </w:t>
      </w:r>
      <w:r w:rsidRPr="00AA53C1">
        <w:rPr>
          <w:rFonts w:asciiTheme="minorHAnsi" w:hAnsiTheme="minorHAnsi" w:cstheme="minorHAnsi"/>
          <w:i/>
          <w:iCs/>
          <w:color w:val="333333"/>
          <w:sz w:val="22"/>
          <w:szCs w:val="22"/>
          <w:shd w:val="clear" w:color="auto" w:fill="FFFFFF"/>
        </w:rPr>
        <w:t>59(2)</w:t>
      </w:r>
      <w:r w:rsidRPr="00AA53C1">
        <w:rPr>
          <w:rFonts w:asciiTheme="minorHAnsi" w:hAnsiTheme="minorHAnsi" w:cstheme="minorHAnsi"/>
          <w:color w:val="333333"/>
          <w:sz w:val="22"/>
          <w:szCs w:val="22"/>
          <w:shd w:val="clear" w:color="auto" w:fill="FFFFFF"/>
        </w:rPr>
        <w:t>, pp. 257-264. Doi: 10.1002/ana.20742</w:t>
      </w:r>
    </w:p>
    <w:p w14:paraId="1B24AED7" w14:textId="6F054236" w:rsidR="00387723" w:rsidRPr="00AA53C1" w:rsidRDefault="00387723" w:rsidP="00387723">
      <w:pPr>
        <w:pStyle w:val="NormalWeb"/>
        <w:spacing w:before="0" w:beforeAutospacing="0" w:after="0" w:afterAutospacing="0"/>
        <w:rPr>
          <w:rFonts w:asciiTheme="minorHAnsi" w:hAnsiTheme="minorHAnsi" w:cstheme="minorHAnsi"/>
          <w:sz w:val="22"/>
          <w:szCs w:val="22"/>
        </w:rPr>
      </w:pPr>
      <w:r w:rsidRPr="00AA53C1">
        <w:rPr>
          <w:rFonts w:asciiTheme="minorHAnsi" w:hAnsiTheme="minorHAnsi" w:cstheme="minorHAnsi"/>
          <w:sz w:val="22"/>
          <w:szCs w:val="22"/>
        </w:rPr>
        <w:t>Nelson</w:t>
      </w:r>
      <w:r w:rsidR="00C72FBD" w:rsidRPr="00AA53C1">
        <w:rPr>
          <w:rFonts w:asciiTheme="minorHAnsi" w:hAnsiTheme="minorHAnsi" w:cstheme="minorHAnsi"/>
          <w:sz w:val="22"/>
          <w:szCs w:val="22"/>
        </w:rPr>
        <w:t>, J., Phillips, R., McKinley, A., McIntire, L., Goodyear, C., &amp; Monforton, L.</w:t>
      </w:r>
      <w:r w:rsidRPr="00AA53C1">
        <w:rPr>
          <w:rFonts w:asciiTheme="minorHAnsi" w:hAnsiTheme="minorHAnsi" w:cstheme="minorHAnsi"/>
          <w:sz w:val="22"/>
          <w:szCs w:val="22"/>
        </w:rPr>
        <w:t xml:space="preserve"> </w:t>
      </w:r>
      <w:r w:rsidR="00C72FBD" w:rsidRPr="00AA53C1">
        <w:rPr>
          <w:rFonts w:asciiTheme="minorHAnsi" w:hAnsiTheme="minorHAnsi" w:cstheme="minorHAnsi"/>
          <w:sz w:val="22"/>
          <w:szCs w:val="22"/>
        </w:rPr>
        <w:t>(</w:t>
      </w:r>
      <w:r w:rsidRPr="00AA53C1">
        <w:rPr>
          <w:rFonts w:asciiTheme="minorHAnsi" w:hAnsiTheme="minorHAnsi" w:cstheme="minorHAnsi"/>
          <w:sz w:val="22"/>
          <w:szCs w:val="22"/>
        </w:rPr>
        <w:t>2019</w:t>
      </w:r>
      <w:r w:rsidR="00C72FBD" w:rsidRPr="00AA53C1">
        <w:rPr>
          <w:rFonts w:asciiTheme="minorHAnsi" w:hAnsiTheme="minorHAnsi" w:cstheme="minorHAnsi"/>
          <w:sz w:val="22"/>
          <w:szCs w:val="22"/>
        </w:rPr>
        <w:t>) The effects of transcranial direct current stimulation (</w:t>
      </w:r>
      <w:proofErr w:type="spellStart"/>
      <w:r w:rsidR="00C72FBD" w:rsidRPr="00AA53C1">
        <w:rPr>
          <w:rFonts w:asciiTheme="minorHAnsi" w:hAnsiTheme="minorHAnsi" w:cstheme="minorHAnsi"/>
          <w:sz w:val="22"/>
          <w:szCs w:val="22"/>
        </w:rPr>
        <w:t>tDCS</w:t>
      </w:r>
      <w:proofErr w:type="spellEnd"/>
      <w:r w:rsidR="00C72FBD" w:rsidRPr="00AA53C1">
        <w:rPr>
          <w:rFonts w:asciiTheme="minorHAnsi" w:hAnsiTheme="minorHAnsi" w:cstheme="minorHAnsi"/>
          <w:sz w:val="22"/>
          <w:szCs w:val="22"/>
        </w:rPr>
        <w:t xml:space="preserve">) on multitasking performance and </w:t>
      </w:r>
      <w:proofErr w:type="spellStart"/>
      <w:r w:rsidR="00C72FBD" w:rsidRPr="00AA53C1">
        <w:rPr>
          <w:rFonts w:asciiTheme="minorHAnsi" w:hAnsiTheme="minorHAnsi" w:cstheme="minorHAnsi"/>
          <w:sz w:val="22"/>
          <w:szCs w:val="22"/>
        </w:rPr>
        <w:t>oculometrics</w:t>
      </w:r>
      <w:proofErr w:type="spellEnd"/>
      <w:r w:rsidR="00C72FBD" w:rsidRPr="00AA53C1">
        <w:rPr>
          <w:rFonts w:asciiTheme="minorHAnsi" w:hAnsiTheme="minorHAnsi" w:cstheme="minorHAnsi"/>
          <w:sz w:val="22"/>
          <w:szCs w:val="22"/>
        </w:rPr>
        <w:t xml:space="preserve">. </w:t>
      </w:r>
      <w:r w:rsidR="00C72FBD" w:rsidRPr="00AA53C1">
        <w:rPr>
          <w:rFonts w:asciiTheme="minorHAnsi" w:hAnsiTheme="minorHAnsi" w:cstheme="minorHAnsi"/>
          <w:i/>
          <w:iCs/>
          <w:sz w:val="22"/>
          <w:szCs w:val="22"/>
        </w:rPr>
        <w:t xml:space="preserve">Military Psychology, 31(3), </w:t>
      </w:r>
      <w:r w:rsidR="00C72FBD" w:rsidRPr="00AA53C1">
        <w:rPr>
          <w:rFonts w:asciiTheme="minorHAnsi" w:hAnsiTheme="minorHAnsi" w:cstheme="minorHAnsi"/>
          <w:sz w:val="22"/>
          <w:szCs w:val="22"/>
        </w:rPr>
        <w:t>pp. 212 – 226. Doi: 10.1080/08995605.2019.1598217</w:t>
      </w:r>
    </w:p>
    <w:p w14:paraId="695431D7" w14:textId="34D87405" w:rsidR="00387723" w:rsidRPr="00AA53C1" w:rsidRDefault="00387723" w:rsidP="00387723">
      <w:pPr>
        <w:pStyle w:val="NormalWeb"/>
        <w:spacing w:before="0" w:beforeAutospacing="0" w:after="0" w:afterAutospacing="0"/>
        <w:rPr>
          <w:rFonts w:asciiTheme="minorHAnsi" w:hAnsiTheme="minorHAnsi" w:cstheme="minorHAnsi"/>
          <w:sz w:val="22"/>
          <w:szCs w:val="22"/>
        </w:rPr>
      </w:pPr>
      <w:proofErr w:type="spellStart"/>
      <w:r w:rsidRPr="00AA53C1">
        <w:rPr>
          <w:rFonts w:asciiTheme="minorHAnsi" w:hAnsiTheme="minorHAnsi" w:cstheme="minorHAnsi"/>
          <w:sz w:val="22"/>
          <w:szCs w:val="22"/>
        </w:rPr>
        <w:t>Pashler</w:t>
      </w:r>
      <w:proofErr w:type="spellEnd"/>
      <w:r w:rsidR="00F42040" w:rsidRPr="00AA53C1">
        <w:rPr>
          <w:rFonts w:asciiTheme="minorHAnsi" w:hAnsiTheme="minorHAnsi" w:cstheme="minorHAnsi"/>
          <w:sz w:val="22"/>
          <w:szCs w:val="22"/>
        </w:rPr>
        <w:t>, H.</w:t>
      </w:r>
      <w:r w:rsidRPr="00AA53C1">
        <w:rPr>
          <w:rFonts w:asciiTheme="minorHAnsi" w:hAnsiTheme="minorHAnsi" w:cstheme="minorHAnsi"/>
          <w:sz w:val="22"/>
          <w:szCs w:val="22"/>
        </w:rPr>
        <w:t xml:space="preserve"> </w:t>
      </w:r>
      <w:r w:rsidR="00F42040" w:rsidRPr="00AA53C1">
        <w:rPr>
          <w:rFonts w:asciiTheme="minorHAnsi" w:hAnsiTheme="minorHAnsi" w:cstheme="minorHAnsi"/>
          <w:sz w:val="22"/>
          <w:szCs w:val="22"/>
        </w:rPr>
        <w:t>(</w:t>
      </w:r>
      <w:r w:rsidRPr="00AA53C1">
        <w:rPr>
          <w:rFonts w:asciiTheme="minorHAnsi" w:hAnsiTheme="minorHAnsi" w:cstheme="minorHAnsi"/>
          <w:sz w:val="22"/>
          <w:szCs w:val="22"/>
        </w:rPr>
        <w:t>1994</w:t>
      </w:r>
      <w:r w:rsidR="00F42040" w:rsidRPr="00AA53C1">
        <w:rPr>
          <w:rFonts w:asciiTheme="minorHAnsi" w:hAnsiTheme="minorHAnsi" w:cstheme="minorHAnsi"/>
          <w:sz w:val="22"/>
          <w:szCs w:val="22"/>
        </w:rPr>
        <w:t xml:space="preserve">) Dual-task interference in simple tasks: Data and theory. </w:t>
      </w:r>
      <w:r w:rsidR="00F42040" w:rsidRPr="00AA53C1">
        <w:rPr>
          <w:rFonts w:asciiTheme="minorHAnsi" w:hAnsiTheme="minorHAnsi" w:cstheme="minorHAnsi"/>
          <w:i/>
          <w:iCs/>
          <w:sz w:val="22"/>
          <w:szCs w:val="22"/>
        </w:rPr>
        <w:t xml:space="preserve">Psychological Bulletin, 116(2), </w:t>
      </w:r>
      <w:r w:rsidR="00F42040" w:rsidRPr="00AA53C1">
        <w:rPr>
          <w:rFonts w:asciiTheme="minorHAnsi" w:hAnsiTheme="minorHAnsi" w:cstheme="minorHAnsi"/>
          <w:sz w:val="22"/>
          <w:szCs w:val="22"/>
        </w:rPr>
        <w:t xml:space="preserve">pp. 220 – 244. Doi: </w:t>
      </w:r>
      <w:r w:rsidR="00F42040" w:rsidRPr="00AA53C1">
        <w:rPr>
          <w:rFonts w:asciiTheme="minorHAnsi" w:hAnsiTheme="minorHAnsi" w:cstheme="minorHAnsi"/>
          <w:color w:val="333333"/>
          <w:sz w:val="22"/>
          <w:szCs w:val="22"/>
          <w:shd w:val="clear" w:color="auto" w:fill="FFFFFF"/>
        </w:rPr>
        <w:t>10.1037/0033-2909.116.2.220</w:t>
      </w:r>
    </w:p>
    <w:p w14:paraId="5E08E6BC" w14:textId="70CFE69B" w:rsidR="00387723" w:rsidRPr="00AA53C1" w:rsidRDefault="00387723" w:rsidP="00387723">
      <w:pPr>
        <w:pStyle w:val="NormalWeb"/>
        <w:spacing w:before="0" w:beforeAutospacing="0" w:after="0" w:afterAutospacing="0"/>
        <w:rPr>
          <w:rFonts w:asciiTheme="minorHAnsi" w:hAnsiTheme="minorHAnsi" w:cstheme="minorHAnsi"/>
          <w:sz w:val="22"/>
          <w:szCs w:val="22"/>
        </w:rPr>
      </w:pPr>
      <w:proofErr w:type="spellStart"/>
      <w:r w:rsidRPr="00AA53C1">
        <w:rPr>
          <w:rFonts w:asciiTheme="minorHAnsi" w:hAnsiTheme="minorHAnsi" w:cstheme="minorHAnsi"/>
          <w:sz w:val="22"/>
          <w:szCs w:val="22"/>
        </w:rPr>
        <w:t>Penttinen</w:t>
      </w:r>
      <w:proofErr w:type="spellEnd"/>
      <w:r w:rsidR="00DC11DF" w:rsidRPr="00AA53C1">
        <w:rPr>
          <w:rFonts w:asciiTheme="minorHAnsi" w:hAnsiTheme="minorHAnsi" w:cstheme="minorHAnsi"/>
          <w:sz w:val="22"/>
          <w:szCs w:val="22"/>
        </w:rPr>
        <w:t>, K. (</w:t>
      </w:r>
      <w:r w:rsidRPr="00AA53C1">
        <w:rPr>
          <w:rFonts w:asciiTheme="minorHAnsi" w:hAnsiTheme="minorHAnsi" w:cstheme="minorHAnsi"/>
          <w:sz w:val="22"/>
          <w:szCs w:val="22"/>
        </w:rPr>
        <w:t>2016</w:t>
      </w:r>
      <w:r w:rsidR="00DC11DF" w:rsidRPr="00AA53C1">
        <w:rPr>
          <w:rFonts w:asciiTheme="minorHAnsi" w:hAnsiTheme="minorHAnsi" w:cstheme="minorHAnsi"/>
          <w:sz w:val="22"/>
          <w:szCs w:val="22"/>
        </w:rPr>
        <w:t>) Tracking connections between striatum, and frontal and motor cortices using diffusion tensor imaging and tractography.</w:t>
      </w:r>
    </w:p>
    <w:p w14:paraId="1688AE24" w14:textId="34A58A2B" w:rsidR="00387723" w:rsidRPr="00AA53C1" w:rsidRDefault="00387723" w:rsidP="00387723">
      <w:pPr>
        <w:pStyle w:val="NormalWeb"/>
        <w:spacing w:before="0" w:beforeAutospacing="0" w:after="0" w:afterAutospacing="0"/>
        <w:rPr>
          <w:rFonts w:asciiTheme="minorHAnsi" w:hAnsiTheme="minorHAnsi" w:cstheme="minorHAnsi"/>
          <w:sz w:val="22"/>
          <w:szCs w:val="22"/>
        </w:rPr>
      </w:pPr>
      <w:proofErr w:type="spellStart"/>
      <w:r w:rsidRPr="00AA53C1">
        <w:rPr>
          <w:rFonts w:asciiTheme="minorHAnsi" w:hAnsiTheme="minorHAnsi" w:cstheme="minorHAnsi"/>
          <w:sz w:val="22"/>
          <w:szCs w:val="22"/>
        </w:rPr>
        <w:t>Postuma</w:t>
      </w:r>
      <w:proofErr w:type="spellEnd"/>
      <w:r w:rsidR="00B57C63" w:rsidRPr="00AA53C1">
        <w:rPr>
          <w:rFonts w:asciiTheme="minorHAnsi" w:hAnsiTheme="minorHAnsi" w:cstheme="minorHAnsi"/>
          <w:sz w:val="22"/>
          <w:szCs w:val="22"/>
        </w:rPr>
        <w:t xml:space="preserve">, R., &amp; </w:t>
      </w:r>
      <w:proofErr w:type="spellStart"/>
      <w:r w:rsidR="00B57C63" w:rsidRPr="00AA53C1">
        <w:rPr>
          <w:rFonts w:asciiTheme="minorHAnsi" w:hAnsiTheme="minorHAnsi" w:cstheme="minorHAnsi"/>
          <w:sz w:val="22"/>
          <w:szCs w:val="22"/>
        </w:rPr>
        <w:t>Dagher</w:t>
      </w:r>
      <w:proofErr w:type="spellEnd"/>
      <w:r w:rsidR="00B57C63" w:rsidRPr="00AA53C1">
        <w:rPr>
          <w:rFonts w:asciiTheme="minorHAnsi" w:hAnsiTheme="minorHAnsi" w:cstheme="minorHAnsi"/>
          <w:sz w:val="22"/>
          <w:szCs w:val="22"/>
        </w:rPr>
        <w:t>, A. (</w:t>
      </w:r>
      <w:r w:rsidRPr="00AA53C1">
        <w:rPr>
          <w:rFonts w:asciiTheme="minorHAnsi" w:hAnsiTheme="minorHAnsi" w:cstheme="minorHAnsi"/>
          <w:sz w:val="22"/>
          <w:szCs w:val="22"/>
        </w:rPr>
        <w:t>2006</w:t>
      </w:r>
      <w:r w:rsidR="00B57C63" w:rsidRPr="00AA53C1">
        <w:rPr>
          <w:rFonts w:asciiTheme="minorHAnsi" w:hAnsiTheme="minorHAnsi" w:cstheme="minorHAnsi"/>
          <w:sz w:val="22"/>
          <w:szCs w:val="22"/>
        </w:rPr>
        <w:t xml:space="preserve">) Basal ganglia functional connectivity based on a meta-analysis of 126 positron emission tomography and functional magnetic resonance imaging publications. </w:t>
      </w:r>
      <w:r w:rsidR="00B57C63" w:rsidRPr="00AA53C1">
        <w:rPr>
          <w:rFonts w:asciiTheme="minorHAnsi" w:hAnsiTheme="minorHAnsi" w:cstheme="minorHAnsi"/>
          <w:i/>
          <w:iCs/>
          <w:sz w:val="22"/>
          <w:szCs w:val="22"/>
        </w:rPr>
        <w:t xml:space="preserve">Cerebral Cortex, 16(10), </w:t>
      </w:r>
      <w:r w:rsidR="00B57C63" w:rsidRPr="00AA53C1">
        <w:rPr>
          <w:rFonts w:asciiTheme="minorHAnsi" w:hAnsiTheme="minorHAnsi" w:cstheme="minorHAnsi"/>
          <w:sz w:val="22"/>
          <w:szCs w:val="22"/>
        </w:rPr>
        <w:t xml:space="preserve">pp. 1508 – 1521. Doi: </w:t>
      </w:r>
      <w:r w:rsidR="00B57C63" w:rsidRPr="00AA53C1">
        <w:rPr>
          <w:rFonts w:asciiTheme="minorHAnsi" w:hAnsiTheme="minorHAnsi" w:cstheme="minorHAnsi"/>
          <w:color w:val="333333"/>
          <w:sz w:val="22"/>
          <w:szCs w:val="22"/>
          <w:shd w:val="clear" w:color="auto" w:fill="FFFFFF"/>
        </w:rPr>
        <w:t>10.1093/</w:t>
      </w:r>
      <w:proofErr w:type="spellStart"/>
      <w:r w:rsidR="00B57C63" w:rsidRPr="00AA53C1">
        <w:rPr>
          <w:rFonts w:asciiTheme="minorHAnsi" w:hAnsiTheme="minorHAnsi" w:cstheme="minorHAnsi"/>
          <w:color w:val="333333"/>
          <w:sz w:val="22"/>
          <w:szCs w:val="22"/>
          <w:shd w:val="clear" w:color="auto" w:fill="FFFFFF"/>
        </w:rPr>
        <w:t>cercor</w:t>
      </w:r>
      <w:proofErr w:type="spellEnd"/>
      <w:r w:rsidR="00B57C63" w:rsidRPr="00AA53C1">
        <w:rPr>
          <w:rFonts w:asciiTheme="minorHAnsi" w:hAnsiTheme="minorHAnsi" w:cstheme="minorHAnsi"/>
          <w:color w:val="333333"/>
          <w:sz w:val="22"/>
          <w:szCs w:val="22"/>
          <w:shd w:val="clear" w:color="auto" w:fill="FFFFFF"/>
        </w:rPr>
        <w:t>/bhj088</w:t>
      </w:r>
    </w:p>
    <w:p w14:paraId="4D0A17A7" w14:textId="7F963B2E" w:rsidR="00A9416F" w:rsidRPr="00AA53C1" w:rsidRDefault="00A9416F" w:rsidP="00387723">
      <w:pPr>
        <w:pStyle w:val="NormalWeb"/>
        <w:spacing w:before="0" w:beforeAutospacing="0" w:after="0" w:afterAutospacing="0"/>
        <w:rPr>
          <w:rFonts w:asciiTheme="minorHAnsi" w:hAnsiTheme="minorHAnsi" w:cstheme="minorHAnsi"/>
          <w:sz w:val="22"/>
          <w:szCs w:val="22"/>
        </w:rPr>
      </w:pPr>
      <w:r w:rsidRPr="00AA53C1">
        <w:rPr>
          <w:rFonts w:asciiTheme="minorHAnsi" w:hAnsiTheme="minorHAnsi" w:cstheme="minorHAnsi"/>
          <w:color w:val="333333"/>
          <w:sz w:val="22"/>
          <w:szCs w:val="22"/>
          <w:shd w:val="clear" w:color="auto" w:fill="FFFFFF"/>
        </w:rPr>
        <w:t xml:space="preserve">Ricciardi, E., </w:t>
      </w:r>
      <w:proofErr w:type="spellStart"/>
      <w:r w:rsidRPr="00AA53C1">
        <w:rPr>
          <w:rFonts w:asciiTheme="minorHAnsi" w:hAnsiTheme="minorHAnsi" w:cstheme="minorHAnsi"/>
          <w:color w:val="333333"/>
          <w:sz w:val="22"/>
          <w:szCs w:val="22"/>
          <w:shd w:val="clear" w:color="auto" w:fill="FFFFFF"/>
        </w:rPr>
        <w:t>Handjaras</w:t>
      </w:r>
      <w:proofErr w:type="spellEnd"/>
      <w:r w:rsidRPr="00AA53C1">
        <w:rPr>
          <w:rFonts w:asciiTheme="minorHAnsi" w:hAnsiTheme="minorHAnsi" w:cstheme="minorHAnsi"/>
          <w:color w:val="333333"/>
          <w:sz w:val="22"/>
          <w:szCs w:val="22"/>
          <w:shd w:val="clear" w:color="auto" w:fill="FFFFFF"/>
        </w:rPr>
        <w:t xml:space="preserve">, G., </w:t>
      </w:r>
      <w:proofErr w:type="spellStart"/>
      <w:r w:rsidRPr="00AA53C1">
        <w:rPr>
          <w:rFonts w:asciiTheme="minorHAnsi" w:hAnsiTheme="minorHAnsi" w:cstheme="minorHAnsi"/>
          <w:color w:val="333333"/>
          <w:sz w:val="22"/>
          <w:szCs w:val="22"/>
          <w:shd w:val="clear" w:color="auto" w:fill="FFFFFF"/>
        </w:rPr>
        <w:t>Bernardi</w:t>
      </w:r>
      <w:proofErr w:type="spellEnd"/>
      <w:r w:rsidRPr="00AA53C1">
        <w:rPr>
          <w:rFonts w:asciiTheme="minorHAnsi" w:hAnsiTheme="minorHAnsi" w:cstheme="minorHAnsi"/>
          <w:color w:val="333333"/>
          <w:sz w:val="22"/>
          <w:szCs w:val="22"/>
          <w:shd w:val="clear" w:color="auto" w:fill="FFFFFF"/>
        </w:rPr>
        <w:t xml:space="preserve">, G., </w:t>
      </w:r>
      <w:proofErr w:type="spellStart"/>
      <w:r w:rsidRPr="00AA53C1">
        <w:rPr>
          <w:rFonts w:asciiTheme="minorHAnsi" w:hAnsiTheme="minorHAnsi" w:cstheme="minorHAnsi"/>
          <w:color w:val="333333"/>
          <w:sz w:val="22"/>
          <w:szCs w:val="22"/>
          <w:shd w:val="clear" w:color="auto" w:fill="FFFFFF"/>
        </w:rPr>
        <w:t>Pietrini</w:t>
      </w:r>
      <w:proofErr w:type="spellEnd"/>
      <w:r w:rsidRPr="00AA53C1">
        <w:rPr>
          <w:rFonts w:asciiTheme="minorHAnsi" w:hAnsiTheme="minorHAnsi" w:cstheme="minorHAnsi"/>
          <w:color w:val="333333"/>
          <w:sz w:val="22"/>
          <w:szCs w:val="22"/>
          <w:shd w:val="clear" w:color="auto" w:fill="FFFFFF"/>
        </w:rPr>
        <w:t xml:space="preserve">, P., &amp; </w:t>
      </w:r>
      <w:proofErr w:type="spellStart"/>
      <w:r w:rsidRPr="00AA53C1">
        <w:rPr>
          <w:rFonts w:asciiTheme="minorHAnsi" w:hAnsiTheme="minorHAnsi" w:cstheme="minorHAnsi"/>
          <w:color w:val="333333"/>
          <w:sz w:val="22"/>
          <w:szCs w:val="22"/>
          <w:shd w:val="clear" w:color="auto" w:fill="FFFFFF"/>
        </w:rPr>
        <w:t>Furey</w:t>
      </w:r>
      <w:proofErr w:type="spellEnd"/>
      <w:r w:rsidRPr="00AA53C1">
        <w:rPr>
          <w:rFonts w:asciiTheme="minorHAnsi" w:hAnsiTheme="minorHAnsi" w:cstheme="minorHAnsi"/>
          <w:color w:val="333333"/>
          <w:sz w:val="22"/>
          <w:szCs w:val="22"/>
          <w:shd w:val="clear" w:color="auto" w:fill="FFFFFF"/>
        </w:rPr>
        <w:t xml:space="preserve">, M. (2013) Cholinergic enhancement reduces functional connectivity and BOLD variability in visual </w:t>
      </w:r>
      <w:proofErr w:type="spellStart"/>
      <w:r w:rsidRPr="00AA53C1">
        <w:rPr>
          <w:rFonts w:asciiTheme="minorHAnsi" w:hAnsiTheme="minorHAnsi" w:cstheme="minorHAnsi"/>
          <w:color w:val="333333"/>
          <w:sz w:val="22"/>
          <w:szCs w:val="22"/>
          <w:shd w:val="clear" w:color="auto" w:fill="FFFFFF"/>
        </w:rPr>
        <w:t>extrastriate</w:t>
      </w:r>
      <w:proofErr w:type="spellEnd"/>
      <w:r w:rsidRPr="00AA53C1">
        <w:rPr>
          <w:rFonts w:asciiTheme="minorHAnsi" w:hAnsiTheme="minorHAnsi" w:cstheme="minorHAnsi"/>
          <w:color w:val="333333"/>
          <w:sz w:val="22"/>
          <w:szCs w:val="22"/>
          <w:shd w:val="clear" w:color="auto" w:fill="FFFFFF"/>
        </w:rPr>
        <w:t xml:space="preserve"> cortex during selective attention. </w:t>
      </w:r>
      <w:r w:rsidRPr="00AA53C1">
        <w:rPr>
          <w:rFonts w:asciiTheme="minorHAnsi" w:hAnsiTheme="minorHAnsi" w:cstheme="minorHAnsi"/>
          <w:i/>
          <w:iCs/>
          <w:color w:val="333333"/>
          <w:sz w:val="22"/>
          <w:szCs w:val="22"/>
          <w:shd w:val="clear" w:color="auto" w:fill="FFFFFF"/>
        </w:rPr>
        <w:t>Neuropharmacology,</w:t>
      </w:r>
      <w:r w:rsidRPr="00AA53C1">
        <w:rPr>
          <w:rFonts w:asciiTheme="minorHAnsi" w:hAnsiTheme="minorHAnsi" w:cstheme="minorHAnsi"/>
          <w:color w:val="333333"/>
          <w:sz w:val="22"/>
          <w:szCs w:val="22"/>
          <w:shd w:val="clear" w:color="auto" w:fill="FFFFFF"/>
        </w:rPr>
        <w:t> </w:t>
      </w:r>
      <w:r w:rsidRPr="00AA53C1">
        <w:rPr>
          <w:rFonts w:asciiTheme="minorHAnsi" w:hAnsiTheme="minorHAnsi" w:cstheme="minorHAnsi"/>
          <w:i/>
          <w:iCs/>
          <w:color w:val="333333"/>
          <w:sz w:val="22"/>
          <w:szCs w:val="22"/>
          <w:shd w:val="clear" w:color="auto" w:fill="FFFFFF"/>
        </w:rPr>
        <w:t>64(1)</w:t>
      </w:r>
      <w:r w:rsidRPr="00AA53C1">
        <w:rPr>
          <w:rFonts w:asciiTheme="minorHAnsi" w:hAnsiTheme="minorHAnsi" w:cstheme="minorHAnsi"/>
          <w:color w:val="333333"/>
          <w:sz w:val="22"/>
          <w:szCs w:val="22"/>
          <w:shd w:val="clear" w:color="auto" w:fill="FFFFFF"/>
        </w:rPr>
        <w:t>, pp. 305 - 313. Doi: 10.1016/j.neuropharm.2012.07.003</w:t>
      </w:r>
    </w:p>
    <w:p w14:paraId="2E1C59F2" w14:textId="2CE0F454" w:rsidR="00F42040" w:rsidRPr="00AA53C1" w:rsidRDefault="00F42040" w:rsidP="00387723">
      <w:pPr>
        <w:pStyle w:val="NormalWeb"/>
        <w:spacing w:before="0" w:beforeAutospacing="0" w:after="0" w:afterAutospacing="0"/>
        <w:rPr>
          <w:rFonts w:asciiTheme="minorHAnsi" w:hAnsiTheme="minorHAnsi" w:cstheme="minorHAnsi"/>
          <w:sz w:val="22"/>
          <w:szCs w:val="22"/>
        </w:rPr>
      </w:pPr>
      <w:proofErr w:type="spellStart"/>
      <w:r w:rsidRPr="00AA53C1">
        <w:rPr>
          <w:rFonts w:asciiTheme="minorHAnsi" w:hAnsiTheme="minorHAnsi" w:cstheme="minorHAnsi"/>
          <w:color w:val="333333"/>
          <w:sz w:val="22"/>
          <w:szCs w:val="22"/>
          <w:shd w:val="clear" w:color="auto" w:fill="FFFFFF"/>
        </w:rPr>
        <w:t>Ruthruff</w:t>
      </w:r>
      <w:proofErr w:type="spellEnd"/>
      <w:r w:rsidRPr="00AA53C1">
        <w:rPr>
          <w:rFonts w:asciiTheme="minorHAnsi" w:hAnsiTheme="minorHAnsi" w:cstheme="minorHAnsi"/>
          <w:color w:val="333333"/>
          <w:sz w:val="22"/>
          <w:szCs w:val="22"/>
          <w:shd w:val="clear" w:color="auto" w:fill="FFFFFF"/>
        </w:rPr>
        <w:t xml:space="preserve">, E., </w:t>
      </w:r>
      <w:proofErr w:type="spellStart"/>
      <w:r w:rsidRPr="00AA53C1">
        <w:rPr>
          <w:rFonts w:asciiTheme="minorHAnsi" w:hAnsiTheme="minorHAnsi" w:cstheme="minorHAnsi"/>
          <w:color w:val="333333"/>
          <w:sz w:val="22"/>
          <w:szCs w:val="22"/>
          <w:shd w:val="clear" w:color="auto" w:fill="FFFFFF"/>
        </w:rPr>
        <w:t>Pashler</w:t>
      </w:r>
      <w:proofErr w:type="spellEnd"/>
      <w:r w:rsidRPr="00AA53C1">
        <w:rPr>
          <w:rFonts w:asciiTheme="minorHAnsi" w:hAnsiTheme="minorHAnsi" w:cstheme="minorHAnsi"/>
          <w:color w:val="333333"/>
          <w:sz w:val="22"/>
          <w:szCs w:val="22"/>
          <w:shd w:val="clear" w:color="auto" w:fill="FFFFFF"/>
        </w:rPr>
        <w:t xml:space="preserve">, H., &amp; </w:t>
      </w:r>
      <w:proofErr w:type="spellStart"/>
      <w:r w:rsidRPr="00AA53C1">
        <w:rPr>
          <w:rFonts w:asciiTheme="minorHAnsi" w:hAnsiTheme="minorHAnsi" w:cstheme="minorHAnsi"/>
          <w:color w:val="333333"/>
          <w:sz w:val="22"/>
          <w:szCs w:val="22"/>
          <w:shd w:val="clear" w:color="auto" w:fill="FFFFFF"/>
        </w:rPr>
        <w:t>Klaassen</w:t>
      </w:r>
      <w:proofErr w:type="spellEnd"/>
      <w:r w:rsidRPr="00AA53C1">
        <w:rPr>
          <w:rFonts w:asciiTheme="minorHAnsi" w:hAnsiTheme="minorHAnsi" w:cstheme="minorHAnsi"/>
          <w:color w:val="333333"/>
          <w:sz w:val="22"/>
          <w:szCs w:val="22"/>
          <w:shd w:val="clear" w:color="auto" w:fill="FFFFFF"/>
        </w:rPr>
        <w:t>, E. (2001) Processing bottlenecks in dual-task performance: Structural limitation or strategic postponement? </w:t>
      </w:r>
      <w:r w:rsidRPr="00AA53C1">
        <w:rPr>
          <w:rFonts w:asciiTheme="minorHAnsi" w:hAnsiTheme="minorHAnsi" w:cstheme="minorHAnsi"/>
          <w:i/>
          <w:iCs/>
          <w:color w:val="333333"/>
          <w:sz w:val="22"/>
          <w:szCs w:val="22"/>
          <w:shd w:val="clear" w:color="auto" w:fill="FFFFFF"/>
        </w:rPr>
        <w:t>Psychonomic Bulletin &amp; Review,</w:t>
      </w:r>
      <w:r w:rsidRPr="00AA53C1">
        <w:rPr>
          <w:rFonts w:asciiTheme="minorHAnsi" w:hAnsiTheme="minorHAnsi" w:cstheme="minorHAnsi"/>
          <w:color w:val="333333"/>
          <w:sz w:val="22"/>
          <w:szCs w:val="22"/>
          <w:shd w:val="clear" w:color="auto" w:fill="FFFFFF"/>
        </w:rPr>
        <w:t> </w:t>
      </w:r>
      <w:r w:rsidRPr="00AA53C1">
        <w:rPr>
          <w:rFonts w:asciiTheme="minorHAnsi" w:hAnsiTheme="minorHAnsi" w:cstheme="minorHAnsi"/>
          <w:i/>
          <w:iCs/>
          <w:color w:val="333333"/>
          <w:sz w:val="22"/>
          <w:szCs w:val="22"/>
          <w:shd w:val="clear" w:color="auto" w:fill="FFFFFF"/>
        </w:rPr>
        <w:t>8(1)</w:t>
      </w:r>
      <w:r w:rsidRPr="00AA53C1">
        <w:rPr>
          <w:rFonts w:asciiTheme="minorHAnsi" w:hAnsiTheme="minorHAnsi" w:cstheme="minorHAnsi"/>
          <w:color w:val="333333"/>
          <w:sz w:val="22"/>
          <w:szCs w:val="22"/>
          <w:shd w:val="clear" w:color="auto" w:fill="FFFFFF"/>
        </w:rPr>
        <w:t>, pp. 73 - 80. Doi: 10.3758/BF03196141</w:t>
      </w:r>
    </w:p>
    <w:p w14:paraId="5FA30C8B" w14:textId="5271AF6C" w:rsidR="00B57C63" w:rsidRPr="00AA53C1" w:rsidRDefault="00B57C63" w:rsidP="00387723">
      <w:pPr>
        <w:pStyle w:val="NormalWeb"/>
        <w:spacing w:before="0" w:beforeAutospacing="0" w:after="0" w:afterAutospacing="0"/>
        <w:rPr>
          <w:rFonts w:asciiTheme="minorHAnsi" w:hAnsiTheme="minorHAnsi" w:cstheme="minorHAnsi"/>
          <w:sz w:val="22"/>
          <w:szCs w:val="22"/>
        </w:rPr>
      </w:pPr>
      <w:proofErr w:type="spellStart"/>
      <w:r w:rsidRPr="00AA53C1">
        <w:rPr>
          <w:rFonts w:asciiTheme="minorHAnsi" w:hAnsiTheme="minorHAnsi" w:cstheme="minorHAnsi"/>
          <w:color w:val="333333"/>
          <w:sz w:val="22"/>
          <w:szCs w:val="22"/>
          <w:shd w:val="clear" w:color="auto" w:fill="FFFFFF"/>
        </w:rPr>
        <w:t>Ruthruff</w:t>
      </w:r>
      <w:proofErr w:type="spellEnd"/>
      <w:r w:rsidRPr="00AA53C1">
        <w:rPr>
          <w:rFonts w:asciiTheme="minorHAnsi" w:hAnsiTheme="minorHAnsi" w:cstheme="minorHAnsi"/>
          <w:color w:val="333333"/>
          <w:sz w:val="22"/>
          <w:szCs w:val="22"/>
          <w:shd w:val="clear" w:color="auto" w:fill="FFFFFF"/>
        </w:rPr>
        <w:t xml:space="preserve">, E., </w:t>
      </w:r>
      <w:proofErr w:type="spellStart"/>
      <w:r w:rsidRPr="00AA53C1">
        <w:rPr>
          <w:rFonts w:asciiTheme="minorHAnsi" w:hAnsiTheme="minorHAnsi" w:cstheme="minorHAnsi"/>
          <w:color w:val="333333"/>
          <w:sz w:val="22"/>
          <w:szCs w:val="22"/>
          <w:shd w:val="clear" w:color="auto" w:fill="FFFFFF"/>
        </w:rPr>
        <w:t>Selst</w:t>
      </w:r>
      <w:proofErr w:type="spellEnd"/>
      <w:r w:rsidRPr="00AA53C1">
        <w:rPr>
          <w:rFonts w:asciiTheme="minorHAnsi" w:hAnsiTheme="minorHAnsi" w:cstheme="minorHAnsi"/>
          <w:color w:val="333333"/>
          <w:sz w:val="22"/>
          <w:szCs w:val="22"/>
          <w:shd w:val="clear" w:color="auto" w:fill="FFFFFF"/>
        </w:rPr>
        <w:t>, M., Johnston, J., &amp; Remington, C. (2006) How does practice reduce dual-task interference: Integration, automatization, or just stage-shortening? </w:t>
      </w:r>
      <w:r w:rsidRPr="00AA53C1">
        <w:rPr>
          <w:rFonts w:asciiTheme="minorHAnsi" w:hAnsiTheme="minorHAnsi" w:cstheme="minorHAnsi"/>
          <w:i/>
          <w:iCs/>
          <w:color w:val="333333"/>
          <w:sz w:val="22"/>
          <w:szCs w:val="22"/>
          <w:shd w:val="clear" w:color="auto" w:fill="FFFFFF"/>
        </w:rPr>
        <w:t>Psychological Research,</w:t>
      </w:r>
      <w:r w:rsidRPr="00AA53C1">
        <w:rPr>
          <w:rFonts w:asciiTheme="minorHAnsi" w:hAnsiTheme="minorHAnsi" w:cstheme="minorHAnsi"/>
          <w:color w:val="333333"/>
          <w:sz w:val="22"/>
          <w:szCs w:val="22"/>
          <w:shd w:val="clear" w:color="auto" w:fill="FFFFFF"/>
        </w:rPr>
        <w:t> </w:t>
      </w:r>
      <w:r w:rsidRPr="00AA53C1">
        <w:rPr>
          <w:rFonts w:asciiTheme="minorHAnsi" w:hAnsiTheme="minorHAnsi" w:cstheme="minorHAnsi"/>
          <w:i/>
          <w:iCs/>
          <w:color w:val="333333"/>
          <w:sz w:val="22"/>
          <w:szCs w:val="22"/>
          <w:shd w:val="clear" w:color="auto" w:fill="FFFFFF"/>
        </w:rPr>
        <w:t>70(2)</w:t>
      </w:r>
      <w:r w:rsidRPr="00AA53C1">
        <w:rPr>
          <w:rFonts w:asciiTheme="minorHAnsi" w:hAnsiTheme="minorHAnsi" w:cstheme="minorHAnsi"/>
          <w:color w:val="333333"/>
          <w:sz w:val="22"/>
          <w:szCs w:val="22"/>
          <w:shd w:val="clear" w:color="auto" w:fill="FFFFFF"/>
        </w:rPr>
        <w:t>, pp. 125 - 142. Doi: 10.1007/s00426-004-0192-7</w:t>
      </w:r>
    </w:p>
    <w:p w14:paraId="53534150" w14:textId="79C7F3E4" w:rsidR="00387723" w:rsidRPr="00AA53C1" w:rsidRDefault="00387723" w:rsidP="00387723">
      <w:pPr>
        <w:pStyle w:val="NormalWeb"/>
        <w:spacing w:before="0" w:beforeAutospacing="0" w:after="0" w:afterAutospacing="0"/>
        <w:rPr>
          <w:rFonts w:asciiTheme="minorHAnsi" w:hAnsiTheme="minorHAnsi" w:cstheme="minorHAnsi"/>
          <w:sz w:val="22"/>
          <w:szCs w:val="22"/>
        </w:rPr>
      </w:pPr>
      <w:proofErr w:type="spellStart"/>
      <w:r w:rsidRPr="00AA53C1">
        <w:rPr>
          <w:rFonts w:asciiTheme="minorHAnsi" w:hAnsiTheme="minorHAnsi" w:cstheme="minorHAnsi"/>
          <w:sz w:val="22"/>
          <w:szCs w:val="22"/>
        </w:rPr>
        <w:t>Sarter</w:t>
      </w:r>
      <w:proofErr w:type="spellEnd"/>
      <w:r w:rsidR="007A67EA" w:rsidRPr="00AA53C1">
        <w:rPr>
          <w:rFonts w:asciiTheme="minorHAnsi" w:hAnsiTheme="minorHAnsi" w:cstheme="minorHAnsi"/>
          <w:sz w:val="22"/>
          <w:szCs w:val="22"/>
        </w:rPr>
        <w:t xml:space="preserve">, M., </w:t>
      </w:r>
      <w:proofErr w:type="spellStart"/>
      <w:r w:rsidR="007A67EA" w:rsidRPr="00AA53C1">
        <w:rPr>
          <w:rFonts w:asciiTheme="minorHAnsi" w:hAnsiTheme="minorHAnsi" w:cstheme="minorHAnsi"/>
          <w:sz w:val="22"/>
          <w:szCs w:val="22"/>
        </w:rPr>
        <w:t>Hasselmo</w:t>
      </w:r>
      <w:proofErr w:type="spellEnd"/>
      <w:r w:rsidR="007A67EA" w:rsidRPr="00AA53C1">
        <w:rPr>
          <w:rFonts w:asciiTheme="minorHAnsi" w:hAnsiTheme="minorHAnsi" w:cstheme="minorHAnsi"/>
          <w:sz w:val="22"/>
          <w:szCs w:val="22"/>
        </w:rPr>
        <w:t>, M., Bruno, J., &amp; Givens, B.</w:t>
      </w:r>
      <w:r w:rsidRPr="00AA53C1">
        <w:rPr>
          <w:rFonts w:asciiTheme="minorHAnsi" w:hAnsiTheme="minorHAnsi" w:cstheme="minorHAnsi"/>
          <w:sz w:val="22"/>
          <w:szCs w:val="22"/>
        </w:rPr>
        <w:t xml:space="preserve"> </w:t>
      </w:r>
      <w:r w:rsidR="007A67EA" w:rsidRPr="00AA53C1">
        <w:rPr>
          <w:rFonts w:asciiTheme="minorHAnsi" w:hAnsiTheme="minorHAnsi" w:cstheme="minorHAnsi"/>
          <w:sz w:val="22"/>
          <w:szCs w:val="22"/>
        </w:rPr>
        <w:t>(</w:t>
      </w:r>
      <w:r w:rsidRPr="00AA53C1">
        <w:rPr>
          <w:rFonts w:asciiTheme="minorHAnsi" w:hAnsiTheme="minorHAnsi" w:cstheme="minorHAnsi"/>
          <w:sz w:val="22"/>
          <w:szCs w:val="22"/>
        </w:rPr>
        <w:t>2005</w:t>
      </w:r>
      <w:r w:rsidR="007A67EA" w:rsidRPr="00AA53C1">
        <w:rPr>
          <w:rFonts w:asciiTheme="minorHAnsi" w:hAnsiTheme="minorHAnsi" w:cstheme="minorHAnsi"/>
          <w:sz w:val="22"/>
          <w:szCs w:val="22"/>
        </w:rPr>
        <w:t xml:space="preserve">) </w:t>
      </w:r>
      <w:r w:rsidR="00C52DE3" w:rsidRPr="00AA53C1">
        <w:rPr>
          <w:rFonts w:asciiTheme="minorHAnsi" w:hAnsiTheme="minorHAnsi" w:cstheme="minorHAnsi"/>
          <w:sz w:val="22"/>
          <w:szCs w:val="22"/>
        </w:rPr>
        <w:t>Unravelling</w:t>
      </w:r>
      <w:r w:rsidR="007A67EA" w:rsidRPr="00AA53C1">
        <w:rPr>
          <w:rFonts w:asciiTheme="minorHAnsi" w:hAnsiTheme="minorHAnsi" w:cstheme="minorHAnsi"/>
          <w:sz w:val="22"/>
          <w:szCs w:val="22"/>
        </w:rPr>
        <w:t xml:space="preserve"> the attentional functions of cortical cholinergic inputs: Interactions between signal-driven and cognitive modulation of signal detection. </w:t>
      </w:r>
      <w:r w:rsidR="007A67EA" w:rsidRPr="00AA53C1">
        <w:rPr>
          <w:rFonts w:asciiTheme="minorHAnsi" w:hAnsiTheme="minorHAnsi" w:cstheme="minorHAnsi"/>
          <w:i/>
          <w:iCs/>
          <w:sz w:val="22"/>
          <w:szCs w:val="22"/>
        </w:rPr>
        <w:t xml:space="preserve">Brain Research Reviews, 48(1), </w:t>
      </w:r>
      <w:r w:rsidR="007A67EA" w:rsidRPr="00AA53C1">
        <w:rPr>
          <w:rFonts w:asciiTheme="minorHAnsi" w:hAnsiTheme="minorHAnsi" w:cstheme="minorHAnsi"/>
          <w:sz w:val="22"/>
          <w:szCs w:val="22"/>
        </w:rPr>
        <w:t xml:space="preserve">pp. 98 – 111. </w:t>
      </w:r>
      <w:r w:rsidR="007A67EA" w:rsidRPr="00C52DE3">
        <w:rPr>
          <w:rFonts w:asciiTheme="minorHAnsi" w:hAnsiTheme="minorHAnsi" w:cstheme="minorHAnsi"/>
          <w:sz w:val="22"/>
          <w:szCs w:val="22"/>
        </w:rPr>
        <w:t xml:space="preserve">Doi: </w:t>
      </w:r>
      <w:hyperlink r:id="rId5" w:tgtFrame="_blank" w:tooltip="Persistent link using digital object identifier" w:history="1">
        <w:r w:rsidR="001D4490" w:rsidRPr="00C52DE3">
          <w:rPr>
            <w:rStyle w:val="Hyperlink"/>
            <w:rFonts w:asciiTheme="minorHAnsi" w:hAnsiTheme="minorHAnsi" w:cstheme="minorHAnsi"/>
            <w:color w:val="auto"/>
            <w:sz w:val="22"/>
            <w:szCs w:val="22"/>
            <w:u w:val="none"/>
          </w:rPr>
          <w:t>10.1016/j.brainresrev.2004.08.006</w:t>
        </w:r>
      </w:hyperlink>
    </w:p>
    <w:p w14:paraId="3BFD7DF1" w14:textId="740957E6" w:rsidR="00387723" w:rsidRPr="00AA53C1" w:rsidRDefault="00387723" w:rsidP="00387723">
      <w:pPr>
        <w:pStyle w:val="NormalWeb"/>
        <w:spacing w:before="0" w:beforeAutospacing="0" w:after="0" w:afterAutospacing="0"/>
        <w:rPr>
          <w:rFonts w:asciiTheme="minorHAnsi" w:hAnsiTheme="minorHAnsi" w:cstheme="minorHAnsi"/>
          <w:sz w:val="22"/>
          <w:szCs w:val="22"/>
        </w:rPr>
      </w:pPr>
      <w:r w:rsidRPr="00AA53C1">
        <w:rPr>
          <w:rFonts w:asciiTheme="minorHAnsi" w:hAnsiTheme="minorHAnsi" w:cstheme="minorHAnsi"/>
          <w:sz w:val="22"/>
          <w:szCs w:val="22"/>
        </w:rPr>
        <w:t>Schmitz</w:t>
      </w:r>
      <w:r w:rsidR="00DC11DF" w:rsidRPr="00AA53C1">
        <w:rPr>
          <w:rFonts w:asciiTheme="minorHAnsi" w:hAnsiTheme="minorHAnsi" w:cstheme="minorHAnsi"/>
          <w:sz w:val="22"/>
          <w:szCs w:val="22"/>
        </w:rPr>
        <w:t>, T., &amp;</w:t>
      </w:r>
      <w:r w:rsidRPr="00AA53C1">
        <w:rPr>
          <w:rFonts w:asciiTheme="minorHAnsi" w:hAnsiTheme="minorHAnsi" w:cstheme="minorHAnsi"/>
          <w:sz w:val="22"/>
          <w:szCs w:val="22"/>
        </w:rPr>
        <w:t xml:space="preserve"> Duncan</w:t>
      </w:r>
      <w:r w:rsidR="00DC11DF" w:rsidRPr="00AA53C1">
        <w:rPr>
          <w:rFonts w:asciiTheme="minorHAnsi" w:hAnsiTheme="minorHAnsi" w:cstheme="minorHAnsi"/>
          <w:sz w:val="22"/>
          <w:szCs w:val="22"/>
        </w:rPr>
        <w:t>, J.</w:t>
      </w:r>
      <w:r w:rsidRPr="00AA53C1">
        <w:rPr>
          <w:rFonts w:asciiTheme="minorHAnsi" w:hAnsiTheme="minorHAnsi" w:cstheme="minorHAnsi"/>
          <w:sz w:val="22"/>
          <w:szCs w:val="22"/>
        </w:rPr>
        <w:t xml:space="preserve"> </w:t>
      </w:r>
      <w:r w:rsidR="00DC11DF" w:rsidRPr="00AA53C1">
        <w:rPr>
          <w:rFonts w:asciiTheme="minorHAnsi" w:hAnsiTheme="minorHAnsi" w:cstheme="minorHAnsi"/>
          <w:sz w:val="22"/>
          <w:szCs w:val="22"/>
        </w:rPr>
        <w:t>(</w:t>
      </w:r>
      <w:r w:rsidRPr="00AA53C1">
        <w:rPr>
          <w:rFonts w:asciiTheme="minorHAnsi" w:hAnsiTheme="minorHAnsi" w:cstheme="minorHAnsi"/>
          <w:sz w:val="22"/>
          <w:szCs w:val="22"/>
        </w:rPr>
        <w:t>2018</w:t>
      </w:r>
      <w:r w:rsidR="00DC11DF" w:rsidRPr="00AA53C1">
        <w:rPr>
          <w:rFonts w:asciiTheme="minorHAnsi" w:hAnsiTheme="minorHAnsi" w:cstheme="minorHAnsi"/>
          <w:sz w:val="22"/>
          <w:szCs w:val="22"/>
        </w:rPr>
        <w:t xml:space="preserve">) Normalization and the cholinergic microcircuit: A unified basis for attention. </w:t>
      </w:r>
      <w:r w:rsidR="00DC11DF" w:rsidRPr="00AA53C1">
        <w:rPr>
          <w:rFonts w:asciiTheme="minorHAnsi" w:hAnsiTheme="minorHAnsi" w:cstheme="minorHAnsi"/>
          <w:i/>
          <w:iCs/>
          <w:sz w:val="22"/>
          <w:szCs w:val="22"/>
        </w:rPr>
        <w:t xml:space="preserve">Trends in Cognitive Sciences, 22(5), </w:t>
      </w:r>
      <w:r w:rsidR="00DC11DF" w:rsidRPr="00AA53C1">
        <w:rPr>
          <w:rFonts w:asciiTheme="minorHAnsi" w:hAnsiTheme="minorHAnsi" w:cstheme="minorHAnsi"/>
          <w:sz w:val="22"/>
          <w:szCs w:val="22"/>
        </w:rPr>
        <w:t xml:space="preserve">pp. 422 – 437. Doi: </w:t>
      </w:r>
      <w:r w:rsidR="00DC11DF" w:rsidRPr="00AA53C1">
        <w:rPr>
          <w:rFonts w:asciiTheme="minorHAnsi" w:hAnsiTheme="minorHAnsi" w:cstheme="minorHAnsi"/>
          <w:color w:val="333333"/>
          <w:sz w:val="22"/>
          <w:szCs w:val="22"/>
          <w:shd w:val="clear" w:color="auto" w:fill="FFFFFF"/>
        </w:rPr>
        <w:t>10.1016/j.tics.2018.02.011</w:t>
      </w:r>
    </w:p>
    <w:p w14:paraId="06D56544" w14:textId="7277D805" w:rsidR="00387723" w:rsidRPr="00AA53C1" w:rsidRDefault="00387723" w:rsidP="00387723">
      <w:pPr>
        <w:pStyle w:val="NormalWeb"/>
        <w:spacing w:before="0" w:beforeAutospacing="0" w:after="0" w:afterAutospacing="0"/>
        <w:rPr>
          <w:rFonts w:asciiTheme="minorHAnsi" w:hAnsiTheme="minorHAnsi" w:cstheme="minorHAnsi"/>
          <w:sz w:val="22"/>
          <w:szCs w:val="22"/>
        </w:rPr>
      </w:pPr>
      <w:r w:rsidRPr="00AA53C1">
        <w:rPr>
          <w:rFonts w:asciiTheme="minorHAnsi" w:hAnsiTheme="minorHAnsi" w:cstheme="minorHAnsi"/>
          <w:sz w:val="22"/>
          <w:szCs w:val="22"/>
        </w:rPr>
        <w:t>Schubert</w:t>
      </w:r>
      <w:r w:rsidR="00DC11DF" w:rsidRPr="00AA53C1">
        <w:rPr>
          <w:rFonts w:asciiTheme="minorHAnsi" w:hAnsiTheme="minorHAnsi" w:cstheme="minorHAnsi"/>
          <w:sz w:val="22"/>
          <w:szCs w:val="22"/>
        </w:rPr>
        <w:t xml:space="preserve">, T., &amp; </w:t>
      </w:r>
      <w:proofErr w:type="spellStart"/>
      <w:r w:rsidR="00DC11DF" w:rsidRPr="00AA53C1">
        <w:rPr>
          <w:rFonts w:asciiTheme="minorHAnsi" w:hAnsiTheme="minorHAnsi" w:cstheme="minorHAnsi"/>
          <w:sz w:val="22"/>
          <w:szCs w:val="22"/>
        </w:rPr>
        <w:t>Szameitat</w:t>
      </w:r>
      <w:proofErr w:type="spellEnd"/>
      <w:r w:rsidR="00DC11DF" w:rsidRPr="00AA53C1">
        <w:rPr>
          <w:rFonts w:asciiTheme="minorHAnsi" w:hAnsiTheme="minorHAnsi" w:cstheme="minorHAnsi"/>
          <w:sz w:val="22"/>
          <w:szCs w:val="22"/>
        </w:rPr>
        <w:t>, A.</w:t>
      </w:r>
      <w:r w:rsidRPr="00AA53C1">
        <w:rPr>
          <w:rFonts w:asciiTheme="minorHAnsi" w:hAnsiTheme="minorHAnsi" w:cstheme="minorHAnsi"/>
          <w:sz w:val="22"/>
          <w:szCs w:val="22"/>
        </w:rPr>
        <w:t xml:space="preserve"> </w:t>
      </w:r>
      <w:r w:rsidR="00DC11DF" w:rsidRPr="00AA53C1">
        <w:rPr>
          <w:rFonts w:asciiTheme="minorHAnsi" w:hAnsiTheme="minorHAnsi" w:cstheme="minorHAnsi"/>
          <w:sz w:val="22"/>
          <w:szCs w:val="22"/>
        </w:rPr>
        <w:t>(</w:t>
      </w:r>
      <w:r w:rsidRPr="00AA53C1">
        <w:rPr>
          <w:rFonts w:asciiTheme="minorHAnsi" w:hAnsiTheme="minorHAnsi" w:cstheme="minorHAnsi"/>
          <w:sz w:val="22"/>
          <w:szCs w:val="22"/>
        </w:rPr>
        <w:t>2003</w:t>
      </w:r>
      <w:r w:rsidR="00DC11DF" w:rsidRPr="00AA53C1">
        <w:rPr>
          <w:rFonts w:asciiTheme="minorHAnsi" w:hAnsiTheme="minorHAnsi" w:cstheme="minorHAnsi"/>
          <w:sz w:val="22"/>
          <w:szCs w:val="22"/>
        </w:rPr>
        <w:t xml:space="preserve">) Functional neuroanatomy of interference in overlapping dual tasks: An fMRI study. </w:t>
      </w:r>
      <w:r w:rsidR="00DC11DF" w:rsidRPr="00AA53C1">
        <w:rPr>
          <w:rFonts w:asciiTheme="minorHAnsi" w:hAnsiTheme="minorHAnsi" w:cstheme="minorHAnsi"/>
          <w:i/>
          <w:iCs/>
          <w:sz w:val="22"/>
          <w:szCs w:val="22"/>
        </w:rPr>
        <w:t xml:space="preserve">Cognitive Brain Research, 17(3), </w:t>
      </w:r>
      <w:r w:rsidR="00DC11DF" w:rsidRPr="00AA53C1">
        <w:rPr>
          <w:rFonts w:asciiTheme="minorHAnsi" w:hAnsiTheme="minorHAnsi" w:cstheme="minorHAnsi"/>
          <w:sz w:val="22"/>
          <w:szCs w:val="22"/>
        </w:rPr>
        <w:t>pp. 733 – 746.</w:t>
      </w:r>
    </w:p>
    <w:p w14:paraId="439A8598" w14:textId="41BBB39F" w:rsidR="00387723" w:rsidRPr="00AA53C1" w:rsidRDefault="00387723" w:rsidP="00387723">
      <w:pPr>
        <w:pStyle w:val="NormalWeb"/>
        <w:spacing w:before="0" w:beforeAutospacing="0" w:after="0" w:afterAutospacing="0"/>
        <w:rPr>
          <w:rFonts w:asciiTheme="minorHAnsi" w:hAnsiTheme="minorHAnsi" w:cstheme="minorHAnsi"/>
          <w:sz w:val="22"/>
          <w:szCs w:val="22"/>
        </w:rPr>
      </w:pPr>
      <w:proofErr w:type="spellStart"/>
      <w:r w:rsidRPr="00AA53C1">
        <w:rPr>
          <w:rFonts w:asciiTheme="minorHAnsi" w:hAnsiTheme="minorHAnsi" w:cstheme="minorHAnsi"/>
          <w:sz w:val="22"/>
          <w:szCs w:val="22"/>
        </w:rPr>
        <w:t>Strobach</w:t>
      </w:r>
      <w:proofErr w:type="spellEnd"/>
      <w:r w:rsidR="00D72260" w:rsidRPr="00AA53C1">
        <w:rPr>
          <w:rFonts w:asciiTheme="minorHAnsi" w:hAnsiTheme="minorHAnsi" w:cstheme="minorHAnsi"/>
          <w:sz w:val="22"/>
          <w:szCs w:val="22"/>
        </w:rPr>
        <w:t xml:space="preserve">, T., &amp; </w:t>
      </w:r>
      <w:proofErr w:type="spellStart"/>
      <w:r w:rsidR="00D72260" w:rsidRPr="00AA53C1">
        <w:rPr>
          <w:rFonts w:asciiTheme="minorHAnsi" w:hAnsiTheme="minorHAnsi" w:cstheme="minorHAnsi"/>
          <w:sz w:val="22"/>
          <w:szCs w:val="22"/>
        </w:rPr>
        <w:t>Torsten</w:t>
      </w:r>
      <w:proofErr w:type="spellEnd"/>
      <w:r w:rsidR="00D72260" w:rsidRPr="00AA53C1">
        <w:rPr>
          <w:rFonts w:asciiTheme="minorHAnsi" w:hAnsiTheme="minorHAnsi" w:cstheme="minorHAnsi"/>
          <w:sz w:val="22"/>
          <w:szCs w:val="22"/>
        </w:rPr>
        <w:t>, S.</w:t>
      </w:r>
      <w:r w:rsidRPr="00AA53C1">
        <w:rPr>
          <w:rFonts w:asciiTheme="minorHAnsi" w:hAnsiTheme="minorHAnsi" w:cstheme="minorHAnsi"/>
          <w:sz w:val="22"/>
          <w:szCs w:val="22"/>
        </w:rPr>
        <w:t xml:space="preserve"> </w:t>
      </w:r>
      <w:r w:rsidR="00D72260" w:rsidRPr="00AA53C1">
        <w:rPr>
          <w:rFonts w:asciiTheme="minorHAnsi" w:hAnsiTheme="minorHAnsi" w:cstheme="minorHAnsi"/>
          <w:sz w:val="22"/>
          <w:szCs w:val="22"/>
        </w:rPr>
        <w:t>(</w:t>
      </w:r>
      <w:r w:rsidRPr="00AA53C1">
        <w:rPr>
          <w:rFonts w:asciiTheme="minorHAnsi" w:hAnsiTheme="minorHAnsi" w:cstheme="minorHAnsi"/>
          <w:sz w:val="22"/>
          <w:szCs w:val="22"/>
        </w:rPr>
        <w:t>2016</w:t>
      </w:r>
      <w:r w:rsidR="00D72260" w:rsidRPr="00AA53C1">
        <w:rPr>
          <w:rFonts w:asciiTheme="minorHAnsi" w:hAnsiTheme="minorHAnsi" w:cstheme="minorHAnsi"/>
          <w:sz w:val="22"/>
          <w:szCs w:val="22"/>
        </w:rPr>
        <w:t xml:space="preserve">) Mechanisms of practice-related reductions of dual-task interference with simple tasks: Data and theory. </w:t>
      </w:r>
      <w:r w:rsidR="00D72260" w:rsidRPr="00AA53C1">
        <w:rPr>
          <w:rFonts w:asciiTheme="minorHAnsi" w:hAnsiTheme="minorHAnsi" w:cstheme="minorHAnsi"/>
          <w:i/>
          <w:iCs/>
          <w:sz w:val="22"/>
          <w:szCs w:val="22"/>
        </w:rPr>
        <w:t xml:space="preserve">Advances in Cognitive Psychology, 13(1), </w:t>
      </w:r>
      <w:r w:rsidR="00D72260" w:rsidRPr="00AA53C1">
        <w:rPr>
          <w:rFonts w:asciiTheme="minorHAnsi" w:hAnsiTheme="minorHAnsi" w:cstheme="minorHAnsi"/>
          <w:sz w:val="22"/>
          <w:szCs w:val="22"/>
        </w:rPr>
        <w:t xml:space="preserve">pp. 28 – 41. Doi: </w:t>
      </w:r>
      <w:r w:rsidR="00D72260" w:rsidRPr="00AA53C1">
        <w:rPr>
          <w:rFonts w:asciiTheme="minorHAnsi" w:hAnsiTheme="minorHAnsi" w:cstheme="minorHAnsi"/>
          <w:color w:val="333333"/>
          <w:sz w:val="22"/>
          <w:szCs w:val="22"/>
          <w:shd w:val="clear" w:color="auto" w:fill="FFFFFF"/>
        </w:rPr>
        <w:t>10.5709/acp-0204-7</w:t>
      </w:r>
    </w:p>
    <w:p w14:paraId="783D3641" w14:textId="718A1DA4" w:rsidR="00DC11DF" w:rsidRPr="00AA53C1" w:rsidRDefault="00DC11DF" w:rsidP="00387723">
      <w:pPr>
        <w:pStyle w:val="NormalWeb"/>
        <w:spacing w:before="0" w:beforeAutospacing="0" w:after="0" w:afterAutospacing="0"/>
        <w:rPr>
          <w:rFonts w:asciiTheme="minorHAnsi" w:hAnsiTheme="minorHAnsi" w:cstheme="minorHAnsi"/>
          <w:sz w:val="22"/>
          <w:szCs w:val="22"/>
        </w:rPr>
      </w:pPr>
      <w:r w:rsidRPr="00AA53C1">
        <w:rPr>
          <w:rFonts w:asciiTheme="minorHAnsi" w:hAnsiTheme="minorHAnsi" w:cstheme="minorHAnsi"/>
          <w:color w:val="333333"/>
          <w:sz w:val="22"/>
          <w:szCs w:val="22"/>
          <w:shd w:val="clear" w:color="auto" w:fill="FFFFFF"/>
        </w:rPr>
        <w:t xml:space="preserve">Takeuchi, H., Taki, Y., </w:t>
      </w:r>
      <w:proofErr w:type="spellStart"/>
      <w:r w:rsidRPr="00AA53C1">
        <w:rPr>
          <w:rFonts w:asciiTheme="minorHAnsi" w:hAnsiTheme="minorHAnsi" w:cstheme="minorHAnsi"/>
          <w:color w:val="333333"/>
          <w:sz w:val="22"/>
          <w:szCs w:val="22"/>
          <w:shd w:val="clear" w:color="auto" w:fill="FFFFFF"/>
        </w:rPr>
        <w:t>Nouchi</w:t>
      </w:r>
      <w:proofErr w:type="spellEnd"/>
      <w:r w:rsidRPr="00AA53C1">
        <w:rPr>
          <w:rFonts w:asciiTheme="minorHAnsi" w:hAnsiTheme="minorHAnsi" w:cstheme="minorHAnsi"/>
          <w:color w:val="333333"/>
          <w:sz w:val="22"/>
          <w:szCs w:val="22"/>
          <w:shd w:val="clear" w:color="auto" w:fill="FFFFFF"/>
        </w:rPr>
        <w:t xml:space="preserve">, R., </w:t>
      </w:r>
      <w:proofErr w:type="spellStart"/>
      <w:r w:rsidRPr="00AA53C1">
        <w:rPr>
          <w:rFonts w:asciiTheme="minorHAnsi" w:hAnsiTheme="minorHAnsi" w:cstheme="minorHAnsi"/>
          <w:color w:val="333333"/>
          <w:sz w:val="22"/>
          <w:szCs w:val="22"/>
          <w:shd w:val="clear" w:color="auto" w:fill="FFFFFF"/>
        </w:rPr>
        <w:t>Hashizume</w:t>
      </w:r>
      <w:proofErr w:type="spellEnd"/>
      <w:r w:rsidRPr="00AA53C1">
        <w:rPr>
          <w:rFonts w:asciiTheme="minorHAnsi" w:hAnsiTheme="minorHAnsi" w:cstheme="minorHAnsi"/>
          <w:color w:val="333333"/>
          <w:sz w:val="22"/>
          <w:szCs w:val="22"/>
          <w:shd w:val="clear" w:color="auto" w:fill="FFFFFF"/>
        </w:rPr>
        <w:t xml:space="preserve">, H., Sekiguchi, A., </w:t>
      </w:r>
      <w:proofErr w:type="spellStart"/>
      <w:r w:rsidRPr="00AA53C1">
        <w:rPr>
          <w:rFonts w:asciiTheme="minorHAnsi" w:hAnsiTheme="minorHAnsi" w:cstheme="minorHAnsi"/>
          <w:color w:val="333333"/>
          <w:sz w:val="22"/>
          <w:szCs w:val="22"/>
          <w:shd w:val="clear" w:color="auto" w:fill="FFFFFF"/>
        </w:rPr>
        <w:t>Kotozaki</w:t>
      </w:r>
      <w:proofErr w:type="spellEnd"/>
      <w:r w:rsidRPr="00AA53C1">
        <w:rPr>
          <w:rFonts w:asciiTheme="minorHAnsi" w:hAnsiTheme="minorHAnsi" w:cstheme="minorHAnsi"/>
          <w:color w:val="333333"/>
          <w:sz w:val="22"/>
          <w:szCs w:val="22"/>
          <w:shd w:val="clear" w:color="auto" w:fill="FFFFFF"/>
        </w:rPr>
        <w:t xml:space="preserve">, Y., . . . Kawashima, R. (2014) Effects of multitasking‐training on </w:t>
      </w:r>
      <w:proofErr w:type="spellStart"/>
      <w:r w:rsidRPr="00AA53C1">
        <w:rPr>
          <w:rFonts w:asciiTheme="minorHAnsi" w:hAnsiTheme="minorHAnsi" w:cstheme="minorHAnsi"/>
          <w:color w:val="333333"/>
          <w:sz w:val="22"/>
          <w:szCs w:val="22"/>
          <w:shd w:val="clear" w:color="auto" w:fill="FFFFFF"/>
        </w:rPr>
        <w:t>gray</w:t>
      </w:r>
      <w:proofErr w:type="spellEnd"/>
      <w:r w:rsidRPr="00AA53C1">
        <w:rPr>
          <w:rFonts w:asciiTheme="minorHAnsi" w:hAnsiTheme="minorHAnsi" w:cstheme="minorHAnsi"/>
          <w:color w:val="333333"/>
          <w:sz w:val="22"/>
          <w:szCs w:val="22"/>
          <w:shd w:val="clear" w:color="auto" w:fill="FFFFFF"/>
        </w:rPr>
        <w:t xml:space="preserve"> matter structure and resting state neural mechanisms. </w:t>
      </w:r>
      <w:r w:rsidRPr="00AA53C1">
        <w:rPr>
          <w:rFonts w:asciiTheme="minorHAnsi" w:hAnsiTheme="minorHAnsi" w:cstheme="minorHAnsi"/>
          <w:i/>
          <w:iCs/>
          <w:color w:val="333333"/>
          <w:sz w:val="22"/>
          <w:szCs w:val="22"/>
          <w:shd w:val="clear" w:color="auto" w:fill="FFFFFF"/>
        </w:rPr>
        <w:t>Human Brain Mapping,</w:t>
      </w:r>
      <w:r w:rsidRPr="00AA53C1">
        <w:rPr>
          <w:rFonts w:asciiTheme="minorHAnsi" w:hAnsiTheme="minorHAnsi" w:cstheme="minorHAnsi"/>
          <w:color w:val="333333"/>
          <w:sz w:val="22"/>
          <w:szCs w:val="22"/>
          <w:shd w:val="clear" w:color="auto" w:fill="FFFFFF"/>
        </w:rPr>
        <w:t> </w:t>
      </w:r>
      <w:r w:rsidRPr="00AA53C1">
        <w:rPr>
          <w:rFonts w:asciiTheme="minorHAnsi" w:hAnsiTheme="minorHAnsi" w:cstheme="minorHAnsi"/>
          <w:i/>
          <w:iCs/>
          <w:color w:val="333333"/>
          <w:sz w:val="22"/>
          <w:szCs w:val="22"/>
          <w:shd w:val="clear" w:color="auto" w:fill="FFFFFF"/>
        </w:rPr>
        <w:t>35(8)</w:t>
      </w:r>
      <w:r w:rsidRPr="00AA53C1">
        <w:rPr>
          <w:rFonts w:asciiTheme="minorHAnsi" w:hAnsiTheme="minorHAnsi" w:cstheme="minorHAnsi"/>
          <w:color w:val="333333"/>
          <w:sz w:val="22"/>
          <w:szCs w:val="22"/>
          <w:shd w:val="clear" w:color="auto" w:fill="FFFFFF"/>
        </w:rPr>
        <w:t>, pp. 3646 - 3660. Doi: 10.1002/hbm.22427</w:t>
      </w:r>
    </w:p>
    <w:p w14:paraId="1D93AE6A" w14:textId="7AA71E2A" w:rsidR="00D72260" w:rsidRPr="00AA53C1" w:rsidRDefault="00D72260" w:rsidP="00387723">
      <w:pPr>
        <w:pStyle w:val="NormalWeb"/>
        <w:spacing w:before="0" w:beforeAutospacing="0" w:after="0" w:afterAutospacing="0"/>
        <w:rPr>
          <w:rFonts w:asciiTheme="minorHAnsi" w:hAnsiTheme="minorHAnsi" w:cstheme="minorHAnsi"/>
          <w:sz w:val="22"/>
          <w:szCs w:val="22"/>
        </w:rPr>
      </w:pPr>
      <w:proofErr w:type="spellStart"/>
      <w:r w:rsidRPr="00AA53C1">
        <w:rPr>
          <w:rFonts w:asciiTheme="minorHAnsi" w:hAnsiTheme="minorHAnsi" w:cstheme="minorHAnsi"/>
          <w:color w:val="333333"/>
          <w:sz w:val="22"/>
          <w:szCs w:val="22"/>
          <w:shd w:val="clear" w:color="auto" w:fill="FFFFFF"/>
        </w:rPr>
        <w:t>Thoma</w:t>
      </w:r>
      <w:proofErr w:type="spellEnd"/>
      <w:r w:rsidRPr="00AA53C1">
        <w:rPr>
          <w:rFonts w:asciiTheme="minorHAnsi" w:hAnsiTheme="minorHAnsi" w:cstheme="minorHAnsi"/>
          <w:color w:val="333333"/>
          <w:sz w:val="22"/>
          <w:szCs w:val="22"/>
          <w:shd w:val="clear" w:color="auto" w:fill="FFFFFF"/>
        </w:rPr>
        <w:t xml:space="preserve">, P., Koch, B., </w:t>
      </w:r>
      <w:proofErr w:type="spellStart"/>
      <w:r w:rsidRPr="00AA53C1">
        <w:rPr>
          <w:rFonts w:asciiTheme="minorHAnsi" w:hAnsiTheme="minorHAnsi" w:cstheme="minorHAnsi"/>
          <w:color w:val="333333"/>
          <w:sz w:val="22"/>
          <w:szCs w:val="22"/>
          <w:shd w:val="clear" w:color="auto" w:fill="FFFFFF"/>
        </w:rPr>
        <w:t>Heyder</w:t>
      </w:r>
      <w:proofErr w:type="spellEnd"/>
      <w:r w:rsidRPr="00AA53C1">
        <w:rPr>
          <w:rFonts w:asciiTheme="minorHAnsi" w:hAnsiTheme="minorHAnsi" w:cstheme="minorHAnsi"/>
          <w:color w:val="333333"/>
          <w:sz w:val="22"/>
          <w:szCs w:val="22"/>
          <w:shd w:val="clear" w:color="auto" w:fill="FFFFFF"/>
        </w:rPr>
        <w:t xml:space="preserve">, K., Schwarz, M., &amp; </w:t>
      </w:r>
      <w:proofErr w:type="spellStart"/>
      <w:r w:rsidRPr="00AA53C1">
        <w:rPr>
          <w:rFonts w:asciiTheme="minorHAnsi" w:hAnsiTheme="minorHAnsi" w:cstheme="minorHAnsi"/>
          <w:color w:val="333333"/>
          <w:sz w:val="22"/>
          <w:szCs w:val="22"/>
          <w:shd w:val="clear" w:color="auto" w:fill="FFFFFF"/>
        </w:rPr>
        <w:t>Daum</w:t>
      </w:r>
      <w:proofErr w:type="spellEnd"/>
      <w:r w:rsidRPr="00AA53C1">
        <w:rPr>
          <w:rFonts w:asciiTheme="minorHAnsi" w:hAnsiTheme="minorHAnsi" w:cstheme="minorHAnsi"/>
          <w:color w:val="333333"/>
          <w:sz w:val="22"/>
          <w:szCs w:val="22"/>
          <w:shd w:val="clear" w:color="auto" w:fill="FFFFFF"/>
        </w:rPr>
        <w:t>, I. (2008) Subcortical contributions to multitasking and response inhibition. </w:t>
      </w:r>
      <w:r w:rsidRPr="00AA53C1">
        <w:rPr>
          <w:rFonts w:asciiTheme="minorHAnsi" w:hAnsiTheme="minorHAnsi" w:cstheme="minorHAnsi"/>
          <w:i/>
          <w:iCs/>
          <w:color w:val="333333"/>
          <w:sz w:val="22"/>
          <w:szCs w:val="22"/>
          <w:shd w:val="clear" w:color="auto" w:fill="FFFFFF"/>
        </w:rPr>
        <w:t>Behavioural Brain Research,</w:t>
      </w:r>
      <w:r w:rsidRPr="00AA53C1">
        <w:rPr>
          <w:rFonts w:asciiTheme="minorHAnsi" w:hAnsiTheme="minorHAnsi" w:cstheme="minorHAnsi"/>
          <w:color w:val="333333"/>
          <w:sz w:val="22"/>
          <w:szCs w:val="22"/>
          <w:shd w:val="clear" w:color="auto" w:fill="FFFFFF"/>
        </w:rPr>
        <w:t> </w:t>
      </w:r>
      <w:r w:rsidRPr="00AA53C1">
        <w:rPr>
          <w:rFonts w:asciiTheme="minorHAnsi" w:hAnsiTheme="minorHAnsi" w:cstheme="minorHAnsi"/>
          <w:i/>
          <w:iCs/>
          <w:color w:val="333333"/>
          <w:sz w:val="22"/>
          <w:szCs w:val="22"/>
          <w:shd w:val="clear" w:color="auto" w:fill="FFFFFF"/>
        </w:rPr>
        <w:t>194(2),</w:t>
      </w:r>
      <w:r w:rsidRPr="00AA53C1">
        <w:rPr>
          <w:rFonts w:asciiTheme="minorHAnsi" w:hAnsiTheme="minorHAnsi" w:cstheme="minorHAnsi"/>
          <w:color w:val="333333"/>
          <w:sz w:val="22"/>
          <w:szCs w:val="22"/>
          <w:shd w:val="clear" w:color="auto" w:fill="FFFFFF"/>
        </w:rPr>
        <w:t xml:space="preserve"> 214-222. Doi: 10.1016/j.bbr.2008.07.016</w:t>
      </w:r>
    </w:p>
    <w:p w14:paraId="5BA6EB52" w14:textId="34723CCF" w:rsidR="00387723" w:rsidRPr="00AA53C1" w:rsidRDefault="00387723" w:rsidP="00387723">
      <w:pPr>
        <w:pStyle w:val="NormalWeb"/>
        <w:spacing w:before="0" w:beforeAutospacing="0" w:after="0" w:afterAutospacing="0"/>
        <w:rPr>
          <w:rFonts w:asciiTheme="minorHAnsi" w:hAnsiTheme="minorHAnsi" w:cstheme="minorHAnsi"/>
          <w:sz w:val="22"/>
          <w:szCs w:val="22"/>
        </w:rPr>
      </w:pPr>
      <w:proofErr w:type="spellStart"/>
      <w:r w:rsidRPr="00AA53C1">
        <w:rPr>
          <w:rFonts w:asciiTheme="minorHAnsi" w:hAnsiTheme="minorHAnsi" w:cstheme="minorHAnsi"/>
          <w:sz w:val="22"/>
          <w:szCs w:val="22"/>
        </w:rPr>
        <w:lastRenderedPageBreak/>
        <w:t>Tricomi</w:t>
      </w:r>
      <w:proofErr w:type="spellEnd"/>
      <w:r w:rsidR="00287E84" w:rsidRPr="00AA53C1">
        <w:rPr>
          <w:rFonts w:asciiTheme="minorHAnsi" w:hAnsiTheme="minorHAnsi" w:cstheme="minorHAnsi"/>
          <w:sz w:val="22"/>
          <w:szCs w:val="22"/>
        </w:rPr>
        <w:t xml:space="preserve">, E., Delgado, M., &amp; </w:t>
      </w:r>
      <w:proofErr w:type="spellStart"/>
      <w:r w:rsidR="00287E84" w:rsidRPr="00AA53C1">
        <w:rPr>
          <w:rFonts w:asciiTheme="minorHAnsi" w:hAnsiTheme="minorHAnsi" w:cstheme="minorHAnsi"/>
          <w:sz w:val="22"/>
          <w:szCs w:val="22"/>
        </w:rPr>
        <w:t>Fieze</w:t>
      </w:r>
      <w:proofErr w:type="spellEnd"/>
      <w:r w:rsidR="00287E84" w:rsidRPr="00AA53C1">
        <w:rPr>
          <w:rFonts w:asciiTheme="minorHAnsi" w:hAnsiTheme="minorHAnsi" w:cstheme="minorHAnsi"/>
          <w:sz w:val="22"/>
          <w:szCs w:val="22"/>
        </w:rPr>
        <w:t>, J. (</w:t>
      </w:r>
      <w:r w:rsidRPr="00AA53C1">
        <w:rPr>
          <w:rFonts w:asciiTheme="minorHAnsi" w:hAnsiTheme="minorHAnsi" w:cstheme="minorHAnsi"/>
          <w:sz w:val="22"/>
          <w:szCs w:val="22"/>
        </w:rPr>
        <w:t>20</w:t>
      </w:r>
      <w:r w:rsidR="00287E84" w:rsidRPr="00AA53C1">
        <w:rPr>
          <w:rFonts w:asciiTheme="minorHAnsi" w:hAnsiTheme="minorHAnsi" w:cstheme="minorHAnsi"/>
          <w:sz w:val="22"/>
          <w:szCs w:val="22"/>
        </w:rPr>
        <w:t>0</w:t>
      </w:r>
      <w:r w:rsidRPr="00AA53C1">
        <w:rPr>
          <w:rFonts w:asciiTheme="minorHAnsi" w:hAnsiTheme="minorHAnsi" w:cstheme="minorHAnsi"/>
          <w:sz w:val="22"/>
          <w:szCs w:val="22"/>
        </w:rPr>
        <w:t>4</w:t>
      </w:r>
      <w:r w:rsidR="00287E84" w:rsidRPr="00AA53C1">
        <w:rPr>
          <w:rFonts w:asciiTheme="minorHAnsi" w:hAnsiTheme="minorHAnsi" w:cstheme="minorHAnsi"/>
          <w:sz w:val="22"/>
          <w:szCs w:val="22"/>
        </w:rPr>
        <w:t xml:space="preserve">) Modulation of caudate activity by action contingency. </w:t>
      </w:r>
      <w:r w:rsidR="00287E84" w:rsidRPr="00AA53C1">
        <w:rPr>
          <w:rFonts w:asciiTheme="minorHAnsi" w:hAnsiTheme="minorHAnsi" w:cstheme="minorHAnsi"/>
          <w:i/>
          <w:iCs/>
          <w:sz w:val="22"/>
          <w:szCs w:val="22"/>
        </w:rPr>
        <w:t>Neuron, 41(2)</w:t>
      </w:r>
      <w:r w:rsidR="00287E84" w:rsidRPr="00AA53C1">
        <w:rPr>
          <w:rFonts w:asciiTheme="minorHAnsi" w:hAnsiTheme="minorHAnsi" w:cstheme="minorHAnsi"/>
          <w:sz w:val="22"/>
          <w:szCs w:val="22"/>
        </w:rPr>
        <w:t xml:space="preserve">, pp. 281 – 292. Doi: </w:t>
      </w:r>
      <w:r w:rsidR="00287E84" w:rsidRPr="00AA53C1">
        <w:rPr>
          <w:rFonts w:asciiTheme="minorHAnsi" w:hAnsiTheme="minorHAnsi" w:cstheme="minorHAnsi"/>
          <w:color w:val="333333"/>
          <w:sz w:val="22"/>
          <w:szCs w:val="22"/>
          <w:shd w:val="clear" w:color="auto" w:fill="FFFFFF"/>
        </w:rPr>
        <w:t>10.1016/S0896-6273(03)00848-1</w:t>
      </w:r>
    </w:p>
    <w:p w14:paraId="2D9E9E81" w14:textId="5FAABF1A" w:rsidR="00387723" w:rsidRPr="00AA53C1" w:rsidRDefault="00D72260" w:rsidP="00387723">
      <w:pPr>
        <w:pStyle w:val="NormalWeb"/>
        <w:spacing w:before="0" w:beforeAutospacing="0" w:after="0" w:afterAutospacing="0"/>
        <w:rPr>
          <w:rFonts w:asciiTheme="minorHAnsi" w:hAnsiTheme="minorHAnsi" w:cstheme="minorHAnsi"/>
          <w:sz w:val="22"/>
          <w:szCs w:val="22"/>
        </w:rPr>
      </w:pPr>
      <w:proofErr w:type="spellStart"/>
      <w:r w:rsidRPr="00AA53C1">
        <w:rPr>
          <w:rFonts w:asciiTheme="minorHAnsi" w:hAnsiTheme="minorHAnsi" w:cstheme="minorHAnsi"/>
          <w:color w:val="333333"/>
          <w:sz w:val="22"/>
          <w:szCs w:val="22"/>
          <w:shd w:val="clear" w:color="auto" w:fill="FFFFFF"/>
        </w:rPr>
        <w:t>Verghese</w:t>
      </w:r>
      <w:proofErr w:type="spellEnd"/>
      <w:r w:rsidRPr="00AA53C1">
        <w:rPr>
          <w:rFonts w:asciiTheme="minorHAnsi" w:hAnsiTheme="minorHAnsi" w:cstheme="minorHAnsi"/>
          <w:color w:val="333333"/>
          <w:sz w:val="22"/>
          <w:szCs w:val="22"/>
          <w:shd w:val="clear" w:color="auto" w:fill="FFFFFF"/>
        </w:rPr>
        <w:t xml:space="preserve">, A., Garner, K., </w:t>
      </w:r>
      <w:proofErr w:type="spellStart"/>
      <w:r w:rsidRPr="00AA53C1">
        <w:rPr>
          <w:rFonts w:asciiTheme="minorHAnsi" w:hAnsiTheme="minorHAnsi" w:cstheme="minorHAnsi"/>
          <w:color w:val="333333"/>
          <w:sz w:val="22"/>
          <w:szCs w:val="22"/>
          <w:shd w:val="clear" w:color="auto" w:fill="FFFFFF"/>
        </w:rPr>
        <w:t>Mattingley</w:t>
      </w:r>
      <w:proofErr w:type="spellEnd"/>
      <w:r w:rsidRPr="00AA53C1">
        <w:rPr>
          <w:rFonts w:asciiTheme="minorHAnsi" w:hAnsiTheme="minorHAnsi" w:cstheme="minorHAnsi"/>
          <w:color w:val="333333"/>
          <w:sz w:val="22"/>
          <w:szCs w:val="22"/>
          <w:shd w:val="clear" w:color="auto" w:fill="FFFFFF"/>
        </w:rPr>
        <w:t xml:space="preserve">, J., &amp; Dux, P. (2016) Prefrontal cortex structure predicts training-induced improvements in multitasking performance. </w:t>
      </w:r>
      <w:r w:rsidRPr="00AA53C1">
        <w:rPr>
          <w:rFonts w:asciiTheme="minorHAnsi" w:hAnsiTheme="minorHAnsi" w:cstheme="minorHAnsi"/>
          <w:i/>
          <w:iCs/>
          <w:color w:val="333333"/>
          <w:sz w:val="22"/>
          <w:szCs w:val="22"/>
          <w:shd w:val="clear" w:color="auto" w:fill="FFFFFF"/>
        </w:rPr>
        <w:t xml:space="preserve">The Journal of Neuroscience: The Official Journal of the Society for Neuroscience, 36(9), </w:t>
      </w:r>
      <w:r w:rsidRPr="00AA53C1">
        <w:rPr>
          <w:rFonts w:asciiTheme="minorHAnsi" w:hAnsiTheme="minorHAnsi" w:cstheme="minorHAnsi"/>
          <w:color w:val="333333"/>
          <w:sz w:val="22"/>
          <w:szCs w:val="22"/>
          <w:shd w:val="clear" w:color="auto" w:fill="FFFFFF"/>
        </w:rPr>
        <w:t>pp. 2638 – 2645. Doi: 10.1523/JNEUROSCI.3410-15.2016</w:t>
      </w:r>
    </w:p>
    <w:p w14:paraId="773B9709" w14:textId="296065B5" w:rsidR="00D72260" w:rsidRPr="00AA53C1" w:rsidRDefault="00D72260" w:rsidP="00387723">
      <w:pPr>
        <w:pStyle w:val="NormalWeb"/>
        <w:spacing w:before="0" w:beforeAutospacing="0" w:after="0" w:afterAutospacing="0"/>
        <w:rPr>
          <w:rFonts w:asciiTheme="minorHAnsi" w:hAnsiTheme="minorHAnsi" w:cstheme="minorHAnsi"/>
          <w:sz w:val="22"/>
          <w:szCs w:val="22"/>
        </w:rPr>
      </w:pPr>
      <w:r w:rsidRPr="00AA53C1">
        <w:rPr>
          <w:rFonts w:asciiTheme="minorHAnsi" w:hAnsiTheme="minorHAnsi" w:cstheme="minorHAnsi"/>
          <w:color w:val="333333"/>
          <w:sz w:val="22"/>
          <w:szCs w:val="22"/>
          <w:shd w:val="clear" w:color="auto" w:fill="FFFFFF"/>
        </w:rPr>
        <w:t xml:space="preserve">Wagner, M., </w:t>
      </w:r>
      <w:proofErr w:type="spellStart"/>
      <w:r w:rsidRPr="00AA53C1">
        <w:rPr>
          <w:rFonts w:asciiTheme="minorHAnsi" w:hAnsiTheme="minorHAnsi" w:cstheme="minorHAnsi"/>
          <w:color w:val="333333"/>
          <w:sz w:val="22"/>
          <w:szCs w:val="22"/>
          <w:shd w:val="clear" w:color="auto" w:fill="FFFFFF"/>
        </w:rPr>
        <w:t>Rihs</w:t>
      </w:r>
      <w:proofErr w:type="spellEnd"/>
      <w:r w:rsidRPr="00AA53C1">
        <w:rPr>
          <w:rFonts w:asciiTheme="minorHAnsi" w:hAnsiTheme="minorHAnsi" w:cstheme="minorHAnsi"/>
          <w:color w:val="333333"/>
          <w:sz w:val="22"/>
          <w:szCs w:val="22"/>
          <w:shd w:val="clear" w:color="auto" w:fill="FFFFFF"/>
        </w:rPr>
        <w:t xml:space="preserve">, T., </w:t>
      </w:r>
      <w:proofErr w:type="spellStart"/>
      <w:r w:rsidRPr="00AA53C1">
        <w:rPr>
          <w:rFonts w:asciiTheme="minorHAnsi" w:hAnsiTheme="minorHAnsi" w:cstheme="minorHAnsi"/>
          <w:color w:val="333333"/>
          <w:sz w:val="22"/>
          <w:szCs w:val="22"/>
          <w:shd w:val="clear" w:color="auto" w:fill="FFFFFF"/>
        </w:rPr>
        <w:t>Mosimann</w:t>
      </w:r>
      <w:proofErr w:type="spellEnd"/>
      <w:r w:rsidRPr="00AA53C1">
        <w:rPr>
          <w:rFonts w:asciiTheme="minorHAnsi" w:hAnsiTheme="minorHAnsi" w:cstheme="minorHAnsi"/>
          <w:color w:val="333333"/>
          <w:sz w:val="22"/>
          <w:szCs w:val="22"/>
          <w:shd w:val="clear" w:color="auto" w:fill="FFFFFF"/>
        </w:rPr>
        <w:t xml:space="preserve">, U., Fisch, H., &amp; </w:t>
      </w:r>
      <w:proofErr w:type="spellStart"/>
      <w:r w:rsidRPr="00AA53C1">
        <w:rPr>
          <w:rFonts w:asciiTheme="minorHAnsi" w:hAnsiTheme="minorHAnsi" w:cstheme="minorHAnsi"/>
          <w:color w:val="333333"/>
          <w:sz w:val="22"/>
          <w:szCs w:val="22"/>
          <w:shd w:val="clear" w:color="auto" w:fill="FFFFFF"/>
        </w:rPr>
        <w:t>Schlaepfer</w:t>
      </w:r>
      <w:proofErr w:type="spellEnd"/>
      <w:r w:rsidRPr="00AA53C1">
        <w:rPr>
          <w:rFonts w:asciiTheme="minorHAnsi" w:hAnsiTheme="minorHAnsi" w:cstheme="minorHAnsi"/>
          <w:color w:val="333333"/>
          <w:sz w:val="22"/>
          <w:szCs w:val="22"/>
          <w:shd w:val="clear" w:color="auto" w:fill="FFFFFF"/>
        </w:rPr>
        <w:t>, T. (2006) Repetitive transcranial magnetic stimulation of the dorsolateral prefrontal cortex affects divided attention immediately after cessation of stimulation. </w:t>
      </w:r>
      <w:r w:rsidRPr="00AA53C1">
        <w:rPr>
          <w:rFonts w:asciiTheme="minorHAnsi" w:hAnsiTheme="minorHAnsi" w:cstheme="minorHAnsi"/>
          <w:i/>
          <w:iCs/>
          <w:color w:val="333333"/>
          <w:sz w:val="22"/>
          <w:szCs w:val="22"/>
          <w:shd w:val="clear" w:color="auto" w:fill="FFFFFF"/>
        </w:rPr>
        <w:t>Journal of Psychiatric Research,</w:t>
      </w:r>
      <w:r w:rsidRPr="00AA53C1">
        <w:rPr>
          <w:rFonts w:asciiTheme="minorHAnsi" w:hAnsiTheme="minorHAnsi" w:cstheme="minorHAnsi"/>
          <w:color w:val="333333"/>
          <w:sz w:val="22"/>
          <w:szCs w:val="22"/>
          <w:shd w:val="clear" w:color="auto" w:fill="FFFFFF"/>
        </w:rPr>
        <w:t> </w:t>
      </w:r>
      <w:r w:rsidRPr="00AA53C1">
        <w:rPr>
          <w:rFonts w:asciiTheme="minorHAnsi" w:hAnsiTheme="minorHAnsi" w:cstheme="minorHAnsi"/>
          <w:i/>
          <w:iCs/>
          <w:color w:val="333333"/>
          <w:sz w:val="22"/>
          <w:szCs w:val="22"/>
          <w:shd w:val="clear" w:color="auto" w:fill="FFFFFF"/>
        </w:rPr>
        <w:t>40(4)</w:t>
      </w:r>
      <w:r w:rsidRPr="00AA53C1">
        <w:rPr>
          <w:rFonts w:asciiTheme="minorHAnsi" w:hAnsiTheme="minorHAnsi" w:cstheme="minorHAnsi"/>
          <w:color w:val="333333"/>
          <w:sz w:val="22"/>
          <w:szCs w:val="22"/>
          <w:shd w:val="clear" w:color="auto" w:fill="FFFFFF"/>
        </w:rPr>
        <w:t>, pp. 315 - 321. Doi: 10.1016/j.jpsychires.2005.06.001</w:t>
      </w:r>
    </w:p>
    <w:p w14:paraId="072AD99D" w14:textId="37619195" w:rsidR="00387723" w:rsidRPr="00AA53C1" w:rsidRDefault="00387723" w:rsidP="00387723">
      <w:pPr>
        <w:pStyle w:val="NormalWeb"/>
        <w:spacing w:before="0" w:beforeAutospacing="0" w:after="0" w:afterAutospacing="0"/>
        <w:rPr>
          <w:rFonts w:asciiTheme="minorHAnsi" w:hAnsiTheme="minorHAnsi" w:cstheme="minorHAnsi"/>
          <w:sz w:val="22"/>
          <w:szCs w:val="22"/>
        </w:rPr>
      </w:pPr>
      <w:r w:rsidRPr="00AA53C1">
        <w:rPr>
          <w:rFonts w:asciiTheme="minorHAnsi" w:hAnsiTheme="minorHAnsi" w:cstheme="minorHAnsi"/>
          <w:sz w:val="22"/>
          <w:szCs w:val="22"/>
        </w:rPr>
        <w:t>Watanabe</w:t>
      </w:r>
      <w:r w:rsidR="00DC11DF" w:rsidRPr="00AA53C1">
        <w:rPr>
          <w:rFonts w:asciiTheme="minorHAnsi" w:hAnsiTheme="minorHAnsi" w:cstheme="minorHAnsi"/>
          <w:sz w:val="22"/>
          <w:szCs w:val="22"/>
        </w:rPr>
        <w:t xml:space="preserve">, K., &amp; </w:t>
      </w:r>
      <w:proofErr w:type="spellStart"/>
      <w:r w:rsidR="00DC11DF" w:rsidRPr="00AA53C1">
        <w:rPr>
          <w:rFonts w:asciiTheme="minorHAnsi" w:hAnsiTheme="minorHAnsi" w:cstheme="minorHAnsi"/>
          <w:sz w:val="22"/>
          <w:szCs w:val="22"/>
        </w:rPr>
        <w:t>Funahashi</w:t>
      </w:r>
      <w:proofErr w:type="spellEnd"/>
      <w:r w:rsidR="00DC11DF" w:rsidRPr="00AA53C1">
        <w:rPr>
          <w:rFonts w:asciiTheme="minorHAnsi" w:hAnsiTheme="minorHAnsi" w:cstheme="minorHAnsi"/>
          <w:sz w:val="22"/>
          <w:szCs w:val="22"/>
        </w:rPr>
        <w:t>, S.</w:t>
      </w:r>
      <w:r w:rsidRPr="00AA53C1">
        <w:rPr>
          <w:rFonts w:asciiTheme="minorHAnsi" w:hAnsiTheme="minorHAnsi" w:cstheme="minorHAnsi"/>
          <w:sz w:val="22"/>
          <w:szCs w:val="22"/>
        </w:rPr>
        <w:t xml:space="preserve"> </w:t>
      </w:r>
      <w:r w:rsidR="00DC11DF" w:rsidRPr="00AA53C1">
        <w:rPr>
          <w:rFonts w:asciiTheme="minorHAnsi" w:hAnsiTheme="minorHAnsi" w:cstheme="minorHAnsi"/>
          <w:sz w:val="22"/>
          <w:szCs w:val="22"/>
        </w:rPr>
        <w:t>(</w:t>
      </w:r>
      <w:r w:rsidRPr="00AA53C1">
        <w:rPr>
          <w:rFonts w:asciiTheme="minorHAnsi" w:hAnsiTheme="minorHAnsi" w:cstheme="minorHAnsi"/>
          <w:sz w:val="22"/>
          <w:szCs w:val="22"/>
        </w:rPr>
        <w:t>2014</w:t>
      </w:r>
      <w:r w:rsidR="00DC11DF" w:rsidRPr="00AA53C1">
        <w:rPr>
          <w:rFonts w:asciiTheme="minorHAnsi" w:hAnsiTheme="minorHAnsi" w:cstheme="minorHAnsi"/>
          <w:sz w:val="22"/>
          <w:szCs w:val="22"/>
        </w:rPr>
        <w:t xml:space="preserve">) Neural mechanisms of dual-task interference and cognitive capacity limitation in the prefrontal cortex. </w:t>
      </w:r>
      <w:r w:rsidR="00DC11DF" w:rsidRPr="00AA53C1">
        <w:rPr>
          <w:rFonts w:asciiTheme="minorHAnsi" w:hAnsiTheme="minorHAnsi" w:cstheme="minorHAnsi"/>
          <w:i/>
          <w:iCs/>
          <w:sz w:val="22"/>
          <w:szCs w:val="22"/>
        </w:rPr>
        <w:t xml:space="preserve">Nature Neuroscience, 17(4), </w:t>
      </w:r>
      <w:r w:rsidR="00DC11DF" w:rsidRPr="00AA53C1">
        <w:rPr>
          <w:rFonts w:asciiTheme="minorHAnsi" w:hAnsiTheme="minorHAnsi" w:cstheme="minorHAnsi"/>
          <w:sz w:val="22"/>
          <w:szCs w:val="22"/>
        </w:rPr>
        <w:t xml:space="preserve">pp. 601 – 611. Doi: </w:t>
      </w:r>
      <w:r w:rsidR="00B57C63" w:rsidRPr="00AA53C1">
        <w:rPr>
          <w:rFonts w:asciiTheme="minorHAnsi" w:hAnsiTheme="minorHAnsi" w:cstheme="minorHAnsi"/>
          <w:color w:val="333333"/>
          <w:sz w:val="22"/>
          <w:szCs w:val="22"/>
          <w:shd w:val="clear" w:color="auto" w:fill="FFFFFF"/>
        </w:rPr>
        <w:t>10.1038/nn.3667</w:t>
      </w:r>
    </w:p>
    <w:p w14:paraId="11EB1C2D" w14:textId="74B71F07" w:rsidR="00387723" w:rsidRPr="00AA53C1" w:rsidRDefault="00387723" w:rsidP="00387723">
      <w:pPr>
        <w:pStyle w:val="NormalWeb"/>
        <w:spacing w:before="0" w:beforeAutospacing="0" w:after="0" w:afterAutospacing="0"/>
        <w:rPr>
          <w:rFonts w:asciiTheme="minorHAnsi" w:hAnsiTheme="minorHAnsi" w:cstheme="minorHAnsi"/>
          <w:sz w:val="22"/>
          <w:szCs w:val="22"/>
        </w:rPr>
      </w:pPr>
      <w:r w:rsidRPr="00AA53C1">
        <w:rPr>
          <w:rFonts w:asciiTheme="minorHAnsi" w:hAnsiTheme="minorHAnsi" w:cstheme="minorHAnsi"/>
          <w:sz w:val="22"/>
          <w:szCs w:val="22"/>
        </w:rPr>
        <w:t>Welford</w:t>
      </w:r>
      <w:r w:rsidR="00F42040" w:rsidRPr="00AA53C1">
        <w:rPr>
          <w:rFonts w:asciiTheme="minorHAnsi" w:hAnsiTheme="minorHAnsi" w:cstheme="minorHAnsi"/>
          <w:sz w:val="22"/>
          <w:szCs w:val="22"/>
        </w:rPr>
        <w:t>, A.</w:t>
      </w:r>
      <w:r w:rsidRPr="00AA53C1">
        <w:rPr>
          <w:rFonts w:asciiTheme="minorHAnsi" w:hAnsiTheme="minorHAnsi" w:cstheme="minorHAnsi"/>
          <w:sz w:val="22"/>
          <w:szCs w:val="22"/>
        </w:rPr>
        <w:t xml:space="preserve"> </w:t>
      </w:r>
      <w:r w:rsidR="00F42040" w:rsidRPr="00AA53C1">
        <w:rPr>
          <w:rFonts w:asciiTheme="minorHAnsi" w:hAnsiTheme="minorHAnsi" w:cstheme="minorHAnsi"/>
          <w:sz w:val="22"/>
          <w:szCs w:val="22"/>
        </w:rPr>
        <w:t>(</w:t>
      </w:r>
      <w:r w:rsidRPr="00AA53C1">
        <w:rPr>
          <w:rFonts w:asciiTheme="minorHAnsi" w:hAnsiTheme="minorHAnsi" w:cstheme="minorHAnsi"/>
          <w:sz w:val="22"/>
          <w:szCs w:val="22"/>
        </w:rPr>
        <w:t>1952</w:t>
      </w:r>
      <w:r w:rsidR="00F42040" w:rsidRPr="00AA53C1">
        <w:rPr>
          <w:rFonts w:asciiTheme="minorHAnsi" w:hAnsiTheme="minorHAnsi" w:cstheme="minorHAnsi"/>
          <w:sz w:val="22"/>
          <w:szCs w:val="22"/>
        </w:rPr>
        <w:t xml:space="preserve">) The ‘psychological refractory period’ and the timing of high-speed performance – A review and a theory. </w:t>
      </w:r>
      <w:r w:rsidR="00F42040" w:rsidRPr="00AA53C1">
        <w:rPr>
          <w:rFonts w:asciiTheme="minorHAnsi" w:hAnsiTheme="minorHAnsi" w:cstheme="minorHAnsi"/>
          <w:i/>
          <w:iCs/>
          <w:sz w:val="22"/>
          <w:szCs w:val="22"/>
        </w:rPr>
        <w:t xml:space="preserve">British Journal of Psychology, 43(1), </w:t>
      </w:r>
      <w:r w:rsidR="00F42040" w:rsidRPr="00AA53C1">
        <w:rPr>
          <w:rFonts w:asciiTheme="minorHAnsi" w:hAnsiTheme="minorHAnsi" w:cstheme="minorHAnsi"/>
          <w:sz w:val="22"/>
          <w:szCs w:val="22"/>
        </w:rPr>
        <w:t xml:space="preserve">pp. 2 – 19. Doi: </w:t>
      </w:r>
      <w:r w:rsidR="00F42040" w:rsidRPr="00AA53C1">
        <w:rPr>
          <w:rFonts w:asciiTheme="minorHAnsi" w:hAnsiTheme="minorHAnsi" w:cstheme="minorHAnsi"/>
          <w:color w:val="333333"/>
          <w:sz w:val="22"/>
          <w:szCs w:val="22"/>
          <w:shd w:val="clear" w:color="auto" w:fill="FFFFFF"/>
        </w:rPr>
        <w:t>10.1111/j.2044-8295.1952.tb00322.x</w:t>
      </w:r>
    </w:p>
    <w:p w14:paraId="03A4B069" w14:textId="488654E5" w:rsidR="00387723" w:rsidRPr="00AA53C1" w:rsidRDefault="00387723" w:rsidP="00387723">
      <w:pPr>
        <w:pStyle w:val="NormalWeb"/>
        <w:spacing w:before="0" w:beforeAutospacing="0" w:after="0" w:afterAutospacing="0"/>
        <w:rPr>
          <w:rFonts w:asciiTheme="minorHAnsi" w:hAnsiTheme="minorHAnsi" w:cstheme="minorHAnsi"/>
          <w:sz w:val="22"/>
          <w:szCs w:val="22"/>
        </w:rPr>
      </w:pPr>
      <w:r w:rsidRPr="00AA53C1">
        <w:rPr>
          <w:rFonts w:asciiTheme="minorHAnsi" w:hAnsiTheme="minorHAnsi" w:cstheme="minorHAnsi"/>
          <w:sz w:val="22"/>
          <w:szCs w:val="22"/>
        </w:rPr>
        <w:t>Williams</w:t>
      </w:r>
      <w:r w:rsidR="001D4490" w:rsidRPr="00AA53C1">
        <w:rPr>
          <w:rFonts w:asciiTheme="minorHAnsi" w:hAnsiTheme="minorHAnsi" w:cstheme="minorHAnsi"/>
          <w:sz w:val="22"/>
          <w:szCs w:val="22"/>
        </w:rPr>
        <w:t>, Z., &amp;</w:t>
      </w:r>
      <w:r w:rsidRPr="00AA53C1">
        <w:rPr>
          <w:rFonts w:asciiTheme="minorHAnsi" w:hAnsiTheme="minorHAnsi" w:cstheme="minorHAnsi"/>
          <w:sz w:val="22"/>
          <w:szCs w:val="22"/>
        </w:rPr>
        <w:t xml:space="preserve"> </w:t>
      </w:r>
      <w:proofErr w:type="spellStart"/>
      <w:r w:rsidRPr="00AA53C1">
        <w:rPr>
          <w:rFonts w:asciiTheme="minorHAnsi" w:hAnsiTheme="minorHAnsi" w:cstheme="minorHAnsi"/>
          <w:sz w:val="22"/>
          <w:szCs w:val="22"/>
        </w:rPr>
        <w:t>Eskandar</w:t>
      </w:r>
      <w:proofErr w:type="spellEnd"/>
      <w:r w:rsidR="001D4490" w:rsidRPr="00AA53C1">
        <w:rPr>
          <w:rFonts w:asciiTheme="minorHAnsi" w:hAnsiTheme="minorHAnsi" w:cstheme="minorHAnsi"/>
          <w:sz w:val="22"/>
          <w:szCs w:val="22"/>
        </w:rPr>
        <w:t>, E.</w:t>
      </w:r>
      <w:r w:rsidRPr="00AA53C1">
        <w:rPr>
          <w:rFonts w:asciiTheme="minorHAnsi" w:hAnsiTheme="minorHAnsi" w:cstheme="minorHAnsi"/>
          <w:sz w:val="22"/>
          <w:szCs w:val="22"/>
        </w:rPr>
        <w:t xml:space="preserve"> </w:t>
      </w:r>
      <w:r w:rsidR="001D4490" w:rsidRPr="00AA53C1">
        <w:rPr>
          <w:rFonts w:asciiTheme="minorHAnsi" w:hAnsiTheme="minorHAnsi" w:cstheme="minorHAnsi"/>
          <w:sz w:val="22"/>
          <w:szCs w:val="22"/>
        </w:rPr>
        <w:t>(</w:t>
      </w:r>
      <w:r w:rsidRPr="00AA53C1">
        <w:rPr>
          <w:rFonts w:asciiTheme="minorHAnsi" w:hAnsiTheme="minorHAnsi" w:cstheme="minorHAnsi"/>
          <w:sz w:val="22"/>
          <w:szCs w:val="22"/>
        </w:rPr>
        <w:t>2006</w:t>
      </w:r>
      <w:r w:rsidR="001D4490" w:rsidRPr="00AA53C1">
        <w:rPr>
          <w:rFonts w:asciiTheme="minorHAnsi" w:hAnsiTheme="minorHAnsi" w:cstheme="minorHAnsi"/>
          <w:sz w:val="22"/>
          <w:szCs w:val="22"/>
        </w:rPr>
        <w:t xml:space="preserve">) Selective enhancement of associative learning by </w:t>
      </w:r>
      <w:proofErr w:type="spellStart"/>
      <w:r w:rsidR="001D4490" w:rsidRPr="00AA53C1">
        <w:rPr>
          <w:rFonts w:asciiTheme="minorHAnsi" w:hAnsiTheme="minorHAnsi" w:cstheme="minorHAnsi"/>
          <w:sz w:val="22"/>
          <w:szCs w:val="22"/>
        </w:rPr>
        <w:t>microstimulation</w:t>
      </w:r>
      <w:proofErr w:type="spellEnd"/>
      <w:r w:rsidR="001D4490" w:rsidRPr="00AA53C1">
        <w:rPr>
          <w:rFonts w:asciiTheme="minorHAnsi" w:hAnsiTheme="minorHAnsi" w:cstheme="minorHAnsi"/>
          <w:sz w:val="22"/>
          <w:szCs w:val="22"/>
        </w:rPr>
        <w:t xml:space="preserve"> of the anterior caudate. </w:t>
      </w:r>
      <w:r w:rsidR="001D4490" w:rsidRPr="00AA53C1">
        <w:rPr>
          <w:rFonts w:asciiTheme="minorHAnsi" w:hAnsiTheme="minorHAnsi" w:cstheme="minorHAnsi"/>
          <w:i/>
          <w:iCs/>
          <w:sz w:val="22"/>
          <w:szCs w:val="22"/>
        </w:rPr>
        <w:t xml:space="preserve">Nature Neuroscience, 9(4), </w:t>
      </w:r>
      <w:r w:rsidR="001D4490" w:rsidRPr="00AA53C1">
        <w:rPr>
          <w:rFonts w:asciiTheme="minorHAnsi" w:hAnsiTheme="minorHAnsi" w:cstheme="minorHAnsi"/>
          <w:sz w:val="22"/>
          <w:szCs w:val="22"/>
        </w:rPr>
        <w:t xml:space="preserve">pp. 562 – 568. Doi: </w:t>
      </w:r>
      <w:r w:rsidR="001D4490" w:rsidRPr="00AA53C1">
        <w:rPr>
          <w:rFonts w:asciiTheme="minorHAnsi" w:hAnsiTheme="minorHAnsi" w:cstheme="minorHAnsi"/>
          <w:color w:val="333333"/>
          <w:sz w:val="22"/>
          <w:szCs w:val="22"/>
          <w:shd w:val="clear" w:color="auto" w:fill="FFFFFF"/>
        </w:rPr>
        <w:t>10.1038/nn1662</w:t>
      </w:r>
    </w:p>
    <w:p w14:paraId="60105940" w14:textId="47044A5C" w:rsidR="00387723" w:rsidRPr="00AA53C1" w:rsidRDefault="00387723" w:rsidP="00387723">
      <w:pPr>
        <w:pStyle w:val="NormalWeb"/>
        <w:spacing w:before="0" w:beforeAutospacing="0" w:after="0" w:afterAutospacing="0"/>
        <w:rPr>
          <w:rFonts w:asciiTheme="minorHAnsi" w:hAnsiTheme="minorHAnsi" w:cstheme="minorHAnsi"/>
          <w:sz w:val="22"/>
          <w:szCs w:val="22"/>
        </w:rPr>
      </w:pPr>
      <w:r w:rsidRPr="00AA53C1">
        <w:rPr>
          <w:rFonts w:asciiTheme="minorHAnsi" w:hAnsiTheme="minorHAnsi" w:cstheme="minorHAnsi"/>
          <w:sz w:val="22"/>
          <w:szCs w:val="22"/>
        </w:rPr>
        <w:t>Yin</w:t>
      </w:r>
      <w:r w:rsidR="00F42040" w:rsidRPr="00AA53C1">
        <w:rPr>
          <w:rFonts w:asciiTheme="minorHAnsi" w:hAnsiTheme="minorHAnsi" w:cstheme="minorHAnsi"/>
          <w:sz w:val="22"/>
          <w:szCs w:val="22"/>
        </w:rPr>
        <w:t>, H., &amp; Knowlton, B.</w:t>
      </w:r>
      <w:r w:rsidRPr="00AA53C1">
        <w:rPr>
          <w:rFonts w:asciiTheme="minorHAnsi" w:hAnsiTheme="minorHAnsi" w:cstheme="minorHAnsi"/>
          <w:sz w:val="22"/>
          <w:szCs w:val="22"/>
        </w:rPr>
        <w:t xml:space="preserve"> </w:t>
      </w:r>
      <w:r w:rsidR="00F42040" w:rsidRPr="00AA53C1">
        <w:rPr>
          <w:rFonts w:asciiTheme="minorHAnsi" w:hAnsiTheme="minorHAnsi" w:cstheme="minorHAnsi"/>
          <w:sz w:val="22"/>
          <w:szCs w:val="22"/>
        </w:rPr>
        <w:t>(</w:t>
      </w:r>
      <w:r w:rsidRPr="00AA53C1">
        <w:rPr>
          <w:rFonts w:asciiTheme="minorHAnsi" w:hAnsiTheme="minorHAnsi" w:cstheme="minorHAnsi"/>
          <w:sz w:val="22"/>
          <w:szCs w:val="22"/>
        </w:rPr>
        <w:t>2006</w:t>
      </w:r>
      <w:r w:rsidR="00F42040" w:rsidRPr="00AA53C1">
        <w:rPr>
          <w:rFonts w:asciiTheme="minorHAnsi" w:hAnsiTheme="minorHAnsi" w:cstheme="minorHAnsi"/>
          <w:sz w:val="22"/>
          <w:szCs w:val="22"/>
        </w:rPr>
        <w:t xml:space="preserve">) The role of the basal ganglia in habit formation. </w:t>
      </w:r>
      <w:r w:rsidR="00F42040" w:rsidRPr="00AA53C1">
        <w:rPr>
          <w:rFonts w:asciiTheme="minorHAnsi" w:hAnsiTheme="minorHAnsi" w:cstheme="minorHAnsi"/>
          <w:i/>
          <w:iCs/>
          <w:sz w:val="22"/>
          <w:szCs w:val="22"/>
        </w:rPr>
        <w:t xml:space="preserve">Nature Reviews Neuroscience, 7(6), </w:t>
      </w:r>
      <w:r w:rsidR="00F42040" w:rsidRPr="00AA53C1">
        <w:rPr>
          <w:rFonts w:asciiTheme="minorHAnsi" w:hAnsiTheme="minorHAnsi" w:cstheme="minorHAnsi"/>
          <w:sz w:val="22"/>
          <w:szCs w:val="22"/>
        </w:rPr>
        <w:t xml:space="preserve">pp. 464 – 476. Doi: </w:t>
      </w:r>
      <w:r w:rsidR="00F42040" w:rsidRPr="00AA53C1">
        <w:rPr>
          <w:rFonts w:asciiTheme="minorHAnsi" w:hAnsiTheme="minorHAnsi" w:cstheme="minorHAnsi"/>
          <w:color w:val="333333"/>
          <w:sz w:val="22"/>
          <w:szCs w:val="22"/>
          <w:shd w:val="clear" w:color="auto" w:fill="FFFFFF"/>
        </w:rPr>
        <w:t>10.1038/nrn1919</w:t>
      </w:r>
    </w:p>
    <w:p w14:paraId="66BEEAD9" w14:textId="77777777" w:rsidR="006116DA" w:rsidRPr="006116DA" w:rsidRDefault="006116DA" w:rsidP="006116DA">
      <w:pPr>
        <w:shd w:val="clear" w:color="auto" w:fill="FFFFFF"/>
        <w:spacing w:before="100" w:beforeAutospacing="1" w:after="100" w:afterAutospacing="1" w:line="240" w:lineRule="auto"/>
        <w:rPr>
          <w:rFonts w:eastAsia="Times New Roman" w:cstheme="minorHAnsi"/>
          <w:color w:val="201F1E"/>
          <w:lang w:eastAsia="en-GB"/>
        </w:rPr>
      </w:pPr>
    </w:p>
    <w:sectPr w:rsidR="006116DA" w:rsidRPr="006116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9706B7"/>
    <w:multiLevelType w:val="multilevel"/>
    <w:tmpl w:val="84EAA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592ACC"/>
    <w:multiLevelType w:val="hybridMultilevel"/>
    <w:tmpl w:val="03BCA3FA"/>
    <w:lvl w:ilvl="0" w:tplc="F6CE05E2">
      <w:start w:val="24"/>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3A884473"/>
    <w:multiLevelType w:val="multilevel"/>
    <w:tmpl w:val="3FE6A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F4E4E5C"/>
    <w:multiLevelType w:val="multilevel"/>
    <w:tmpl w:val="A9C69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EEE7E7B"/>
    <w:multiLevelType w:val="hybridMultilevel"/>
    <w:tmpl w:val="D35C0FD0"/>
    <w:lvl w:ilvl="0" w:tplc="B0B6B464">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F7F0924"/>
    <w:multiLevelType w:val="hybridMultilevel"/>
    <w:tmpl w:val="8E6893B4"/>
    <w:lvl w:ilvl="0" w:tplc="C43230D4">
      <w:start w:val="24"/>
      <w:numFmt w:val="bullet"/>
      <w:lvlText w:val="-"/>
      <w:lvlJc w:val="left"/>
      <w:pPr>
        <w:ind w:left="720" w:hanging="360"/>
      </w:pPr>
      <w:rPr>
        <w:rFonts w:ascii="Calibri" w:eastAsia="Times New Roman"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num w:numId="1">
    <w:abstractNumId w:val="0"/>
  </w:num>
  <w:num w:numId="2">
    <w:abstractNumId w:val="5"/>
  </w:num>
  <w:num w:numId="3">
    <w:abstractNumId w:val="1"/>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7CB"/>
    <w:rsid w:val="0000128E"/>
    <w:rsid w:val="00002633"/>
    <w:rsid w:val="00016AE0"/>
    <w:rsid w:val="00021029"/>
    <w:rsid w:val="000529C9"/>
    <w:rsid w:val="00072EC9"/>
    <w:rsid w:val="000772BF"/>
    <w:rsid w:val="00095CED"/>
    <w:rsid w:val="000D2AB1"/>
    <w:rsid w:val="000F02DF"/>
    <w:rsid w:val="00111E30"/>
    <w:rsid w:val="0011795F"/>
    <w:rsid w:val="00156D42"/>
    <w:rsid w:val="001654BE"/>
    <w:rsid w:val="00180CD1"/>
    <w:rsid w:val="001839E9"/>
    <w:rsid w:val="001B738A"/>
    <w:rsid w:val="001D4490"/>
    <w:rsid w:val="001E55FE"/>
    <w:rsid w:val="00200F4E"/>
    <w:rsid w:val="00202E55"/>
    <w:rsid w:val="00213A3B"/>
    <w:rsid w:val="00261B88"/>
    <w:rsid w:val="00267775"/>
    <w:rsid w:val="00287E84"/>
    <w:rsid w:val="002948EA"/>
    <w:rsid w:val="002A488B"/>
    <w:rsid w:val="0032302C"/>
    <w:rsid w:val="00324DC2"/>
    <w:rsid w:val="003523FB"/>
    <w:rsid w:val="00364179"/>
    <w:rsid w:val="00387723"/>
    <w:rsid w:val="003F0456"/>
    <w:rsid w:val="004112B3"/>
    <w:rsid w:val="0041167D"/>
    <w:rsid w:val="004234C3"/>
    <w:rsid w:val="00450958"/>
    <w:rsid w:val="004B4550"/>
    <w:rsid w:val="004E1C5F"/>
    <w:rsid w:val="00512C35"/>
    <w:rsid w:val="005330DC"/>
    <w:rsid w:val="005709CD"/>
    <w:rsid w:val="00571E7F"/>
    <w:rsid w:val="00575919"/>
    <w:rsid w:val="00587116"/>
    <w:rsid w:val="00587F66"/>
    <w:rsid w:val="005D6526"/>
    <w:rsid w:val="005D7ED3"/>
    <w:rsid w:val="005F06AE"/>
    <w:rsid w:val="005F4A72"/>
    <w:rsid w:val="0060261A"/>
    <w:rsid w:val="00602BD4"/>
    <w:rsid w:val="006116DA"/>
    <w:rsid w:val="00620DC0"/>
    <w:rsid w:val="00622BB2"/>
    <w:rsid w:val="00630A92"/>
    <w:rsid w:val="00647CEB"/>
    <w:rsid w:val="006905E2"/>
    <w:rsid w:val="006932D6"/>
    <w:rsid w:val="006976E1"/>
    <w:rsid w:val="006F374C"/>
    <w:rsid w:val="00722517"/>
    <w:rsid w:val="007476B6"/>
    <w:rsid w:val="007527D2"/>
    <w:rsid w:val="00754EFA"/>
    <w:rsid w:val="007831BE"/>
    <w:rsid w:val="00797A53"/>
    <w:rsid w:val="007A67EA"/>
    <w:rsid w:val="007A6E24"/>
    <w:rsid w:val="007B561F"/>
    <w:rsid w:val="007F4388"/>
    <w:rsid w:val="008067CB"/>
    <w:rsid w:val="00847F7E"/>
    <w:rsid w:val="008A6756"/>
    <w:rsid w:val="008C4F40"/>
    <w:rsid w:val="008D6AC1"/>
    <w:rsid w:val="0091231B"/>
    <w:rsid w:val="0091255F"/>
    <w:rsid w:val="00933591"/>
    <w:rsid w:val="00945AD6"/>
    <w:rsid w:val="009603CC"/>
    <w:rsid w:val="00965CC9"/>
    <w:rsid w:val="0098170C"/>
    <w:rsid w:val="009925E0"/>
    <w:rsid w:val="009B7296"/>
    <w:rsid w:val="00A1769D"/>
    <w:rsid w:val="00A20E4F"/>
    <w:rsid w:val="00A52DE6"/>
    <w:rsid w:val="00A9416F"/>
    <w:rsid w:val="00AA53C1"/>
    <w:rsid w:val="00AA609E"/>
    <w:rsid w:val="00AE3CFB"/>
    <w:rsid w:val="00AE5A14"/>
    <w:rsid w:val="00AF3B20"/>
    <w:rsid w:val="00B21576"/>
    <w:rsid w:val="00B53BE3"/>
    <w:rsid w:val="00B57C63"/>
    <w:rsid w:val="00B95479"/>
    <w:rsid w:val="00BB10E1"/>
    <w:rsid w:val="00BE11BF"/>
    <w:rsid w:val="00BF05CF"/>
    <w:rsid w:val="00BF1C12"/>
    <w:rsid w:val="00C01978"/>
    <w:rsid w:val="00C130D5"/>
    <w:rsid w:val="00C16A72"/>
    <w:rsid w:val="00C338E5"/>
    <w:rsid w:val="00C52DE3"/>
    <w:rsid w:val="00C6575F"/>
    <w:rsid w:val="00C67A08"/>
    <w:rsid w:val="00C70EEC"/>
    <w:rsid w:val="00C72FBD"/>
    <w:rsid w:val="00CA7C84"/>
    <w:rsid w:val="00CC1DE5"/>
    <w:rsid w:val="00CC4741"/>
    <w:rsid w:val="00CF62B5"/>
    <w:rsid w:val="00D1481D"/>
    <w:rsid w:val="00D2191F"/>
    <w:rsid w:val="00D25D05"/>
    <w:rsid w:val="00D32773"/>
    <w:rsid w:val="00D44238"/>
    <w:rsid w:val="00D45F00"/>
    <w:rsid w:val="00D5474D"/>
    <w:rsid w:val="00D663C2"/>
    <w:rsid w:val="00D72260"/>
    <w:rsid w:val="00D90022"/>
    <w:rsid w:val="00D92E7F"/>
    <w:rsid w:val="00D95866"/>
    <w:rsid w:val="00DA1FA7"/>
    <w:rsid w:val="00DA66AB"/>
    <w:rsid w:val="00DC11DF"/>
    <w:rsid w:val="00DC6A14"/>
    <w:rsid w:val="00DE352C"/>
    <w:rsid w:val="00E01942"/>
    <w:rsid w:val="00E06CCC"/>
    <w:rsid w:val="00E128A5"/>
    <w:rsid w:val="00E13B2C"/>
    <w:rsid w:val="00E356F3"/>
    <w:rsid w:val="00E572B8"/>
    <w:rsid w:val="00E70356"/>
    <w:rsid w:val="00E70A2C"/>
    <w:rsid w:val="00E76365"/>
    <w:rsid w:val="00E86D0E"/>
    <w:rsid w:val="00E92B98"/>
    <w:rsid w:val="00EB0BF8"/>
    <w:rsid w:val="00EE3282"/>
    <w:rsid w:val="00EE5689"/>
    <w:rsid w:val="00F15814"/>
    <w:rsid w:val="00F42040"/>
    <w:rsid w:val="00F80BD2"/>
    <w:rsid w:val="00FF461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1CD27"/>
  <w15:chartTrackingRefBased/>
  <w15:docId w15:val="{A2D583AA-7818-4056-B7AD-9BD1161E37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0A92"/>
    <w:pPr>
      <w:ind w:left="720"/>
      <w:contextualSpacing/>
    </w:pPr>
  </w:style>
  <w:style w:type="paragraph" w:styleId="BalloonText">
    <w:name w:val="Balloon Text"/>
    <w:basedOn w:val="Normal"/>
    <w:link w:val="BalloonTextChar"/>
    <w:uiPriority w:val="99"/>
    <w:semiHidden/>
    <w:unhideWhenUsed/>
    <w:rsid w:val="00E356F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56F3"/>
    <w:rPr>
      <w:rFonts w:ascii="Segoe UI" w:hAnsi="Segoe UI" w:cs="Segoe UI"/>
      <w:sz w:val="18"/>
      <w:szCs w:val="18"/>
    </w:rPr>
  </w:style>
  <w:style w:type="paragraph" w:styleId="NormalWeb">
    <w:name w:val="Normal (Web)"/>
    <w:basedOn w:val="Normal"/>
    <w:uiPriority w:val="99"/>
    <w:unhideWhenUsed/>
    <w:rsid w:val="0038772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1D449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7217462">
      <w:bodyDiv w:val="1"/>
      <w:marLeft w:val="0"/>
      <w:marRight w:val="0"/>
      <w:marTop w:val="0"/>
      <w:marBottom w:val="0"/>
      <w:divBdr>
        <w:top w:val="none" w:sz="0" w:space="0" w:color="auto"/>
        <w:left w:val="none" w:sz="0" w:space="0" w:color="auto"/>
        <w:bottom w:val="none" w:sz="0" w:space="0" w:color="auto"/>
        <w:right w:val="none" w:sz="0" w:space="0" w:color="auto"/>
      </w:divBdr>
    </w:div>
    <w:div w:id="1072696041">
      <w:bodyDiv w:val="1"/>
      <w:marLeft w:val="0"/>
      <w:marRight w:val="0"/>
      <w:marTop w:val="0"/>
      <w:marBottom w:val="0"/>
      <w:divBdr>
        <w:top w:val="none" w:sz="0" w:space="0" w:color="auto"/>
        <w:left w:val="none" w:sz="0" w:space="0" w:color="auto"/>
        <w:bottom w:val="none" w:sz="0" w:space="0" w:color="auto"/>
        <w:right w:val="none" w:sz="0" w:space="0" w:color="auto"/>
      </w:divBdr>
    </w:div>
    <w:div w:id="1760177927">
      <w:bodyDiv w:val="1"/>
      <w:marLeft w:val="0"/>
      <w:marRight w:val="0"/>
      <w:marTop w:val="0"/>
      <w:marBottom w:val="0"/>
      <w:divBdr>
        <w:top w:val="none" w:sz="0" w:space="0" w:color="auto"/>
        <w:left w:val="none" w:sz="0" w:space="0" w:color="auto"/>
        <w:bottom w:val="none" w:sz="0" w:space="0" w:color="auto"/>
        <w:right w:val="none" w:sz="0" w:space="0" w:color="auto"/>
      </w:divBdr>
      <w:divsChild>
        <w:div w:id="1165241893">
          <w:marLeft w:val="0"/>
          <w:marRight w:val="0"/>
          <w:marTop w:val="0"/>
          <w:marBottom w:val="0"/>
          <w:divBdr>
            <w:top w:val="none" w:sz="0" w:space="0" w:color="auto"/>
            <w:left w:val="none" w:sz="0" w:space="0" w:color="auto"/>
            <w:bottom w:val="none" w:sz="0" w:space="0" w:color="auto"/>
            <w:right w:val="none" w:sz="0" w:space="0" w:color="auto"/>
          </w:divBdr>
        </w:div>
      </w:divsChild>
    </w:div>
    <w:div w:id="2043239474">
      <w:bodyDiv w:val="1"/>
      <w:marLeft w:val="0"/>
      <w:marRight w:val="0"/>
      <w:marTop w:val="0"/>
      <w:marBottom w:val="0"/>
      <w:divBdr>
        <w:top w:val="none" w:sz="0" w:space="0" w:color="auto"/>
        <w:left w:val="none" w:sz="0" w:space="0" w:color="auto"/>
        <w:bottom w:val="none" w:sz="0" w:space="0" w:color="auto"/>
        <w:right w:val="none" w:sz="0" w:space="0" w:color="auto"/>
      </w:divBdr>
    </w:div>
    <w:div w:id="2096432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i.org/10.1016/j.brainresrev.2004.08.00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5640</Words>
  <Characters>32153</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Georgia Marsh</dc:creator>
  <cp:keywords/>
  <dc:description/>
  <cp:lastModifiedBy>Georgia Marsh</cp:lastModifiedBy>
  <cp:revision>1</cp:revision>
  <dcterms:created xsi:type="dcterms:W3CDTF">2020-06-11T06:24:00Z</dcterms:created>
  <dcterms:modified xsi:type="dcterms:W3CDTF">2020-08-13T04:56:00Z</dcterms:modified>
</cp:coreProperties>
</file>