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1D05" w14:textId="150075FC" w:rsidR="00087469" w:rsidRPr="00FC512A" w:rsidRDefault="1136DFEE" w:rsidP="003B675B">
      <w:pPr>
        <w:pStyle w:val="Heading1"/>
      </w:pPr>
      <w:r>
        <w:t xml:space="preserve">Lab </w:t>
      </w:r>
      <w:r w:rsidR="54EB800A">
        <w:t>1</w:t>
      </w:r>
      <w:r w:rsidR="2F52B4ED">
        <w:t>: Microscopy</w:t>
      </w:r>
    </w:p>
    <w:p w14:paraId="6166F640" w14:textId="479C054B" w:rsidR="00087469" w:rsidRPr="003B675B" w:rsidRDefault="005F2D0C" w:rsidP="003B675B">
      <w:pPr>
        <w:pStyle w:val="Heading2"/>
      </w:pPr>
      <w:r w:rsidRPr="003B675B">
        <w:t>Objectives</w:t>
      </w:r>
    </w:p>
    <w:p w14:paraId="10E9E9B7" w14:textId="265C9A8C" w:rsidR="00087469" w:rsidRPr="00A26C9E" w:rsidRDefault="40A4E7F4" w:rsidP="007D62FC">
      <w:pPr>
        <w:pStyle w:val="ListParagraph"/>
        <w:numPr>
          <w:ilvl w:val="0"/>
          <w:numId w:val="10"/>
        </w:numPr>
      </w:pPr>
      <w:r w:rsidRPr="00FC512A">
        <w:t xml:space="preserve">Demonstrate </w:t>
      </w:r>
      <w:r w:rsidRPr="00A26C9E">
        <w:t>the correct use of a compound light microscope</w:t>
      </w:r>
    </w:p>
    <w:p w14:paraId="1E0CAB20" w14:textId="5126127D" w:rsidR="009840BF" w:rsidRPr="00A26C9E" w:rsidRDefault="009840BF" w:rsidP="007D62FC">
      <w:pPr>
        <w:pStyle w:val="ListParagraph"/>
        <w:numPr>
          <w:ilvl w:val="0"/>
          <w:numId w:val="10"/>
        </w:numPr>
      </w:pPr>
      <w:r w:rsidRPr="00A26C9E">
        <w:t>Explain the concepts of magnification</w:t>
      </w:r>
    </w:p>
    <w:p w14:paraId="22D18E64" w14:textId="383B588B" w:rsidR="00087469" w:rsidRPr="00A26C9E" w:rsidRDefault="40A4E7F4" w:rsidP="007D62FC">
      <w:pPr>
        <w:pStyle w:val="ListParagraph"/>
        <w:numPr>
          <w:ilvl w:val="0"/>
          <w:numId w:val="10"/>
        </w:numPr>
      </w:pPr>
      <w:r w:rsidRPr="00A26C9E">
        <w:t>Name the main parts of a compound light microscope</w:t>
      </w:r>
    </w:p>
    <w:p w14:paraId="262DDE0B" w14:textId="259DDEE9" w:rsidR="00BC7D3E" w:rsidRPr="003519FF" w:rsidRDefault="40A4E7F4" w:rsidP="00BC7D3E">
      <w:pPr>
        <w:pStyle w:val="ListParagraph"/>
        <w:numPr>
          <w:ilvl w:val="0"/>
          <w:numId w:val="10"/>
        </w:numPr>
      </w:pPr>
      <w:r w:rsidRPr="00A26C9E">
        <w:t>Observe the microscopic</w:t>
      </w:r>
      <w:r w:rsidRPr="003519FF">
        <w:t xml:space="preserve"> characteristics of the main groups of microorganisms</w:t>
      </w:r>
    </w:p>
    <w:p w14:paraId="60FBEDFA" w14:textId="0121361C" w:rsidR="00087469" w:rsidRPr="00FC512A" w:rsidRDefault="40A4E7F4" w:rsidP="003B675B">
      <w:pPr>
        <w:pStyle w:val="Heading2"/>
      </w:pPr>
      <w:r w:rsidRPr="00FC512A">
        <w:t>Background</w:t>
      </w:r>
    </w:p>
    <w:p w14:paraId="15FDC0E3" w14:textId="668B85EA" w:rsidR="00A179D7" w:rsidRDefault="00A179D7" w:rsidP="007C4219">
      <w:r w:rsidRPr="00FC512A">
        <w:t>Microscopy is a fundamental tool in the field of microbiology</w:t>
      </w:r>
      <w:r w:rsidR="0055477A" w:rsidRPr="00FC512A">
        <w:t xml:space="preserve">: as a science dedicated to those organisms invisible to the naked eye, </w:t>
      </w:r>
      <w:r w:rsidR="00CA6864" w:rsidRPr="00FC512A">
        <w:t xml:space="preserve">microscopes are needed </w:t>
      </w:r>
      <w:r w:rsidRPr="00FC512A">
        <w:t>to observe and study the</w:t>
      </w:r>
      <w:r w:rsidR="000C2BAF" w:rsidRPr="00FC512A">
        <w:t xml:space="preserve">m. </w:t>
      </w:r>
      <w:r w:rsidRPr="00FC512A">
        <w:t xml:space="preserve"> </w:t>
      </w:r>
      <w:r w:rsidR="00AC5D0B" w:rsidRPr="00FC512A">
        <w:t xml:space="preserve">The first microscope was invented in the early 17th century by </w:t>
      </w:r>
      <w:r w:rsidR="002171A3" w:rsidRPr="00FC512A">
        <w:t xml:space="preserve">Zacharias </w:t>
      </w:r>
      <w:r w:rsidR="00B24B4E" w:rsidRPr="00FC512A">
        <w:t xml:space="preserve">Janssen of the Netherlands. </w:t>
      </w:r>
      <w:r w:rsidR="00AC5D0B" w:rsidRPr="00FC512A">
        <w:t xml:space="preserve">Anton van Leeuwenhoek, </w:t>
      </w:r>
      <w:r w:rsidR="00655DED" w:rsidRPr="00FC512A">
        <w:t>a Dutch</w:t>
      </w:r>
      <w:r w:rsidR="00565975" w:rsidRPr="00FC512A">
        <w:t xml:space="preserve"> </w:t>
      </w:r>
      <w:r w:rsidR="00DC7416" w:rsidRPr="00FC512A">
        <w:t>clerk of a dry-goods store</w:t>
      </w:r>
      <w:r w:rsidR="00C05245">
        <w:t>,</w:t>
      </w:r>
      <w:r w:rsidR="00DC7416" w:rsidRPr="00FC512A">
        <w:t xml:space="preserve"> </w:t>
      </w:r>
      <w:r w:rsidR="003E7B2D" w:rsidRPr="00FC512A">
        <w:t xml:space="preserve">was the first to </w:t>
      </w:r>
      <w:r w:rsidR="00AC5D0B" w:rsidRPr="00FC512A">
        <w:t xml:space="preserve">use a </w:t>
      </w:r>
      <w:r w:rsidR="00253F58">
        <w:t>single-lens</w:t>
      </w:r>
      <w:r w:rsidR="00AC5D0B" w:rsidRPr="00FC512A">
        <w:t xml:space="preserve"> </w:t>
      </w:r>
      <w:r w:rsidR="0071149D" w:rsidRPr="00FC512A">
        <w:t>microscope to observe micro</w:t>
      </w:r>
      <w:r w:rsidR="00C536EF" w:rsidRPr="00FC512A">
        <w:t>organisms</w:t>
      </w:r>
      <w:r w:rsidR="00C05245">
        <w:t xml:space="preserve"> </w:t>
      </w:r>
      <w:r w:rsidR="00C536EF" w:rsidRPr="00FC512A">
        <w:t xml:space="preserve">in a variety of </w:t>
      </w:r>
      <w:r w:rsidR="003E7B2D" w:rsidRPr="00FC512A">
        <w:t>specimens, including pond water and scrapings of his teeth.</w:t>
      </w:r>
      <w:r w:rsidR="00AC5D0B" w:rsidRPr="00FC512A">
        <w:t xml:space="preserve"> Today, microscopes are widely used in scientific research, medicine, and industry to study everything from cells to crystals.</w:t>
      </w:r>
    </w:p>
    <w:p w14:paraId="119D54CD" w14:textId="54E11838" w:rsidR="00BE53B7" w:rsidRDefault="00BE53B7" w:rsidP="00BE53B7">
      <w:pPr>
        <w:pStyle w:val="Heading2"/>
      </w:pPr>
      <w:r w:rsidRPr="005F2D0C">
        <w:t>Parts of the Microscope</w:t>
      </w:r>
    </w:p>
    <w:p w14:paraId="5A6AF090" w14:textId="28A5C12C" w:rsidR="00BE53B7" w:rsidRDefault="00BE53B7" w:rsidP="00BE53B7">
      <w:r w:rsidRPr="00FC512A">
        <w:t>The brightfield microscope you will use in this exercise is composed of several parts</w:t>
      </w:r>
      <w:r>
        <w:t xml:space="preserve"> (Fig.1)</w:t>
      </w:r>
      <w:r w:rsidRPr="00FC512A">
        <w:t>.</w:t>
      </w:r>
    </w:p>
    <w:p w14:paraId="79F08947" w14:textId="7085E5CE" w:rsidR="00BE53B7" w:rsidRPr="00BE53B7" w:rsidRDefault="00BE53B7" w:rsidP="00BE53B7">
      <w:pPr>
        <w:pStyle w:val="Heading3"/>
        <w:jc w:val="center"/>
        <w:rPr>
          <w:rFonts w:ascii="Times New Roman" w:eastAsia="Times New Roman" w:hAnsi="Times New Roman" w:cs="Times New Roman"/>
          <w:noProof/>
        </w:rPr>
      </w:pPr>
      <w:r w:rsidRPr="00317B20">
        <w:t xml:space="preserve">Figure </w:t>
      </w:r>
      <w:r w:rsidRPr="00317B20">
        <w:fldChar w:fldCharType="begin"/>
      </w:r>
      <w:r w:rsidRPr="00317B20">
        <w:instrText xml:space="preserve"> SEQ Figure \* ARABIC </w:instrText>
      </w:r>
      <w:r w:rsidRPr="00317B20">
        <w:fldChar w:fldCharType="separate"/>
      </w:r>
      <w:r w:rsidRPr="00317B20">
        <w:rPr>
          <w:noProof/>
        </w:rPr>
        <w:t>1</w:t>
      </w:r>
      <w:r w:rsidRPr="00317B20">
        <w:rPr>
          <w:noProof/>
        </w:rPr>
        <w:fldChar w:fldCharType="end"/>
      </w:r>
      <w:r w:rsidRPr="00317B20">
        <w:t>. Parts of the microscope</w:t>
      </w:r>
    </w:p>
    <w:p w14:paraId="68BF82A3" w14:textId="36E411CC" w:rsidR="00B77588" w:rsidRPr="005F2D0C" w:rsidRDefault="00356244" w:rsidP="00BE53B7">
      <w:pPr>
        <w:jc w:val="center"/>
      </w:pPr>
      <w:r>
        <w:rPr>
          <w:noProof/>
        </w:rPr>
        <w:drawing>
          <wp:inline distT="0" distB="0" distL="0" distR="0" wp14:anchorId="1397CEFB" wp14:editId="0566CCB0">
            <wp:extent cx="2231390" cy="2975610"/>
            <wp:effectExtent l="19050" t="19050" r="16510" b="15240"/>
            <wp:docPr id="14" name="Picture 14" descr="Figure 1. Parts of the microscope (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 1. Parts of the microscope (A-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1390" cy="2975610"/>
                    </a:xfrm>
                    <a:prstGeom prst="rect">
                      <a:avLst/>
                    </a:prstGeom>
                    <a:ln>
                      <a:solidFill>
                        <a:srgbClr val="003A92"/>
                      </a:solidFill>
                    </a:ln>
                  </pic:spPr>
                </pic:pic>
              </a:graphicData>
            </a:graphic>
          </wp:inline>
        </w:drawing>
      </w:r>
    </w:p>
    <w:p w14:paraId="4C73C601" w14:textId="22E8C507" w:rsidR="00F771C1" w:rsidRPr="00FC512A" w:rsidRDefault="003F058C" w:rsidP="009659DF">
      <w:r w:rsidRPr="00FC512A">
        <w:lastRenderedPageBreak/>
        <w:t xml:space="preserve">Its basic frame consists of </w:t>
      </w:r>
      <w:r w:rsidR="0028231C" w:rsidRPr="00FC512A">
        <w:t>a base</w:t>
      </w:r>
      <w:r w:rsidR="009D514A">
        <w:t xml:space="preserve"> </w:t>
      </w:r>
      <w:r w:rsidR="009D514A" w:rsidRPr="00C817BB">
        <w:rPr>
          <w:b/>
          <w:bCs/>
          <w:color w:val="003A92"/>
        </w:rPr>
        <w:t>(</w:t>
      </w:r>
      <w:r w:rsidR="00205863">
        <w:rPr>
          <w:b/>
          <w:bCs/>
          <w:color w:val="003A92"/>
        </w:rPr>
        <w:t>A</w:t>
      </w:r>
      <w:r w:rsidR="009D514A" w:rsidRPr="00C817BB">
        <w:rPr>
          <w:b/>
          <w:bCs/>
          <w:color w:val="003A92"/>
        </w:rPr>
        <w:t>)</w:t>
      </w:r>
      <w:r w:rsidR="0028231C" w:rsidRPr="00FC512A">
        <w:t>, a stage</w:t>
      </w:r>
      <w:r w:rsidR="009D514A">
        <w:t xml:space="preserve"> </w:t>
      </w:r>
      <w:r w:rsidR="009D514A" w:rsidRPr="00C817BB">
        <w:rPr>
          <w:b/>
          <w:bCs/>
          <w:color w:val="003A92"/>
        </w:rPr>
        <w:t>(</w:t>
      </w:r>
      <w:r w:rsidR="00205863">
        <w:rPr>
          <w:b/>
          <w:bCs/>
          <w:color w:val="003A92"/>
        </w:rPr>
        <w:t>B</w:t>
      </w:r>
      <w:r w:rsidR="009D514A" w:rsidRPr="00C817BB">
        <w:rPr>
          <w:b/>
          <w:bCs/>
          <w:color w:val="003A92"/>
        </w:rPr>
        <w:t>)</w:t>
      </w:r>
      <w:r w:rsidR="0028231C" w:rsidRPr="00FC512A">
        <w:t xml:space="preserve"> to </w:t>
      </w:r>
      <w:r w:rsidR="004A1688" w:rsidRPr="00FC512A">
        <w:t>hold the slide, an arm</w:t>
      </w:r>
      <w:r w:rsidR="009D514A">
        <w:t xml:space="preserve"> </w:t>
      </w:r>
      <w:r w:rsidR="009D514A" w:rsidRPr="00C817BB">
        <w:rPr>
          <w:b/>
          <w:bCs/>
          <w:color w:val="003A92"/>
        </w:rPr>
        <w:t>(</w:t>
      </w:r>
      <w:r w:rsidR="00205863">
        <w:rPr>
          <w:b/>
          <w:bCs/>
          <w:color w:val="003A92"/>
        </w:rPr>
        <w:t>C</w:t>
      </w:r>
      <w:r w:rsidR="009D514A" w:rsidRPr="00C817BB">
        <w:rPr>
          <w:b/>
          <w:bCs/>
          <w:color w:val="003A92"/>
        </w:rPr>
        <w:t>)</w:t>
      </w:r>
      <w:r w:rsidR="004A1688" w:rsidRPr="00FC512A">
        <w:t xml:space="preserve"> </w:t>
      </w:r>
      <w:r w:rsidR="007D2CBB" w:rsidRPr="00FC512A">
        <w:t xml:space="preserve">for carrying the microscope, </w:t>
      </w:r>
      <w:r w:rsidR="00CB3737" w:rsidRPr="00FC512A">
        <w:t>and a body tube</w:t>
      </w:r>
      <w:r w:rsidR="009D514A">
        <w:t xml:space="preserve"> </w:t>
      </w:r>
      <w:r w:rsidR="009D514A" w:rsidRPr="00C817BB">
        <w:rPr>
          <w:b/>
          <w:bCs/>
          <w:color w:val="003A92"/>
        </w:rPr>
        <w:t>(</w:t>
      </w:r>
      <w:r w:rsidR="00205863">
        <w:rPr>
          <w:b/>
          <w:bCs/>
          <w:color w:val="003A92"/>
        </w:rPr>
        <w:t>D</w:t>
      </w:r>
      <w:r w:rsidR="009D514A" w:rsidRPr="00C817BB">
        <w:rPr>
          <w:b/>
          <w:bCs/>
          <w:color w:val="003A92"/>
        </w:rPr>
        <w:t>)</w:t>
      </w:r>
      <w:r w:rsidR="00F771C1" w:rsidRPr="00FC512A">
        <w:t xml:space="preserve"> </w:t>
      </w:r>
      <w:r w:rsidR="00CB3737" w:rsidRPr="00FC512A">
        <w:t xml:space="preserve">for transmitting the </w:t>
      </w:r>
      <w:r w:rsidR="00D30CC2" w:rsidRPr="00FC512A">
        <w:t xml:space="preserve">magnified image. </w:t>
      </w:r>
      <w:r w:rsidR="005B59A4" w:rsidRPr="00FC512A">
        <w:t xml:space="preserve"> </w:t>
      </w:r>
      <w:r w:rsidR="00F771C1" w:rsidRPr="00FC512A">
        <w:t>The illuminator</w:t>
      </w:r>
      <w:r w:rsidR="009D514A">
        <w:t xml:space="preserve"> </w:t>
      </w:r>
      <w:r w:rsidR="009D514A" w:rsidRPr="00C817BB">
        <w:rPr>
          <w:b/>
          <w:bCs/>
          <w:color w:val="003A92"/>
        </w:rPr>
        <w:t>(</w:t>
      </w:r>
      <w:r w:rsidR="00205863">
        <w:rPr>
          <w:b/>
          <w:bCs/>
          <w:color w:val="003A92"/>
        </w:rPr>
        <w:t>E</w:t>
      </w:r>
      <w:r w:rsidR="009D514A" w:rsidRPr="00C817BB">
        <w:rPr>
          <w:b/>
          <w:bCs/>
          <w:color w:val="003A92"/>
        </w:rPr>
        <w:t>)</w:t>
      </w:r>
      <w:r w:rsidR="00F771C1" w:rsidRPr="00FC512A">
        <w:t xml:space="preserve"> is the light source used to illuminate the specimen, and it is </w:t>
      </w:r>
      <w:r w:rsidR="00D77561" w:rsidRPr="00FC512A">
        <w:t>in the base</w:t>
      </w:r>
      <w:r w:rsidR="00F771C1" w:rsidRPr="00FC512A">
        <w:t>.</w:t>
      </w:r>
      <w:r w:rsidR="00D77561" w:rsidRPr="00FC512A">
        <w:t xml:space="preserve"> </w:t>
      </w:r>
      <w:r w:rsidR="006F4334" w:rsidRPr="00FC512A">
        <w:t>Above the light is the condenser</w:t>
      </w:r>
      <w:r w:rsidR="009D514A">
        <w:t xml:space="preserve"> </w:t>
      </w:r>
      <w:r w:rsidR="009D514A" w:rsidRPr="00C817BB">
        <w:rPr>
          <w:b/>
          <w:bCs/>
          <w:color w:val="003A92"/>
        </w:rPr>
        <w:t>(</w:t>
      </w:r>
      <w:r w:rsidR="00205863">
        <w:rPr>
          <w:b/>
          <w:bCs/>
          <w:color w:val="003A92"/>
        </w:rPr>
        <w:t>F</w:t>
      </w:r>
      <w:r w:rsidR="009D514A" w:rsidRPr="00C817BB">
        <w:rPr>
          <w:b/>
          <w:bCs/>
          <w:color w:val="003A92"/>
        </w:rPr>
        <w:t>)</w:t>
      </w:r>
      <w:r w:rsidR="006F4334" w:rsidRPr="00FC512A">
        <w:t xml:space="preserve">, which </w:t>
      </w:r>
      <w:r w:rsidR="002B3E96" w:rsidRPr="00FC512A">
        <w:t xml:space="preserve">consists of several lenses </w:t>
      </w:r>
      <w:r w:rsidR="0073396C" w:rsidRPr="00FC512A">
        <w:t xml:space="preserve">that concentrate light </w:t>
      </w:r>
      <w:r w:rsidR="007D3F89" w:rsidRPr="00FC512A">
        <w:t xml:space="preserve">on the slide by </w:t>
      </w:r>
      <w:r w:rsidR="00286384" w:rsidRPr="00FC512A">
        <w:t xml:space="preserve">focusing it into a cone. </w:t>
      </w:r>
      <w:r w:rsidR="004A4FB8" w:rsidRPr="00FC512A">
        <w:t xml:space="preserve">The condenser has an iris diaphragm, which controls the </w:t>
      </w:r>
      <w:r w:rsidR="00753299" w:rsidRPr="00FC512A">
        <w:t xml:space="preserve">angle and size of the cone of light. </w:t>
      </w:r>
      <w:r w:rsidR="00F038B2" w:rsidRPr="00FC512A">
        <w:t>The objective lenses</w:t>
      </w:r>
      <w:r w:rsidR="009D514A">
        <w:t xml:space="preserve"> </w:t>
      </w:r>
      <w:r w:rsidR="009D514A" w:rsidRPr="00C817BB">
        <w:rPr>
          <w:b/>
          <w:bCs/>
          <w:color w:val="003A92"/>
        </w:rPr>
        <w:t>(</w:t>
      </w:r>
      <w:r w:rsidR="00205863">
        <w:rPr>
          <w:b/>
          <w:bCs/>
          <w:color w:val="003A92"/>
        </w:rPr>
        <w:t>G</w:t>
      </w:r>
      <w:r w:rsidR="009D514A" w:rsidRPr="00C817BB">
        <w:rPr>
          <w:b/>
          <w:bCs/>
          <w:color w:val="003A92"/>
        </w:rPr>
        <w:t>)</w:t>
      </w:r>
      <w:r w:rsidR="00F038B2" w:rsidRPr="00FC512A">
        <w:t xml:space="preserve"> are located on a rotating nosepiece and are used to magnify the specimen.</w:t>
      </w:r>
      <w:r w:rsidR="00664356" w:rsidRPr="00FC512A">
        <w:t xml:space="preserve"> The </w:t>
      </w:r>
      <w:r w:rsidR="00C5337D" w:rsidRPr="00FC512A">
        <w:t xml:space="preserve">ocular or </w:t>
      </w:r>
      <w:r w:rsidR="00664356" w:rsidRPr="00FC512A">
        <w:t>eyepiece</w:t>
      </w:r>
      <w:r w:rsidR="00C5337D" w:rsidRPr="00FC512A">
        <w:t xml:space="preserve"> lens</w:t>
      </w:r>
      <w:r w:rsidR="009D514A">
        <w:t xml:space="preserve"> </w:t>
      </w:r>
      <w:r w:rsidR="009D514A" w:rsidRPr="00C817BB">
        <w:rPr>
          <w:b/>
          <w:bCs/>
          <w:color w:val="003A92"/>
        </w:rPr>
        <w:t>(</w:t>
      </w:r>
      <w:r w:rsidR="00205863">
        <w:rPr>
          <w:b/>
          <w:bCs/>
          <w:color w:val="003A92"/>
        </w:rPr>
        <w:t>H</w:t>
      </w:r>
      <w:r w:rsidR="009D514A" w:rsidRPr="00C817BB">
        <w:rPr>
          <w:b/>
          <w:bCs/>
          <w:color w:val="003A92"/>
        </w:rPr>
        <w:t>)</w:t>
      </w:r>
      <w:r w:rsidR="00664356" w:rsidRPr="00FC512A">
        <w:t xml:space="preserve"> is </w:t>
      </w:r>
      <w:r w:rsidR="00C5337D" w:rsidRPr="00FC512A">
        <w:t>located</w:t>
      </w:r>
      <w:r w:rsidR="00664356" w:rsidRPr="00FC512A">
        <w:t xml:space="preserve"> at </w:t>
      </w:r>
      <w:r w:rsidR="00654660" w:rsidRPr="00FC512A">
        <w:t>the end of the tube</w:t>
      </w:r>
      <w:r w:rsidR="00664356" w:rsidRPr="00FC512A">
        <w:t xml:space="preserve"> that you look through to observe the specimen.</w:t>
      </w:r>
      <w:r w:rsidR="003B3579" w:rsidRPr="00FC512A">
        <w:t xml:space="preserve"> Most modern microscopes are binocular, e.g. they have two ocular lenses.</w:t>
      </w:r>
    </w:p>
    <w:p w14:paraId="62579D28" w14:textId="46A0F74A" w:rsidR="005B59A4" w:rsidRPr="005F2D0C" w:rsidRDefault="00186F4E" w:rsidP="003F7D79">
      <w:pPr>
        <w:pStyle w:val="Heading2"/>
      </w:pPr>
      <w:r w:rsidRPr="005F2D0C">
        <w:t>Handling of the Microscope</w:t>
      </w:r>
    </w:p>
    <w:p w14:paraId="47FF6209" w14:textId="05C3A105" w:rsidR="00591D14" w:rsidRPr="00FC512A" w:rsidRDefault="00591D14" w:rsidP="003F7D79">
      <w:r w:rsidRPr="00FC512A">
        <w:t xml:space="preserve">When handling a microscope, it is important to follow certain rules to ensure proper use and to avoid damage to the instrument. Always be mindful of the microscope's delicate parts and handle </w:t>
      </w:r>
      <w:r w:rsidR="00E372F2">
        <w:t xml:space="preserve">it </w:t>
      </w:r>
      <w:r w:rsidRPr="00FC512A">
        <w:t xml:space="preserve">with care. </w:t>
      </w:r>
      <w:r w:rsidR="00573F26" w:rsidRPr="00FC512A">
        <w:t>Rules for the correct handling of the microscope include:</w:t>
      </w:r>
    </w:p>
    <w:p w14:paraId="2F76D9E8" w14:textId="7013F814" w:rsidR="00573F26" w:rsidRPr="003F7D79" w:rsidRDefault="00573F26" w:rsidP="003F7D79">
      <w:pPr>
        <w:pStyle w:val="ListParagraph"/>
        <w:numPr>
          <w:ilvl w:val="0"/>
          <w:numId w:val="11"/>
        </w:numPr>
      </w:pPr>
      <w:r w:rsidRPr="003F7D79">
        <w:t xml:space="preserve">Always carry the microscope with two hands, one </w:t>
      </w:r>
      <w:r w:rsidR="00696D2F" w:rsidRPr="003F7D79">
        <w:t>under the base a</w:t>
      </w:r>
      <w:r w:rsidR="00F93DC4" w:rsidRPr="003F7D79">
        <w:t>nd the other grasping the arm.</w:t>
      </w:r>
    </w:p>
    <w:p w14:paraId="160CA2A7" w14:textId="48829984" w:rsidR="00F93DC4" w:rsidRPr="003F7D79" w:rsidRDefault="000162B4" w:rsidP="003F7D79">
      <w:pPr>
        <w:pStyle w:val="ListParagraph"/>
        <w:numPr>
          <w:ilvl w:val="0"/>
          <w:numId w:val="11"/>
        </w:numPr>
      </w:pPr>
      <w:r w:rsidRPr="003F7D79">
        <w:t>The microscope should be stored in the appropriate cabinet, with its arm pointing outside.</w:t>
      </w:r>
    </w:p>
    <w:p w14:paraId="542F52B0" w14:textId="056563DD" w:rsidR="00E62FB7" w:rsidRPr="003F7D79" w:rsidRDefault="002B113F" w:rsidP="003F7D79">
      <w:pPr>
        <w:pStyle w:val="ListParagraph"/>
        <w:numPr>
          <w:ilvl w:val="0"/>
          <w:numId w:val="11"/>
        </w:numPr>
      </w:pPr>
      <w:r w:rsidRPr="003F7D79">
        <w:t>Always store the microscope with the stage as far from the lenses as possible, and the scanning (4</w:t>
      </w:r>
      <w:r w:rsidR="00290293">
        <w:rPr>
          <w:rFonts w:cs="Open Sans"/>
        </w:rPr>
        <w:t>×</w:t>
      </w:r>
      <w:r w:rsidRPr="003F7D79">
        <w:t>) lens down.</w:t>
      </w:r>
    </w:p>
    <w:p w14:paraId="6973C53E" w14:textId="0A2036E9" w:rsidR="002B113F" w:rsidRPr="003F7D79" w:rsidRDefault="003C7C21" w:rsidP="003F7D79">
      <w:pPr>
        <w:pStyle w:val="ListParagraph"/>
        <w:numPr>
          <w:ilvl w:val="0"/>
          <w:numId w:val="11"/>
        </w:numPr>
      </w:pPr>
      <w:r w:rsidRPr="003F7D79">
        <w:t xml:space="preserve">The lenses of the microscope can be cleaned only with lens paper. Any other paper, including Kleenex, may scratch the </w:t>
      </w:r>
      <w:r w:rsidR="0012263C" w:rsidRPr="003F7D79">
        <w:t>lens.</w:t>
      </w:r>
    </w:p>
    <w:p w14:paraId="6F995199" w14:textId="77777777" w:rsidR="004B3DF8" w:rsidRPr="003F7D79" w:rsidRDefault="0012263C" w:rsidP="003F7D79">
      <w:pPr>
        <w:pStyle w:val="ListParagraph"/>
        <w:numPr>
          <w:ilvl w:val="0"/>
          <w:numId w:val="11"/>
        </w:numPr>
      </w:pPr>
      <w:r w:rsidRPr="003F7D79">
        <w:t xml:space="preserve">Be sure to clean any oil residue from the lenses </w:t>
      </w:r>
      <w:r w:rsidR="0003480A" w:rsidRPr="003F7D79">
        <w:t>and the stage before putting the microscope away</w:t>
      </w:r>
      <w:r w:rsidR="009A451E" w:rsidRPr="003F7D79">
        <w:t xml:space="preserve">. When retrieving a microscope, check if it was put away correctly and notify your instructor if </w:t>
      </w:r>
      <w:r w:rsidR="0038722F" w:rsidRPr="003F7D79">
        <w:t>it was not.</w:t>
      </w:r>
    </w:p>
    <w:p w14:paraId="1178E8C2" w14:textId="30F358CE" w:rsidR="0012263C" w:rsidRPr="003F7D79" w:rsidRDefault="004B3DF8" w:rsidP="003F7D79">
      <w:pPr>
        <w:pStyle w:val="ListParagraph"/>
        <w:numPr>
          <w:ilvl w:val="0"/>
          <w:numId w:val="11"/>
        </w:numPr>
      </w:pPr>
      <w:r w:rsidRPr="003F7D79">
        <w:t xml:space="preserve">Do not twist the </w:t>
      </w:r>
      <w:r w:rsidR="001115DE" w:rsidRPr="003F7D79">
        <w:t>cable around the stage</w:t>
      </w:r>
      <w:r w:rsidR="00C05245" w:rsidRPr="003F7D79">
        <w:t>; just</w:t>
      </w:r>
      <w:r w:rsidR="001115DE" w:rsidRPr="003F7D79">
        <w:t xml:space="preserve"> leave it to the side.</w:t>
      </w:r>
      <w:r w:rsidR="005F1C5F" w:rsidRPr="003F7D79">
        <w:t xml:space="preserve"> </w:t>
      </w:r>
    </w:p>
    <w:p w14:paraId="55CE45AD" w14:textId="77777777" w:rsidR="003F7D79" w:rsidRDefault="006C77B5" w:rsidP="003F7D79">
      <w:pPr>
        <w:pStyle w:val="Heading2"/>
        <w:rPr>
          <w:rStyle w:val="Heading3Char"/>
          <w:rFonts w:ascii="Times New Roman" w:hAnsi="Times New Roman" w:cs="Times New Roman"/>
        </w:rPr>
      </w:pPr>
      <w:r w:rsidRPr="003F7D79">
        <w:t>Focusing the Microscope</w:t>
      </w:r>
    </w:p>
    <w:p w14:paraId="7FDB490C" w14:textId="2CA3EAB5" w:rsidR="00473B4F" w:rsidRDefault="0CC79751" w:rsidP="003F7D79">
      <w:r>
        <w:t xml:space="preserve">By moving the lens closer to the slide or the stage closer to the objective lens, using the coarse- or fine-adjustment knobs, one can focus the image. The larger knob, the coarse adjustment, is used for focusing with the </w:t>
      </w:r>
      <w:r w:rsidR="5BA630DB">
        <w:t>low-power</w:t>
      </w:r>
      <w:r>
        <w:t xml:space="preserve"> objectives</w:t>
      </w:r>
      <w:r w:rsidR="258B1966">
        <w:t xml:space="preserve"> </w:t>
      </w:r>
      <w:r>
        <w:t>(4</w:t>
      </w:r>
      <w:r w:rsidR="007C6DD4">
        <w:rPr>
          <w:rFonts w:cs="Open Sans"/>
        </w:rPr>
        <w:t>×</w:t>
      </w:r>
      <w:r>
        <w:t xml:space="preserve"> and 10</w:t>
      </w:r>
      <w:r w:rsidR="007C6DD4">
        <w:rPr>
          <w:rFonts w:cs="Open Sans"/>
        </w:rPr>
        <w:t>×</w:t>
      </w:r>
      <w:r>
        <w:t>), and the smaller knob, the fine adjustment, is used for focusing with the high-power</w:t>
      </w:r>
      <w:r w:rsidR="6FA45632">
        <w:t xml:space="preserve"> </w:t>
      </w:r>
      <w:r>
        <w:t>and oil immersion lenses. The coarse-adjustment knob moves the lenses or the stage longer distances. The area seen through a microscope is called the field of vision</w:t>
      </w:r>
      <w:r w:rsidR="18ED4F95">
        <w:t xml:space="preserve"> (FOV)</w:t>
      </w:r>
      <w:r>
        <w:t>.</w:t>
      </w:r>
    </w:p>
    <w:p w14:paraId="7FB54773" w14:textId="54DF68B5" w:rsidR="00473B4F" w:rsidRPr="00473B4F" w:rsidRDefault="0CC79751" w:rsidP="003F7D79">
      <w:r>
        <w:t xml:space="preserve">The magnification of a microscope depends on the type of objective lens used with the ocular. Compound microscopes have three or four objective lenses mounted on a </w:t>
      </w:r>
      <w:r>
        <w:lastRenderedPageBreak/>
        <w:t>nosepiece: scanning (4</w:t>
      </w:r>
      <w:r w:rsidR="007C6DD4">
        <w:rPr>
          <w:rFonts w:cs="Open Sans"/>
        </w:rPr>
        <w:t>×</w:t>
      </w:r>
      <w:r>
        <w:t>), low-power (10</w:t>
      </w:r>
      <w:r w:rsidR="007C6DD4">
        <w:rPr>
          <w:rFonts w:cs="Open Sans"/>
        </w:rPr>
        <w:t>×</w:t>
      </w:r>
      <w:r>
        <w:t>), high-d</w:t>
      </w:r>
      <w:r w:rsidR="70DFBF0E">
        <w:t>ry</w:t>
      </w:r>
      <w:r>
        <w:t xml:space="preserve"> (40</w:t>
      </w:r>
      <w:r w:rsidR="007C6DD4">
        <w:rPr>
          <w:rFonts w:cs="Open Sans"/>
        </w:rPr>
        <w:t>×</w:t>
      </w:r>
      <w:r>
        <w:t xml:space="preserve"> to 45</w:t>
      </w:r>
      <w:r w:rsidR="007C6DD4">
        <w:rPr>
          <w:rFonts w:cs="Open Sans"/>
        </w:rPr>
        <w:t>×</w:t>
      </w:r>
      <w:r>
        <w:t>), and oil immersion (97</w:t>
      </w:r>
      <w:r w:rsidR="007C6DD4">
        <w:rPr>
          <w:rFonts w:cs="Open Sans"/>
        </w:rPr>
        <w:t>×</w:t>
      </w:r>
      <w:r>
        <w:t xml:space="preserve"> to 100</w:t>
      </w:r>
      <w:r w:rsidR="007C6DD4">
        <w:rPr>
          <w:rFonts w:cs="Open Sans"/>
        </w:rPr>
        <w:t>×</w:t>
      </w:r>
      <w:r>
        <w:t>). The magnification provided by each lens is stamped on the barrel</w:t>
      </w:r>
      <w:r w:rsidR="579AB029">
        <w:t>.</w:t>
      </w:r>
      <w:r>
        <w:t xml:space="preserve"> The total magnification of the object is calculated by multiplying the magnification of the ocular (usually 10</w:t>
      </w:r>
      <w:r w:rsidR="007C6DD4">
        <w:rPr>
          <w:rFonts w:cs="Open Sans"/>
        </w:rPr>
        <w:t>×</w:t>
      </w:r>
      <w:r>
        <w:t>) b</w:t>
      </w:r>
      <w:r w:rsidR="579AB029">
        <w:t>y</w:t>
      </w:r>
      <w:r>
        <w:t xml:space="preserve"> the magnification of the objective lens. The most important lens in microbiology is the oil immersion lens</w:t>
      </w:r>
      <w:r w:rsidR="579AB029">
        <w:t>. It</w:t>
      </w:r>
      <w:r>
        <w:t xml:space="preserve"> has the highest magnification (97</w:t>
      </w:r>
      <w:r w:rsidR="007C6DD4">
        <w:rPr>
          <w:rFonts w:cs="Open Sans"/>
        </w:rPr>
        <w:t>×</w:t>
      </w:r>
      <w:r>
        <w:t xml:space="preserve"> to 100</w:t>
      </w:r>
      <w:r w:rsidR="007C6DD4">
        <w:rPr>
          <w:rFonts w:cs="Open Sans"/>
        </w:rPr>
        <w:t>×</w:t>
      </w:r>
      <w:r>
        <w:t>) and must</w:t>
      </w:r>
      <w:r w:rsidR="3C88C81E">
        <w:t xml:space="preserve"> be</w:t>
      </w:r>
      <w:r>
        <w:t xml:space="preserve"> used with immersion oil. Optical systems could be bu</w:t>
      </w:r>
      <w:r w:rsidR="6FA45632">
        <w:t>il</w:t>
      </w:r>
      <w:r>
        <w:t>t</w:t>
      </w:r>
      <w:r w:rsidR="6FA45632">
        <w:t xml:space="preserve"> </w:t>
      </w:r>
      <w:r w:rsidR="5BDDE4E8">
        <w:t>t</w:t>
      </w:r>
      <w:r>
        <w:t>o magnify much more than the</w:t>
      </w:r>
      <w:r w:rsidR="258B1966">
        <w:t xml:space="preserve"> </w:t>
      </w:r>
      <w:r>
        <w:t>1000</w:t>
      </w:r>
      <w:r w:rsidR="007C6DD4">
        <w:rPr>
          <w:rFonts w:cs="Open Sans"/>
        </w:rPr>
        <w:t>×</w:t>
      </w:r>
      <w:r>
        <w:t xml:space="preserve"> magnification</w:t>
      </w:r>
      <w:r w:rsidR="27655836" w:rsidRPr="37586B21">
        <w:rPr>
          <w:rFonts w:eastAsia="Times New Roman"/>
          <w:b/>
          <w:bCs/>
          <w:color w:val="000000" w:themeColor="text1"/>
        </w:rPr>
        <w:t>.</w:t>
      </w:r>
    </w:p>
    <w:p w14:paraId="34593459" w14:textId="79B340B2" w:rsidR="349AA2F2" w:rsidRDefault="349AA2F2" w:rsidP="37586B21">
      <w:r>
        <w:t>As you use the microscope, you will see that as magnification increases, your field of vision (FOV) will become smaller. To calculate FOV, you need to know the field number of the lens. The field number (FN) in microscopy is defined as the diameter of the area in the intermediate image plane that can be observed through the eyepiece, and it is usually written on the objective lens together with the N.A. To calculate the FOV, simply divide the FN by the total magnification used.</w:t>
      </w:r>
    </w:p>
    <w:p w14:paraId="16A07458" w14:textId="7976D7FE" w:rsidR="349AA2F2" w:rsidRDefault="349AA2F2" w:rsidP="37586B21">
      <w:pPr>
        <w:rPr>
          <w:rFonts w:eastAsia="Times New Roman"/>
          <w:color w:val="000000" w:themeColor="text1"/>
        </w:rPr>
      </w:pPr>
      <w:r w:rsidRPr="37586B21">
        <w:rPr>
          <w:rFonts w:eastAsia="Times New Roman"/>
          <w:color w:val="000000" w:themeColor="text1"/>
        </w:rPr>
        <w:t xml:space="preserve">As you move from lower to higher magnification, you will notice that </w:t>
      </w:r>
      <w:r w:rsidR="781B50E4" w:rsidRPr="37586B21">
        <w:rPr>
          <w:rFonts w:eastAsia="Times New Roman"/>
          <w:color w:val="000000" w:themeColor="text1"/>
        </w:rPr>
        <w:t>the sample will remain in focus or only minor adjustments need to be made. Parfocality refers to the property of a microscope lens where the focus remains unchanged as the magnification is changed. Th</w:t>
      </w:r>
      <w:r w:rsidR="06BA6F51" w:rsidRPr="37586B21">
        <w:rPr>
          <w:rFonts w:eastAsia="Times New Roman"/>
          <w:color w:val="000000" w:themeColor="text1"/>
        </w:rPr>
        <w:t>is makes the focusing process much easier.</w:t>
      </w:r>
    </w:p>
    <w:p w14:paraId="165EF158" w14:textId="77777777" w:rsidR="00921F44" w:rsidRPr="00921F44" w:rsidRDefault="00921F44" w:rsidP="003F7D79">
      <w:pPr>
        <w:pStyle w:val="Heading2"/>
      </w:pPr>
      <w:r w:rsidRPr="00921F44">
        <w:t>Resolution</w:t>
      </w:r>
    </w:p>
    <w:p w14:paraId="04EC25BA" w14:textId="3EA6B4F1" w:rsidR="00473B4F" w:rsidRDefault="00921F44" w:rsidP="00651BC9">
      <w:r w:rsidRPr="00921F44">
        <w:t>Resolution or resolving power refers to the ability of lenses to reveal fine detail or two points distinctly</w:t>
      </w:r>
      <w:r>
        <w:t xml:space="preserve"> </w:t>
      </w:r>
      <w:r w:rsidRPr="00921F44">
        <w:t>separated. An example of resolution involves a car approaching you at night. At first</w:t>
      </w:r>
      <w:r w:rsidR="00C05245">
        <w:t>,</w:t>
      </w:r>
      <w:r w:rsidRPr="00921F44">
        <w:t xml:space="preserve"> only one light appears, but as the car nears, you can distinguish two</w:t>
      </w:r>
      <w:r>
        <w:t xml:space="preserve"> </w:t>
      </w:r>
      <w:r w:rsidRPr="00921F44">
        <w:t>headlights. The resolving power is a function of</w:t>
      </w:r>
      <w:r>
        <w:t xml:space="preserve"> </w:t>
      </w:r>
      <w:r w:rsidRPr="00921F44">
        <w:t xml:space="preserve">the wavelength of light used and a characteristic </w:t>
      </w:r>
      <w:r>
        <w:t>of the</w:t>
      </w:r>
      <w:r w:rsidRPr="00921F44">
        <w:t xml:space="preserve"> lens system called </w:t>
      </w:r>
      <w:r w:rsidR="00C05245">
        <w:t xml:space="preserve">the </w:t>
      </w:r>
      <w:r w:rsidRPr="00921F44">
        <w:t xml:space="preserve">numerical aperture. Resolving power </w:t>
      </w:r>
      <w:r>
        <w:t>is</w:t>
      </w:r>
      <w:r w:rsidRPr="00921F44">
        <w:t xml:space="preserve"> best when two objects are</w:t>
      </w:r>
      <w:r>
        <w:t xml:space="preserve"> </w:t>
      </w:r>
      <w:r w:rsidRPr="00921F44">
        <w:t>seen as distinct even though they are very close together. Resolving power is expressed in units of length</w:t>
      </w:r>
      <w:r w:rsidR="00E8174A">
        <w:t>—</w:t>
      </w:r>
      <w:r w:rsidRPr="00921F44">
        <w:t>the smaller the distance, the better the resolving power.</w:t>
      </w:r>
    </w:p>
    <w:p w14:paraId="5057C8A3" w14:textId="0E5FDBB3" w:rsidR="00473A00" w:rsidRPr="005D7679" w:rsidRDefault="009E1146" w:rsidP="0059454F">
      <w:pPr>
        <w:shd w:val="clear" w:color="auto" w:fill="E7E6E6" w:themeFill="background2"/>
        <w:rPr>
          <w:rFonts w:ascii="Times New Roman" w:eastAsia="Times New Roman" w:hAnsi="Times New Roman" w:cs="Times New Roman"/>
          <w:color w:val="000000" w:themeColor="text1"/>
          <w:sz w:val="24"/>
          <w:szCs w:val="24"/>
        </w:rPr>
      </w:pPr>
      <m:oMathPara>
        <m:oMath>
          <m:r>
            <m:rPr>
              <m:nor/>
            </m:rPr>
            <w:rPr>
              <w:rFonts w:ascii="Cambria Math" w:eastAsia="Times New Roman" w:hAnsi="Cambria Math" w:cs="Times New Roman"/>
              <w:color w:val="000000" w:themeColor="text1"/>
              <w:sz w:val="24"/>
              <w:szCs w:val="24"/>
            </w:rPr>
            <m:t>Resolving power=</m:t>
          </m:r>
          <m:f>
            <m:fPr>
              <m:ctrlPr>
                <w:rPr>
                  <w:rFonts w:ascii="Cambria Math" w:eastAsia="Times New Roman" w:hAnsi="Cambria Math" w:cs="Times New Roman"/>
                  <w:i/>
                  <w:color w:val="000000" w:themeColor="text1"/>
                  <w:sz w:val="24"/>
                  <w:szCs w:val="24"/>
                </w:rPr>
              </m:ctrlPr>
            </m:fPr>
            <m:num>
              <m:r>
                <m:rPr>
                  <m:nor/>
                </m:rPr>
                <w:rPr>
                  <w:rFonts w:ascii="Cambria Math" w:eastAsia="Times New Roman" w:hAnsi="Cambria Math" w:cs="Times New Roman"/>
                  <w:color w:val="000000" w:themeColor="text1"/>
                  <w:sz w:val="24"/>
                  <w:szCs w:val="24"/>
                </w:rPr>
                <m:t>Wavelength of light used</m:t>
              </m:r>
            </m:num>
            <m:den>
              <m:r>
                <m:rPr>
                  <m:nor/>
                </m:rPr>
                <w:rPr>
                  <w:rFonts w:ascii="Cambria Math" w:eastAsia="Times New Roman" w:hAnsi="Cambria Math" w:cs="Times New Roman"/>
                  <w:color w:val="000000" w:themeColor="text1"/>
                  <w:sz w:val="24"/>
                  <w:szCs w:val="24"/>
                </w:rPr>
                <m:t>2 × numerical aperture</m:t>
              </m:r>
            </m:den>
          </m:f>
        </m:oMath>
      </m:oMathPara>
    </w:p>
    <w:p w14:paraId="3AB71B54" w14:textId="0917C932" w:rsidR="008F5335" w:rsidRDefault="007A1666" w:rsidP="00943F3A">
      <w:r w:rsidRPr="007A1666">
        <w:t>Smaller wavelengths of light improve resolving power. The effect of</w:t>
      </w:r>
      <w:r w:rsidR="00CC7A20">
        <w:t xml:space="preserve"> </w:t>
      </w:r>
      <w:r w:rsidRPr="007A1666">
        <w:t>decreasing the wavelength can be seen in electron microscopes, which use electrons as a source of</w:t>
      </w:r>
      <w:r w:rsidR="00CC7A20">
        <w:t xml:space="preserve"> </w:t>
      </w:r>
      <w:r w:rsidRPr="007A1666">
        <w:t>light.</w:t>
      </w:r>
      <w:r w:rsidR="00CC7A20">
        <w:t xml:space="preserve"> </w:t>
      </w:r>
      <w:r w:rsidRPr="007A1666">
        <w:t>The electrons have an extremely short wavelength and result in excellent resolving power. A light micros</w:t>
      </w:r>
      <w:r w:rsidR="006A6C1A">
        <w:t>co</w:t>
      </w:r>
      <w:r w:rsidRPr="007A1666">
        <w:t>pe has a resolving power of about 200</w:t>
      </w:r>
      <w:r w:rsidR="008F5335">
        <w:t xml:space="preserve"> </w:t>
      </w:r>
      <w:r w:rsidR="008F5335" w:rsidRPr="008F5335">
        <w:t>nanometers (nm), whereas an electron microscope has a resolving power of less than 0.2 nm. The numerical aperture is engraved on the side of each objective lens (usually abbreviated N.A.). Increasing the numerical aperture</w:t>
      </w:r>
      <w:r w:rsidR="004146ED">
        <w:t xml:space="preserve"> (</w:t>
      </w:r>
      <w:r w:rsidR="008F5335" w:rsidRPr="008F5335">
        <w:t>for example, from 0.65 to 1.25</w:t>
      </w:r>
      <w:r w:rsidR="004146ED">
        <w:t xml:space="preserve">) </w:t>
      </w:r>
      <w:r w:rsidR="008F5335" w:rsidRPr="008F5335">
        <w:t>improves the resolving power. The numerical aperture depends on the</w:t>
      </w:r>
      <w:r w:rsidR="008F5335">
        <w:t xml:space="preserve"> </w:t>
      </w:r>
      <w:r w:rsidR="008F5335" w:rsidRPr="008F5335">
        <w:t xml:space="preserve">maximum angle of the light entering the objective lens </w:t>
      </w:r>
      <w:r w:rsidR="008F5335" w:rsidRPr="008F5335">
        <w:lastRenderedPageBreak/>
        <w:t>and on the refractive index (the amount the light bends) of the material (usually air) between the objective lens and the slide. This relationship is defined by the following.</w:t>
      </w:r>
    </w:p>
    <w:p w14:paraId="708E42DA" w14:textId="56F9EEE4" w:rsidR="00E372F2" w:rsidRPr="008F5335" w:rsidRDefault="00E372F2" w:rsidP="00943F3A">
      <m:oMathPara>
        <m:oMath>
          <m:r>
            <w:rPr>
              <w:rFonts w:ascii="Cambria Math" w:hAnsi="Cambria Math"/>
            </w:rPr>
            <m:t>N.A.=N</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23F9A248" w14:textId="77777777" w:rsidR="008F5335" w:rsidRPr="008F5335" w:rsidRDefault="008F5335" w:rsidP="008433D0">
      <w:pPr>
        <w:ind w:left="720" w:right="720"/>
      </w:pPr>
      <w:r w:rsidRPr="008F5335">
        <w:t>N = Refractive index of medium</w:t>
      </w:r>
    </w:p>
    <w:p w14:paraId="3AD3644C" w14:textId="27822B34" w:rsidR="008F5335" w:rsidRDefault="00E372F2" w:rsidP="00580B83">
      <w:pPr>
        <w:ind w:left="720" w:right="720"/>
      </w:pPr>
      <m:oMath>
        <m:r>
          <w:rPr>
            <w:rFonts w:ascii="Cambria Math" w:eastAsia="Symbol" w:hAnsi="Cambria Math" w:cs="Symbol"/>
          </w:rPr>
          <m:t>θ</m:t>
        </m:r>
      </m:oMath>
      <w:r w:rsidR="005D1F22">
        <w:rPr>
          <w:rFonts w:ascii="Symbol" w:eastAsia="Symbol" w:hAnsi="Symbol" w:cs="Symbol"/>
        </w:rPr>
        <w:t xml:space="preserve"> </w:t>
      </w:r>
      <w:r w:rsidR="008F5335" w:rsidRPr="008F5335">
        <w:t>= Angle between the most divergent light ray gathered by the lens and the center of the lens</w:t>
      </w:r>
      <w:r w:rsidR="00BE53B7">
        <w:t xml:space="preserve"> </w:t>
      </w:r>
    </w:p>
    <w:p w14:paraId="1963C0F4" w14:textId="1456F368" w:rsidR="00E611A0" w:rsidRPr="00E611A0" w:rsidRDefault="00E611A0" w:rsidP="00E611A0">
      <w:pPr>
        <w:pStyle w:val="Heading3"/>
        <w:jc w:val="center"/>
      </w:pPr>
      <w:r>
        <w:t xml:space="preserve">Figure 2. (a) </w:t>
      </w:r>
    </w:p>
    <w:p w14:paraId="7EE98F16" w14:textId="5B81B0AD" w:rsidR="00E611A0" w:rsidRDefault="00E611A0" w:rsidP="00E611A0">
      <w:pPr>
        <w:ind w:right="720"/>
        <w:jc w:val="center"/>
        <w:rPr>
          <w:iCs/>
        </w:rPr>
      </w:pPr>
      <w:r>
        <w:rPr>
          <w:iCs/>
          <w:noProof/>
        </w:rPr>
        <w:drawing>
          <wp:inline distT="0" distB="0" distL="0" distR="0" wp14:anchorId="7D6164B0" wp14:editId="275CDDE4">
            <wp:extent cx="2276475" cy="2028825"/>
            <wp:effectExtent l="0" t="0" r="9525" b="9525"/>
            <wp:docPr id="2" name="Picture 2" descr="Side view of a microscope oil len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de view of a microscope oil lens. &#10;&#10;"/>
                    <pic:cNvPicPr/>
                  </pic:nvPicPr>
                  <pic:blipFill rotWithShape="1">
                    <a:blip r:embed="rId12">
                      <a:extLst>
                        <a:ext uri="{28A0092B-C50C-407E-A947-70E740481C1C}">
                          <a14:useLocalDpi xmlns:a14="http://schemas.microsoft.com/office/drawing/2010/main" val="0"/>
                        </a:ext>
                      </a:extLst>
                    </a:blip>
                    <a:srcRect b="21111"/>
                    <a:stretch/>
                  </pic:blipFill>
                  <pic:spPr bwMode="auto">
                    <a:xfrm>
                      <a:off x="0" y="0"/>
                      <a:ext cx="2276475" cy="2028825"/>
                    </a:xfrm>
                    <a:prstGeom prst="rect">
                      <a:avLst/>
                    </a:prstGeom>
                    <a:ln>
                      <a:noFill/>
                    </a:ln>
                    <a:extLst>
                      <a:ext uri="{53640926-AAD7-44D8-BBD7-CCE9431645EC}">
                        <a14:shadowObscured xmlns:a14="http://schemas.microsoft.com/office/drawing/2010/main"/>
                      </a:ext>
                    </a:extLst>
                  </pic:spPr>
                </pic:pic>
              </a:graphicData>
            </a:graphic>
          </wp:inline>
        </w:drawing>
      </w:r>
      <w:r>
        <w:rPr>
          <w:iCs/>
        </w:rPr>
        <w:t xml:space="preserve"> </w:t>
      </w:r>
    </w:p>
    <w:p w14:paraId="2036269A" w14:textId="22849EA5" w:rsidR="00E611A0" w:rsidRDefault="00E611A0" w:rsidP="00E611A0">
      <w:pPr>
        <w:pStyle w:val="Heading3"/>
        <w:jc w:val="center"/>
      </w:pPr>
      <w:r>
        <w:t>Figure 2. (b)</w:t>
      </w:r>
    </w:p>
    <w:p w14:paraId="54C6EE51" w14:textId="30B94CB2" w:rsidR="00E611A0" w:rsidRDefault="00E611A0" w:rsidP="00E611A0">
      <w:pPr>
        <w:ind w:right="720"/>
        <w:jc w:val="center"/>
        <w:rPr>
          <w:iCs/>
        </w:rPr>
      </w:pPr>
      <w:r>
        <w:rPr>
          <w:iCs/>
          <w:noProof/>
        </w:rPr>
        <w:drawing>
          <wp:inline distT="0" distB="0" distL="0" distR="0" wp14:anchorId="38706D7C" wp14:editId="31F3758E">
            <wp:extent cx="2933699" cy="2466975"/>
            <wp:effectExtent l="0" t="0" r="635" b="0"/>
            <wp:docPr id="3" name="Picture 3" descr="A diagram of a microscope's light source. Light from the light source bends when it passes through the air if there is no immersion oil.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icroscope's light source. Light from the light source bends when it passes through the air if there is no immersion oil.  &#10;&#10;"/>
                    <pic:cNvPicPr/>
                  </pic:nvPicPr>
                  <pic:blipFill rotWithShape="1">
                    <a:blip r:embed="rId13">
                      <a:extLst>
                        <a:ext uri="{28A0092B-C50C-407E-A947-70E740481C1C}">
                          <a14:useLocalDpi xmlns:a14="http://schemas.microsoft.com/office/drawing/2010/main" val="0"/>
                        </a:ext>
                      </a:extLst>
                    </a:blip>
                    <a:srcRect b="8803"/>
                    <a:stretch/>
                  </pic:blipFill>
                  <pic:spPr bwMode="auto">
                    <a:xfrm>
                      <a:off x="0" y="0"/>
                      <a:ext cx="2934109" cy="2467320"/>
                    </a:xfrm>
                    <a:prstGeom prst="rect">
                      <a:avLst/>
                    </a:prstGeom>
                    <a:ln>
                      <a:noFill/>
                    </a:ln>
                    <a:extLst>
                      <a:ext uri="{53640926-AAD7-44D8-BBD7-CCE9431645EC}">
                        <a14:shadowObscured xmlns:a14="http://schemas.microsoft.com/office/drawing/2010/main"/>
                      </a:ext>
                    </a:extLst>
                  </pic:spPr>
                </pic:pic>
              </a:graphicData>
            </a:graphic>
          </wp:inline>
        </w:drawing>
      </w:r>
    </w:p>
    <w:p w14:paraId="4FC00C79" w14:textId="5DD16D5C" w:rsidR="003E7F28" w:rsidRPr="003E7F28" w:rsidRDefault="003E7F28" w:rsidP="00E611A0">
      <w:pPr>
        <w:ind w:right="720"/>
        <w:jc w:val="center"/>
      </w:pPr>
      <w:r>
        <w:rPr>
          <w:iCs/>
        </w:rPr>
        <w:t xml:space="preserve">Source: </w:t>
      </w:r>
      <w:hyperlink r:id="rId14" w:history="1">
        <w:r w:rsidRPr="003E7F28">
          <w:rPr>
            <w:rStyle w:val="Hyperlink"/>
            <w:iCs/>
          </w:rPr>
          <w:t>Microbiology</w:t>
        </w:r>
      </w:hyperlink>
      <w:r>
        <w:rPr>
          <w:iCs/>
        </w:rPr>
        <w:t xml:space="preserve"> (</w:t>
      </w:r>
      <w:r w:rsidRPr="00BE53B7">
        <w:t xml:space="preserve">licensed under </w:t>
      </w:r>
      <w:hyperlink r:id="rId15" w:history="1">
        <w:r w:rsidRPr="00BE53B7">
          <w:rPr>
            <w:rStyle w:val="Hyperlink"/>
            <w:i/>
            <w:iCs/>
            <w:color w:val="003A92"/>
          </w:rPr>
          <w:t>CC BY 4.0</w:t>
        </w:r>
      </w:hyperlink>
      <w:r>
        <w:t>)</w:t>
      </w:r>
    </w:p>
    <w:p w14:paraId="4A74D553" w14:textId="7D77EE6C" w:rsidR="009E07CD" w:rsidRDefault="00C35ADC" w:rsidP="00C77557">
      <w:pPr>
        <w:keepNext/>
        <w:spacing w:after="0" w:line="240" w:lineRule="auto"/>
        <w:jc w:val="center"/>
      </w:pPr>
      <w:r w:rsidRPr="00C35ADC">
        <w:rPr>
          <w:rFonts w:ascii="Times New Roman" w:eastAsia="Times New Roman" w:hAnsi="Times New Roman" w:cs="Times New Roman"/>
          <w:sz w:val="24"/>
          <w:szCs w:val="24"/>
          <w:lang w:eastAsia="zh-CN"/>
        </w:rPr>
        <w:fldChar w:fldCharType="begin"/>
      </w:r>
      <w:r w:rsidRPr="00C35ADC">
        <w:rPr>
          <w:rFonts w:ascii="Times New Roman" w:eastAsia="Times New Roman" w:hAnsi="Times New Roman" w:cs="Times New Roman"/>
          <w:sz w:val="24"/>
          <w:szCs w:val="24"/>
          <w:lang w:eastAsia="zh-CN"/>
        </w:rPr>
        <w:instrText xml:space="preserve"> INCLUDEPICTURE "https://upload.wikimedia.org/wikipedia/commons/thumb/6/6e/OSC_Microbio_02_03_OilLens.jpg/800px-OSC_Microbio_02_03_OilLens.jpg?20161202124826" \* MERGEFORMATINET </w:instrText>
      </w:r>
      <w:r w:rsidRPr="00C35ADC">
        <w:rPr>
          <w:rFonts w:ascii="Times New Roman" w:eastAsia="Times New Roman" w:hAnsi="Times New Roman" w:cs="Times New Roman"/>
          <w:sz w:val="24"/>
          <w:szCs w:val="24"/>
          <w:lang w:eastAsia="zh-CN"/>
        </w:rPr>
        <w:fldChar w:fldCharType="separate"/>
      </w:r>
      <w:r w:rsidRPr="00C35ADC">
        <w:rPr>
          <w:rFonts w:ascii="Times New Roman" w:eastAsia="Times New Roman" w:hAnsi="Times New Roman" w:cs="Times New Roman"/>
          <w:sz w:val="24"/>
          <w:szCs w:val="24"/>
          <w:lang w:eastAsia="zh-CN"/>
        </w:rPr>
        <w:fldChar w:fldCharType="end"/>
      </w:r>
    </w:p>
    <w:p w14:paraId="3EACC1F9" w14:textId="67ACF4E7" w:rsidR="007A1666" w:rsidRPr="00921F44" w:rsidRDefault="008F5335" w:rsidP="007E786E">
      <w:r w:rsidRPr="00C77557">
        <w:t xml:space="preserve">As shown in </w:t>
      </w:r>
      <w:r w:rsidR="00FE16D8" w:rsidRPr="00C77557">
        <w:t>Figure 2.,</w:t>
      </w:r>
      <w:r w:rsidRPr="00C77557">
        <w:t xml:space="preserve"> light </w:t>
      </w:r>
      <w:r w:rsidR="001602B5" w:rsidRPr="00C77557">
        <w:t>is</w:t>
      </w:r>
      <w:r w:rsidRPr="00C77557">
        <w:t xml:space="preserve"> refracted when it</w:t>
      </w:r>
      <w:r w:rsidR="001602B5" w:rsidRPr="00C77557">
        <w:t xml:space="preserve"> </w:t>
      </w:r>
      <w:r w:rsidRPr="00C77557">
        <w:t xml:space="preserve">emerges from the slide because of the </w:t>
      </w:r>
      <w:r w:rsidR="001602B5" w:rsidRPr="00C77557">
        <w:t>c</w:t>
      </w:r>
      <w:r w:rsidRPr="00C77557">
        <w:t>hange in media as the light passes from glass to air. When</w:t>
      </w:r>
      <w:r w:rsidRPr="008F5335">
        <w:t xml:space="preserve"> immersion oil is placed between the slide and the oil immersion lens, the light ray</w:t>
      </w:r>
      <w:r w:rsidR="00B83EAE">
        <w:t>s</w:t>
      </w:r>
      <w:r w:rsidRPr="008F5335">
        <w:t xml:space="preserve"> continues without refraction because immersion oil has the same refractive index </w:t>
      </w:r>
      <w:r w:rsidR="004412D0">
        <w:t>(</w:t>
      </w:r>
      <w:r w:rsidRPr="008F5335">
        <w:t xml:space="preserve">N = 1.52) as glass (N = 1.52). </w:t>
      </w:r>
    </w:p>
    <w:p w14:paraId="7DD7E3EA" w14:textId="77777777" w:rsidR="00110062" w:rsidRDefault="00110062" w:rsidP="008D268A">
      <w:pPr>
        <w:rPr>
          <w:rFonts w:ascii="Times New Roman" w:eastAsia="Times New Roman" w:hAnsi="Times New Roman" w:cs="Times New Roman"/>
          <w:b/>
          <w:bCs/>
          <w:color w:val="000000" w:themeColor="text1"/>
          <w:sz w:val="24"/>
          <w:szCs w:val="24"/>
        </w:rPr>
      </w:pPr>
    </w:p>
    <w:p w14:paraId="750FA2E9" w14:textId="5C328671" w:rsidR="00087469" w:rsidRPr="00FC512A" w:rsidRDefault="00E23C1F" w:rsidP="00C77557">
      <w:pPr>
        <w:pStyle w:val="Heading2"/>
      </w:pPr>
      <w:r>
        <w:t>Lab Activity:</w:t>
      </w:r>
      <w:r w:rsidR="004E36A8">
        <w:br/>
      </w:r>
      <w:r w:rsidR="40A4E7F4" w:rsidRPr="00FC512A">
        <w:t xml:space="preserve">Observation of </w:t>
      </w:r>
      <w:r w:rsidR="004E36A8">
        <w:t>M</w:t>
      </w:r>
      <w:r w:rsidR="40A4E7F4" w:rsidRPr="00FC512A">
        <w:t xml:space="preserve">icroorganisms </w:t>
      </w:r>
      <w:r w:rsidR="004E36A8">
        <w:t>U</w:t>
      </w:r>
      <w:r w:rsidR="40A4E7F4" w:rsidRPr="00FC512A">
        <w:t xml:space="preserve">nder the </w:t>
      </w:r>
      <w:r w:rsidR="004E36A8">
        <w:t>M</w:t>
      </w:r>
      <w:r w:rsidR="40A4E7F4" w:rsidRPr="00FC512A">
        <w:t>icroscope</w:t>
      </w:r>
    </w:p>
    <w:p w14:paraId="0AE43EEE" w14:textId="77777777" w:rsidR="00A77194" w:rsidRDefault="40A4E7F4" w:rsidP="00C77557">
      <w:pPr>
        <w:pStyle w:val="Heading3"/>
        <w:sectPr w:rsidR="00A77194">
          <w:footerReference w:type="default" r:id="rId16"/>
          <w:pgSz w:w="12240" w:h="15840"/>
          <w:pgMar w:top="1440" w:right="1440" w:bottom="1440" w:left="1440" w:header="720" w:footer="720" w:gutter="0"/>
          <w:cols w:space="720"/>
          <w:docGrid w:linePitch="360"/>
        </w:sectPr>
      </w:pPr>
      <w:r w:rsidRPr="00FC512A">
        <w:t>Materials</w:t>
      </w:r>
    </w:p>
    <w:p w14:paraId="3E18C2E4" w14:textId="0C1DE3E6" w:rsidR="007042DE" w:rsidRDefault="007042DE" w:rsidP="007042DE">
      <w:pPr>
        <w:pStyle w:val="ListParagraph"/>
        <w:numPr>
          <w:ilvl w:val="0"/>
          <w:numId w:val="12"/>
        </w:numPr>
      </w:pPr>
      <w:r>
        <w:t>Microscope</w:t>
      </w:r>
    </w:p>
    <w:p w14:paraId="49F36D8A" w14:textId="1289734B" w:rsidR="00087469" w:rsidRDefault="40A4E7F4" w:rsidP="007042DE">
      <w:pPr>
        <w:pStyle w:val="ListParagraph"/>
        <w:numPr>
          <w:ilvl w:val="0"/>
          <w:numId w:val="12"/>
        </w:numPr>
      </w:pPr>
      <w:r w:rsidRPr="00FC512A">
        <w:t>Prepared microscope slides</w:t>
      </w:r>
    </w:p>
    <w:p w14:paraId="6C8CBF7B" w14:textId="66A49770" w:rsidR="007042DE" w:rsidRDefault="007042DE" w:rsidP="007042DE">
      <w:pPr>
        <w:pStyle w:val="ListParagraph"/>
        <w:numPr>
          <w:ilvl w:val="0"/>
          <w:numId w:val="12"/>
        </w:numPr>
      </w:pPr>
      <w:r>
        <w:t>Immersion oil</w:t>
      </w:r>
    </w:p>
    <w:p w14:paraId="54D3025F" w14:textId="77777777" w:rsidR="00231FDD" w:rsidRDefault="00D03158" w:rsidP="007042DE">
      <w:pPr>
        <w:pStyle w:val="ListParagraph"/>
        <w:numPr>
          <w:ilvl w:val="0"/>
          <w:numId w:val="12"/>
        </w:numPr>
        <w:sectPr w:rsidR="00231FDD" w:rsidSect="00231FDD">
          <w:type w:val="continuous"/>
          <w:pgSz w:w="12240" w:h="15840"/>
          <w:pgMar w:top="1440" w:right="1440" w:bottom="1440" w:left="1440" w:header="720" w:footer="720" w:gutter="0"/>
          <w:cols w:num="2" w:space="720"/>
          <w:docGrid w:linePitch="360"/>
        </w:sectPr>
      </w:pPr>
      <w:r>
        <w:t>Facial tissue or alcohol wipes</w:t>
      </w:r>
    </w:p>
    <w:p w14:paraId="1188977C" w14:textId="03BD1E72" w:rsidR="00087469" w:rsidRPr="00FC512A" w:rsidRDefault="40A4E7F4" w:rsidP="00C77557">
      <w:pPr>
        <w:pStyle w:val="Heading3"/>
      </w:pPr>
      <w:r w:rsidRPr="00FC512A">
        <w:t>Procedure</w:t>
      </w:r>
    </w:p>
    <w:p w14:paraId="76CE5D4F" w14:textId="4D34A53F" w:rsidR="006A6398" w:rsidRPr="00B2550E" w:rsidRDefault="004E73A4" w:rsidP="00DE524F">
      <w:r w:rsidRPr="00B2550E">
        <w:t xml:space="preserve">If you have not used the compound microscope before, proceed to </w:t>
      </w:r>
      <w:r w:rsidR="00E90AE4">
        <w:t>S</w:t>
      </w:r>
      <w:r w:rsidR="000B04D4" w:rsidRPr="00B2550E">
        <w:t>tep 1 of the procedure below.</w:t>
      </w:r>
      <w:r w:rsidR="000309F5" w:rsidRPr="00B2550E">
        <w:t xml:space="preserve"> </w:t>
      </w:r>
      <w:r w:rsidRPr="00B2550E">
        <w:t xml:space="preserve">If you have used the compound microscope but have NOT used the oil objective, </w:t>
      </w:r>
      <w:r w:rsidR="00BC5944">
        <w:t>o</w:t>
      </w:r>
      <w:r w:rsidR="00BC5944" w:rsidRPr="00B2550E">
        <w:t xml:space="preserve">bserve </w:t>
      </w:r>
      <w:r w:rsidR="00BC5944">
        <w:t>all the prepared slides</w:t>
      </w:r>
      <w:r w:rsidR="00BC5944" w:rsidRPr="00B2550E">
        <w:t xml:space="preserve"> without oil, and </w:t>
      </w:r>
      <w:r w:rsidR="000309F5" w:rsidRPr="00B2550E">
        <w:t xml:space="preserve">then </w:t>
      </w:r>
      <w:r w:rsidRPr="00B2550E">
        <w:t xml:space="preserve">proceed to </w:t>
      </w:r>
      <w:r w:rsidR="005E754C">
        <w:t>S</w:t>
      </w:r>
      <w:r w:rsidR="000309F5" w:rsidRPr="00B2550E">
        <w:t>tep 8</w:t>
      </w:r>
      <w:r w:rsidRPr="00B2550E">
        <w:t xml:space="preserve"> of </w:t>
      </w:r>
      <w:r w:rsidR="005E754C">
        <w:t xml:space="preserve">the </w:t>
      </w:r>
      <w:r w:rsidRPr="00B2550E">
        <w:t>procedure.</w:t>
      </w:r>
      <w:r w:rsidR="006A6398" w:rsidRPr="00B2550E">
        <w:t xml:space="preserve"> </w:t>
      </w:r>
      <w:r w:rsidR="00721EF2" w:rsidRPr="00B2550E">
        <w:t xml:space="preserve">Once you feel confident </w:t>
      </w:r>
      <w:r w:rsidR="002320A4" w:rsidRPr="00B2550E">
        <w:t>with</w:t>
      </w:r>
      <w:r w:rsidR="006A6398" w:rsidRPr="00B2550E">
        <w:t xml:space="preserve"> us</w:t>
      </w:r>
      <w:r w:rsidR="002320A4" w:rsidRPr="00B2550E">
        <w:t>ing</w:t>
      </w:r>
      <w:r w:rsidR="006A6398" w:rsidRPr="00B2550E">
        <w:t xml:space="preserve"> the compound light microscope, please observe the slides of the different microorganisms under different magnifications.</w:t>
      </w:r>
      <w:r w:rsidR="0028607B" w:rsidRPr="00B2550E">
        <w:t xml:space="preserve"> </w:t>
      </w:r>
    </w:p>
    <w:p w14:paraId="5C5175F3" w14:textId="4D0EC92C" w:rsidR="00676CD3" w:rsidRPr="00FC512A" w:rsidRDefault="00676CD3" w:rsidP="00DE524F">
      <w:pPr>
        <w:pStyle w:val="ListParagraph"/>
        <w:numPr>
          <w:ilvl w:val="0"/>
          <w:numId w:val="14"/>
        </w:numPr>
      </w:pPr>
      <w:r w:rsidRPr="00FC512A">
        <w:t>Place the microscope on</w:t>
      </w:r>
      <w:r w:rsidR="00D557CA" w:rsidRPr="00FC512A">
        <w:t xml:space="preserve"> </w:t>
      </w:r>
      <w:r w:rsidRPr="00FC512A">
        <w:t>the bench squarely in front of you.</w:t>
      </w:r>
    </w:p>
    <w:p w14:paraId="3C26DAD9" w14:textId="1678DF26" w:rsidR="00676CD3" w:rsidRPr="00FC512A" w:rsidRDefault="00676CD3" w:rsidP="00DE524F">
      <w:pPr>
        <w:pStyle w:val="ListParagraph"/>
        <w:numPr>
          <w:ilvl w:val="0"/>
          <w:numId w:val="14"/>
        </w:numPr>
      </w:pPr>
      <w:r w:rsidRPr="00FC512A">
        <w:t>Obtain a slide of</w:t>
      </w:r>
      <w:r w:rsidR="00D557CA" w:rsidRPr="00FC512A">
        <w:t xml:space="preserve"> </w:t>
      </w:r>
      <w:r w:rsidRPr="00FC512A">
        <w:t>algae, fungi, or protozoa, and place it in the clips on the mechanical stage.</w:t>
      </w:r>
    </w:p>
    <w:p w14:paraId="39A67C11" w14:textId="7706A6E8" w:rsidR="00676CD3" w:rsidRPr="00FC512A" w:rsidRDefault="00D557CA" w:rsidP="00DE524F">
      <w:pPr>
        <w:pStyle w:val="ListParagraph"/>
        <w:numPr>
          <w:ilvl w:val="0"/>
          <w:numId w:val="14"/>
        </w:numPr>
      </w:pPr>
      <w:r w:rsidRPr="00FC512A">
        <w:t>Adjust</w:t>
      </w:r>
      <w:r w:rsidR="00676CD3" w:rsidRPr="00FC512A">
        <w:t xml:space="preserve"> the eyepieces on a binocular microscope to your own personal measurements.</w:t>
      </w:r>
    </w:p>
    <w:p w14:paraId="5A3E4733" w14:textId="4A8FBE9A" w:rsidR="00676CD3" w:rsidRPr="00FC512A" w:rsidRDefault="00676CD3" w:rsidP="007B7D13">
      <w:pPr>
        <w:pStyle w:val="ListParagraph"/>
        <w:numPr>
          <w:ilvl w:val="1"/>
          <w:numId w:val="14"/>
        </w:numPr>
      </w:pPr>
      <w:r w:rsidRPr="00FC512A">
        <w:t>Look through the eyepieces and, using the thumb wheel, adjust the distance between the</w:t>
      </w:r>
      <w:r w:rsidR="004758CE" w:rsidRPr="00FC512A">
        <w:t xml:space="preserve"> </w:t>
      </w:r>
      <w:r w:rsidRPr="00FC512A">
        <w:t>eyepieces until one circle of</w:t>
      </w:r>
      <w:r w:rsidR="00D557CA" w:rsidRPr="00FC512A">
        <w:t xml:space="preserve"> </w:t>
      </w:r>
      <w:r w:rsidRPr="00FC512A">
        <w:t>l</w:t>
      </w:r>
      <w:r w:rsidR="00D557CA" w:rsidRPr="00FC512A">
        <w:t>i</w:t>
      </w:r>
      <w:r w:rsidRPr="00FC512A">
        <w:t>ght</w:t>
      </w:r>
      <w:r w:rsidR="00D557CA" w:rsidRPr="00FC512A">
        <w:t xml:space="preserve"> </w:t>
      </w:r>
      <w:r w:rsidRPr="00FC512A">
        <w:t>appears.</w:t>
      </w:r>
    </w:p>
    <w:p w14:paraId="5EA5F466" w14:textId="302ABC4E" w:rsidR="00D557CA" w:rsidRPr="00FC512A" w:rsidRDefault="00676CD3" w:rsidP="007B7D13">
      <w:pPr>
        <w:pStyle w:val="ListParagraph"/>
        <w:numPr>
          <w:ilvl w:val="1"/>
          <w:numId w:val="14"/>
        </w:numPr>
      </w:pPr>
      <w:r w:rsidRPr="00FC512A">
        <w:t>With the low-power (10</w:t>
      </w:r>
      <w:r w:rsidR="00D335AF">
        <w:rPr>
          <w:rFonts w:cs="Open Sans"/>
        </w:rPr>
        <w:t>×</w:t>
      </w:r>
      <w:r w:rsidRPr="00FC512A">
        <w:t>) objective in place, cover the left eyepiece with a small card and focus the</w:t>
      </w:r>
      <w:r w:rsidR="00D557CA" w:rsidRPr="00FC512A">
        <w:t xml:space="preserve"> </w:t>
      </w:r>
      <w:r w:rsidRPr="00FC512A">
        <w:t>microscope on the slide. When the right eyepiece has been focused, remove your hand from the focusing knobs and cover the right eyepiece. Looking through the microscope with your left</w:t>
      </w:r>
      <w:r w:rsidR="00D557CA" w:rsidRPr="00FC512A">
        <w:t xml:space="preserve"> </w:t>
      </w:r>
      <w:r w:rsidRPr="00FC512A">
        <w:t xml:space="preserve">eye, focus the left eyepiece by turning the </w:t>
      </w:r>
      <w:r w:rsidR="007B7D13">
        <w:t>eye-piece</w:t>
      </w:r>
      <w:r w:rsidRPr="00FC512A">
        <w:t xml:space="preserve"> adjustment. Make a note of the number at which </w:t>
      </w:r>
      <w:r w:rsidR="00D557CA" w:rsidRPr="00FC512A">
        <w:t>y</w:t>
      </w:r>
      <w:r w:rsidRPr="00FC512A">
        <w:t>ou focused the left eyepiece so you can</w:t>
      </w:r>
      <w:r w:rsidR="00D557CA" w:rsidRPr="00FC512A">
        <w:t xml:space="preserve"> adjust</w:t>
      </w:r>
      <w:r w:rsidRPr="00FC512A">
        <w:t xml:space="preserve"> any binocular microscope for your eyes. </w:t>
      </w:r>
    </w:p>
    <w:p w14:paraId="39A071EC" w14:textId="58E35127" w:rsidR="00676CD3" w:rsidRPr="00FC512A" w:rsidRDefault="00676CD3" w:rsidP="00D800B2">
      <w:pPr>
        <w:pStyle w:val="ListParagraph"/>
        <w:numPr>
          <w:ilvl w:val="0"/>
          <w:numId w:val="14"/>
        </w:numPr>
      </w:pPr>
      <w:r w:rsidRPr="00FC512A">
        <w:t>Raise the condenser up to the stage. On some microscopes, you can focus the condenser by the</w:t>
      </w:r>
      <w:r w:rsidR="004758CE" w:rsidRPr="00FC512A">
        <w:t xml:space="preserve"> </w:t>
      </w:r>
      <w:r w:rsidRPr="00FC512A">
        <w:t>following procedure:</w:t>
      </w:r>
    </w:p>
    <w:p w14:paraId="5B3F48B1" w14:textId="53516217" w:rsidR="00676CD3" w:rsidRPr="00FC512A" w:rsidRDefault="00676CD3" w:rsidP="00D800B2">
      <w:pPr>
        <w:pStyle w:val="ListParagraph"/>
        <w:numPr>
          <w:ilvl w:val="1"/>
          <w:numId w:val="14"/>
        </w:numPr>
      </w:pPr>
      <w:r w:rsidRPr="00FC512A">
        <w:t>Focus with the 10</w:t>
      </w:r>
      <w:r w:rsidR="00713087">
        <w:rPr>
          <w:rFonts w:cs="Open Sans"/>
        </w:rPr>
        <w:t>×</w:t>
      </w:r>
      <w:r w:rsidRPr="00FC512A">
        <w:t xml:space="preserve"> objective.</w:t>
      </w:r>
    </w:p>
    <w:p w14:paraId="6E5C7EDD" w14:textId="25D4A5F7" w:rsidR="00676CD3" w:rsidRPr="00FC512A" w:rsidRDefault="00676CD3" w:rsidP="00D800B2">
      <w:pPr>
        <w:pStyle w:val="ListParagraph"/>
        <w:numPr>
          <w:ilvl w:val="1"/>
          <w:numId w:val="14"/>
        </w:numPr>
      </w:pPr>
      <w:r w:rsidRPr="00FC512A">
        <w:t>Close the iris diaphragm so only a minimum of light enters the objective lens.</w:t>
      </w:r>
    </w:p>
    <w:p w14:paraId="49FF8893" w14:textId="3550D36C" w:rsidR="00AA1B6E" w:rsidRPr="00FC512A" w:rsidRDefault="009E00C5" w:rsidP="00D800B2">
      <w:pPr>
        <w:pStyle w:val="ListParagraph"/>
        <w:numPr>
          <w:ilvl w:val="1"/>
          <w:numId w:val="14"/>
        </w:numPr>
      </w:pPr>
      <w:r w:rsidRPr="00FC512A">
        <w:t xml:space="preserve">Lower the condenser until you see the light as a circle in the center </w:t>
      </w:r>
      <w:r w:rsidR="00364B2B" w:rsidRPr="00FC512A">
        <w:t>of the</w:t>
      </w:r>
      <w:r w:rsidRPr="00FC512A">
        <w:t xml:space="preserve"> field. On some microscopes, you can center the circle </w:t>
      </w:r>
      <w:r w:rsidR="00364B2B" w:rsidRPr="00FC512A">
        <w:t>of light</w:t>
      </w:r>
      <w:r w:rsidRPr="00FC512A">
        <w:t xml:space="preserve"> by using</w:t>
      </w:r>
      <w:r w:rsidR="00364B2B" w:rsidRPr="00FC512A">
        <w:t xml:space="preserve"> the</w:t>
      </w:r>
      <w:r w:rsidRPr="00FC512A">
        <w:t xml:space="preserve"> centering screws found on the condenser.</w:t>
      </w:r>
    </w:p>
    <w:p w14:paraId="1275E2D3" w14:textId="249D84E2" w:rsidR="009E00C5" w:rsidRPr="00FC512A" w:rsidRDefault="009E00C5" w:rsidP="00D800B2">
      <w:pPr>
        <w:pStyle w:val="ListParagraph"/>
        <w:numPr>
          <w:ilvl w:val="1"/>
          <w:numId w:val="14"/>
        </w:numPr>
      </w:pPr>
      <w:r w:rsidRPr="00FC512A">
        <w:lastRenderedPageBreak/>
        <w:t>Raise the condenser up to the slide, lower it, and stop when the color on the periphery</w:t>
      </w:r>
      <w:r w:rsidR="00F26805" w:rsidRPr="00FC512A">
        <w:t xml:space="preserve"> </w:t>
      </w:r>
      <w:r w:rsidRPr="00FC512A">
        <w:t>changes from pink to blue (usually 1 or 2 mm</w:t>
      </w:r>
      <w:r w:rsidR="00F26805" w:rsidRPr="00FC512A">
        <w:t xml:space="preserve"> </w:t>
      </w:r>
      <w:r w:rsidRPr="00FC512A">
        <w:t>below the stage).</w:t>
      </w:r>
    </w:p>
    <w:p w14:paraId="3543E2B1" w14:textId="756EFFAC" w:rsidR="009E00C5" w:rsidRPr="001D4C99" w:rsidRDefault="009E00C5" w:rsidP="001D4C99">
      <w:pPr>
        <w:pStyle w:val="ListParagraph"/>
        <w:numPr>
          <w:ilvl w:val="0"/>
          <w:numId w:val="14"/>
        </w:numPr>
      </w:pPr>
      <w:r w:rsidRPr="001D4C99">
        <w:t>Open the iris diaphragm until the light just fills</w:t>
      </w:r>
      <w:r w:rsidR="00F26805" w:rsidRPr="001D4C99">
        <w:t xml:space="preserve"> </w:t>
      </w:r>
      <w:r w:rsidRPr="001D4C99">
        <w:t>the field.</w:t>
      </w:r>
    </w:p>
    <w:p w14:paraId="74777409" w14:textId="77777777" w:rsidR="00BA67A3" w:rsidRDefault="009E00C5" w:rsidP="001D4C99">
      <w:pPr>
        <w:pStyle w:val="ListParagraph"/>
        <w:numPr>
          <w:ilvl w:val="0"/>
          <w:numId w:val="14"/>
        </w:numPr>
      </w:pPr>
      <w:r w:rsidRPr="001D4C99">
        <w:t>Adjust the contrast by changing the diaphragm opening. Diagram some of the cells on the slide under low power.</w:t>
      </w:r>
    </w:p>
    <w:p w14:paraId="085C774C" w14:textId="044DC1A7" w:rsidR="009E00C5" w:rsidRDefault="00FD7EEC" w:rsidP="00414213">
      <w:pPr>
        <w:pStyle w:val="ListParagraph"/>
        <w:spacing w:after="0"/>
      </w:pPr>
      <w:r>
        <w:t>To u</w:t>
      </w:r>
      <w:r w:rsidR="009E00C5" w:rsidRPr="001D4C99">
        <w:t>se a minimum of light</w:t>
      </w:r>
      <w:r>
        <w:t>,</w:t>
      </w:r>
      <w:r w:rsidR="009E00C5" w:rsidRPr="001D4C99">
        <w:t xml:space="preserve"> </w:t>
      </w:r>
      <w:r>
        <w:t xml:space="preserve">which part </w:t>
      </w:r>
      <w:r w:rsidR="0003211A">
        <w:t>of the microscope should be adjusted?</w:t>
      </w:r>
    </w:p>
    <w:sdt>
      <w:sdtPr>
        <w:id w:val="1789014683"/>
        <w:placeholder>
          <w:docPart w:val="DefaultPlaceholder_-1854013440"/>
        </w:placeholder>
        <w:showingPlcHdr/>
        <w:text/>
      </w:sdtPr>
      <w:sdtEndPr/>
      <w:sdtContent>
        <w:p w14:paraId="360ACD2E" w14:textId="12214652" w:rsidR="00127F9A" w:rsidRDefault="00127F9A" w:rsidP="00414213">
          <w:pPr>
            <w:pStyle w:val="ListParagraph"/>
            <w:spacing w:after="0"/>
          </w:pPr>
          <w:r w:rsidRPr="00A04A49">
            <w:rPr>
              <w:rStyle w:val="PlaceholderText"/>
            </w:rPr>
            <w:t>Click or tap here to enter text.</w:t>
          </w:r>
        </w:p>
      </w:sdtContent>
    </w:sdt>
    <w:p w14:paraId="60C2779D" w14:textId="4CCFB918" w:rsidR="00DB2368" w:rsidRDefault="009E00C5" w:rsidP="00930C64">
      <w:pPr>
        <w:pStyle w:val="ListParagraph"/>
        <w:numPr>
          <w:ilvl w:val="0"/>
          <w:numId w:val="14"/>
        </w:numPr>
        <w:spacing w:before="120"/>
      </w:pPr>
      <w:r w:rsidRPr="006C6B09">
        <w:t xml:space="preserve">When you have brought an image into focus with low power, rotate the turret to the next lens, and the </w:t>
      </w:r>
      <w:r w:rsidR="00F26805" w:rsidRPr="006C6B09">
        <w:t>subject</w:t>
      </w:r>
      <w:r w:rsidRPr="006C6B09">
        <w:t xml:space="preserve"> will remain almost in focus. All </w:t>
      </w:r>
      <w:r w:rsidR="00F26805" w:rsidRPr="006C6B09">
        <w:t xml:space="preserve">of the </w:t>
      </w:r>
      <w:r w:rsidRPr="006C6B09">
        <w:t>objectives (with the possible exception of the 4</w:t>
      </w:r>
      <w:r w:rsidR="007D1E39">
        <w:rPr>
          <w:rFonts w:cs="Open Sans"/>
        </w:rPr>
        <w:t>×</w:t>
      </w:r>
      <w:r w:rsidRPr="006C6B09">
        <w:t xml:space="preserve">) are parfocal; that is, when a subject is in focus with one lens, it will be in focus with all of the lenses. When you have completed your observations under low power, swing the high-dry objective into position and focus. Use the fine </w:t>
      </w:r>
      <w:r w:rsidR="00F26805" w:rsidRPr="006C6B09">
        <w:t>adjustment</w:t>
      </w:r>
      <w:r w:rsidRPr="006C6B09">
        <w:t>.</w:t>
      </w:r>
    </w:p>
    <w:p w14:paraId="4A21B394" w14:textId="4E357836" w:rsidR="005C77A8" w:rsidRDefault="009E00C5" w:rsidP="005C77A8">
      <w:pPr>
        <w:pStyle w:val="ListParagraph"/>
        <w:spacing w:after="0"/>
      </w:pPr>
      <w:r w:rsidRPr="006C6B09">
        <w:t>Only a</w:t>
      </w:r>
      <w:r w:rsidR="00F26805" w:rsidRPr="006C6B09">
        <w:t xml:space="preserve"> </w:t>
      </w:r>
      <w:r w:rsidRPr="006C6B09">
        <w:t>slight adjustment should be required.</w:t>
      </w:r>
      <w:r w:rsidR="00DB2368">
        <w:t xml:space="preserve"> </w:t>
      </w:r>
      <w:r w:rsidRPr="006C6B09">
        <w:t>Why?</w:t>
      </w:r>
    </w:p>
    <w:sdt>
      <w:sdtPr>
        <w:id w:val="-221523421"/>
        <w:placeholder>
          <w:docPart w:val="DefaultPlaceholder_-1854013440"/>
        </w:placeholder>
        <w:showingPlcHdr/>
        <w:text/>
      </w:sdtPr>
      <w:sdtEndPr/>
      <w:sdtContent>
        <w:p w14:paraId="7451955E" w14:textId="734F1033" w:rsidR="00127F9A" w:rsidRDefault="00127F9A" w:rsidP="005C77A8">
          <w:pPr>
            <w:pStyle w:val="ListParagraph"/>
            <w:spacing w:after="0"/>
          </w:pPr>
          <w:r w:rsidRPr="00A04A49">
            <w:rPr>
              <w:rStyle w:val="PlaceholderText"/>
            </w:rPr>
            <w:t>Click or tap here to enter text.</w:t>
          </w:r>
        </w:p>
      </w:sdtContent>
    </w:sdt>
    <w:p w14:paraId="21A575E8" w14:textId="3FC0557D" w:rsidR="00EE7EE3" w:rsidRDefault="009E00C5" w:rsidP="00EE7EE3">
      <w:pPr>
        <w:pStyle w:val="ListParagraph"/>
        <w:spacing w:after="0"/>
      </w:pPr>
      <w:r w:rsidRPr="00FC512A">
        <w:t>More light is usually needed. How can you increase the amount of light?</w:t>
      </w:r>
    </w:p>
    <w:sdt>
      <w:sdtPr>
        <w:id w:val="-1992008980"/>
        <w:placeholder>
          <w:docPart w:val="DefaultPlaceholder_-1854013440"/>
        </w:placeholder>
        <w:showingPlcHdr/>
        <w:text/>
      </w:sdtPr>
      <w:sdtEndPr/>
      <w:sdtContent>
        <w:p w14:paraId="509C6A43" w14:textId="35778CF6" w:rsidR="00127F9A" w:rsidRDefault="00127F9A" w:rsidP="00EE7EE3">
          <w:pPr>
            <w:pStyle w:val="ListParagraph"/>
            <w:spacing w:after="0"/>
          </w:pPr>
          <w:r w:rsidRPr="00A04A49">
            <w:rPr>
              <w:rStyle w:val="PlaceholderText"/>
            </w:rPr>
            <w:t>Click or tap here to enter text.</w:t>
          </w:r>
        </w:p>
      </w:sdtContent>
    </w:sdt>
    <w:p w14:paraId="4C0AC540" w14:textId="5758994D" w:rsidR="00EE7EE3" w:rsidRDefault="009E00C5" w:rsidP="00EE7EE3">
      <w:pPr>
        <w:pStyle w:val="ListParagraph"/>
        <w:spacing w:before="120" w:after="0"/>
      </w:pPr>
      <w:r w:rsidRPr="00FC512A">
        <w:t>Again, draw the general size and shape of some cells.</w:t>
      </w:r>
    </w:p>
    <w:sdt>
      <w:sdtPr>
        <w:id w:val="1447200045"/>
        <w:placeholder>
          <w:docPart w:val="DefaultPlaceholder_-1854013440"/>
        </w:placeholder>
        <w:showingPlcHdr/>
        <w:text/>
      </w:sdtPr>
      <w:sdtEndPr/>
      <w:sdtContent>
        <w:p w14:paraId="7CFDFECD" w14:textId="38405621" w:rsidR="00127F9A" w:rsidRDefault="00127F9A" w:rsidP="00EE7EE3">
          <w:pPr>
            <w:pStyle w:val="ListParagraph"/>
            <w:spacing w:before="120" w:after="0"/>
          </w:pPr>
          <w:r w:rsidRPr="00A04A49">
            <w:rPr>
              <w:rStyle w:val="PlaceholderText"/>
            </w:rPr>
            <w:t>Click or tap here to enter text.</w:t>
          </w:r>
        </w:p>
      </w:sdtContent>
    </w:sdt>
    <w:p w14:paraId="16FFE3E0" w14:textId="49028638" w:rsidR="00804268" w:rsidRPr="00FC512A" w:rsidRDefault="7AB9186B" w:rsidP="00EE7EE3">
      <w:pPr>
        <w:pStyle w:val="ListParagraph"/>
        <w:numPr>
          <w:ilvl w:val="0"/>
          <w:numId w:val="14"/>
        </w:numPr>
        <w:spacing w:before="120"/>
      </w:pPr>
      <w:r>
        <w:t xml:space="preserve">Move the high-dry lens out of </w:t>
      </w:r>
      <w:r w:rsidR="02415BCD">
        <w:t>position and</w:t>
      </w:r>
      <w:r>
        <w:t xml:space="preserve"> place a drop of immersion oil on the area of the slide you are observing. Carefully click the oil immersion lens into position. It should now be immersed in the oil. Careful use of the fine-adjustment knob should bring the object into focus. Note the shape and size of the cells. Did the color of the cells change with the different lenses?</w:t>
      </w:r>
      <w:r w:rsidR="689CE065">
        <w:t xml:space="preserve"> </w:t>
      </w:r>
      <w:r>
        <w:t>Did the size of the field change?</w:t>
      </w:r>
      <w:r w:rsidR="2F3ABE0A">
        <w:t xml:space="preserve"> How many cells fir at higher magnification compared to lower magnification?</w:t>
      </w:r>
    </w:p>
    <w:p w14:paraId="79DAB172" w14:textId="10B541A5" w:rsidR="007C3BD5" w:rsidRPr="006C6B09" w:rsidRDefault="00954AC4" w:rsidP="006C6B09">
      <w:pPr>
        <w:pStyle w:val="ListParagraph"/>
        <w:numPr>
          <w:ilvl w:val="0"/>
          <w:numId w:val="14"/>
        </w:numPr>
        <w:rPr>
          <w:rFonts w:eastAsia="Times New Roman"/>
          <w:color w:val="000000" w:themeColor="text1"/>
        </w:rPr>
      </w:pPr>
      <w:r w:rsidRPr="006C6B09">
        <w:rPr>
          <w:rFonts w:eastAsia="Times New Roman"/>
          <w:color w:val="000000" w:themeColor="text1"/>
        </w:rPr>
        <w:t>After observing under oil, do NOT move the stage vertically. Rotate the objective lenses to the side (do not let the 40</w:t>
      </w:r>
      <w:r w:rsidR="007D1E39">
        <w:rPr>
          <w:rFonts w:eastAsia="Times New Roman" w:cs="Open Sans"/>
          <w:color w:val="000000" w:themeColor="text1"/>
        </w:rPr>
        <w:t>×</w:t>
      </w:r>
      <w:r w:rsidRPr="006C6B09">
        <w:rPr>
          <w:rFonts w:eastAsia="Times New Roman"/>
          <w:color w:val="000000" w:themeColor="text1"/>
        </w:rPr>
        <w:t xml:space="preserve"> touch the oil) halfway, remove the slide, insert the next one, add a drop of oil on top, </w:t>
      </w:r>
      <w:r w:rsidR="00CE22F2">
        <w:rPr>
          <w:rFonts w:eastAsia="Times New Roman"/>
          <w:color w:val="000000" w:themeColor="text1"/>
        </w:rPr>
        <w:t xml:space="preserve">and </w:t>
      </w:r>
      <w:r w:rsidRPr="006C6B09">
        <w:rPr>
          <w:rFonts w:eastAsia="Times New Roman"/>
          <w:color w:val="000000" w:themeColor="text1"/>
        </w:rPr>
        <w:t>turn the oil objective back. Repeat</w:t>
      </w:r>
      <w:r w:rsidR="00C6038B">
        <w:rPr>
          <w:rFonts w:eastAsia="Times New Roman"/>
          <w:color w:val="000000" w:themeColor="text1"/>
        </w:rPr>
        <w:t xml:space="preserve"> the</w:t>
      </w:r>
      <w:r w:rsidRPr="006C6B09">
        <w:rPr>
          <w:rFonts w:eastAsia="Times New Roman"/>
          <w:color w:val="000000" w:themeColor="text1"/>
        </w:rPr>
        <w:t xml:space="preserve"> procedure with all slides. Be sure to wipe off the oil objective with dry lens paper thoroughly after</w:t>
      </w:r>
      <w:r w:rsidR="00CE22F2">
        <w:rPr>
          <w:rFonts w:eastAsia="Times New Roman"/>
          <w:color w:val="000000" w:themeColor="text1"/>
        </w:rPr>
        <w:t xml:space="preserve"> you’re</w:t>
      </w:r>
      <w:r w:rsidRPr="006C6B09">
        <w:rPr>
          <w:rFonts w:eastAsia="Times New Roman"/>
          <w:color w:val="000000" w:themeColor="text1"/>
        </w:rPr>
        <w:t xml:space="preserve"> done.</w:t>
      </w:r>
    </w:p>
    <w:p w14:paraId="4427A033" w14:textId="7A6AB81F" w:rsidR="00087469" w:rsidRPr="006C6B09" w:rsidRDefault="40A4E7F4" w:rsidP="006C6B09">
      <w:pPr>
        <w:pStyle w:val="ListParagraph"/>
        <w:numPr>
          <w:ilvl w:val="0"/>
          <w:numId w:val="14"/>
        </w:numPr>
        <w:rPr>
          <w:rFonts w:eastAsia="Times New Roman"/>
          <w:color w:val="000000" w:themeColor="text1"/>
        </w:rPr>
      </w:pPr>
      <w:r w:rsidRPr="006C6B09">
        <w:rPr>
          <w:rFonts w:eastAsia="Times New Roman"/>
          <w:color w:val="000000" w:themeColor="text1"/>
        </w:rPr>
        <w:t xml:space="preserve">Clean prepared slides and the stage with </w:t>
      </w:r>
      <w:r w:rsidR="00D03158" w:rsidRPr="006C6B09">
        <w:rPr>
          <w:rFonts w:eastAsia="Times New Roman"/>
          <w:color w:val="000000" w:themeColor="text1"/>
        </w:rPr>
        <w:t>facial tissue</w:t>
      </w:r>
      <w:r w:rsidR="005F5CD2" w:rsidRPr="006C6B09">
        <w:rPr>
          <w:rFonts w:eastAsia="Times New Roman"/>
          <w:color w:val="000000" w:themeColor="text1"/>
        </w:rPr>
        <w:t xml:space="preserve"> (Kleenex).</w:t>
      </w:r>
      <w:r w:rsidRPr="006C6B09">
        <w:rPr>
          <w:rFonts w:eastAsia="Times New Roman"/>
          <w:color w:val="000000" w:themeColor="text1"/>
        </w:rPr>
        <w:t xml:space="preserve"> </w:t>
      </w:r>
      <w:r w:rsidR="005F5CD2" w:rsidRPr="006C6B09">
        <w:rPr>
          <w:rFonts w:eastAsia="Times New Roman"/>
          <w:color w:val="000000" w:themeColor="text1"/>
        </w:rPr>
        <w:t>I</w:t>
      </w:r>
      <w:r w:rsidRPr="006C6B09">
        <w:rPr>
          <w:rFonts w:eastAsia="Times New Roman"/>
          <w:color w:val="000000" w:themeColor="text1"/>
        </w:rPr>
        <w:t>f very dirty, use alcohol.</w:t>
      </w:r>
    </w:p>
    <w:p w14:paraId="57665811" w14:textId="5CE5A956" w:rsidR="00087469" w:rsidRDefault="40A4E7F4" w:rsidP="00CB28B6">
      <w:r w:rsidRPr="00127F9A">
        <w:rPr>
          <w:b/>
          <w:bCs/>
        </w:rPr>
        <w:t>Note:</w:t>
      </w:r>
      <w:r w:rsidRPr="005339DB">
        <w:t xml:space="preserve"> </w:t>
      </w:r>
      <w:r w:rsidR="00CB28B6">
        <w:t>T</w:t>
      </w:r>
      <w:r w:rsidRPr="005339DB">
        <w:t>o observe bacteria</w:t>
      </w:r>
      <w:r w:rsidR="00C6038B">
        <w:t>,</w:t>
      </w:r>
      <w:r w:rsidRPr="005339DB">
        <w:t xml:space="preserve"> you NEED to use the oil objective.</w:t>
      </w:r>
    </w:p>
    <w:p w14:paraId="5F4B5AB9" w14:textId="77777777" w:rsidR="00BC7D3E" w:rsidRPr="005339DB" w:rsidRDefault="00BC7D3E" w:rsidP="00CB28B6"/>
    <w:p w14:paraId="2E5796C6" w14:textId="584BC635" w:rsidR="00087469" w:rsidRDefault="40A4E7F4" w:rsidP="00C77557">
      <w:pPr>
        <w:pStyle w:val="Heading2"/>
      </w:pPr>
      <w:r w:rsidRPr="00FC512A">
        <w:lastRenderedPageBreak/>
        <w:t>Report</w:t>
      </w:r>
    </w:p>
    <w:p w14:paraId="1AB8E8E0" w14:textId="25F148B7" w:rsidR="003D1D06" w:rsidRPr="003D1D06" w:rsidRDefault="003D1D06" w:rsidP="00C77557">
      <w:pPr>
        <w:pStyle w:val="Heading3"/>
      </w:pPr>
      <w:r>
        <w:t>Provide the following</w:t>
      </w:r>
    </w:p>
    <w:p w14:paraId="6039A110" w14:textId="1E4BFB4A" w:rsidR="00087469" w:rsidRPr="00FC512A" w:rsidRDefault="00824BCB" w:rsidP="00441B2E">
      <w:pPr>
        <w:pStyle w:val="ListParagraph"/>
        <w:numPr>
          <w:ilvl w:val="0"/>
          <w:numId w:val="15"/>
        </w:numPr>
      </w:pPr>
      <w:r>
        <w:t>State the n</w:t>
      </w:r>
      <w:r w:rsidR="40A4E7F4" w:rsidRPr="00FC512A">
        <w:t xml:space="preserve">ame of </w:t>
      </w:r>
      <w:r w:rsidR="00C6038B">
        <w:t xml:space="preserve">the </w:t>
      </w:r>
      <w:r w:rsidR="40A4E7F4" w:rsidRPr="00FC512A">
        <w:t>organism observed and its taxonomical group (ex. Plasmodium, protozoan)</w:t>
      </w:r>
      <w:r w:rsidR="00640C89">
        <w:t>.</w:t>
      </w:r>
    </w:p>
    <w:p w14:paraId="1E62ED81" w14:textId="21D55AC3" w:rsidR="00087469" w:rsidRPr="00FC512A" w:rsidRDefault="40A4E7F4" w:rsidP="00441B2E">
      <w:pPr>
        <w:pStyle w:val="ListParagraph"/>
        <w:numPr>
          <w:ilvl w:val="0"/>
          <w:numId w:val="15"/>
        </w:numPr>
      </w:pPr>
      <w:r w:rsidRPr="00FC512A">
        <w:t>Sketch a diagram of the organism at the best magnification observed (this won’t always be the highest!)</w:t>
      </w:r>
      <w:r w:rsidR="00441B2E">
        <w:t>.</w:t>
      </w:r>
      <w:r w:rsidRPr="00FC512A">
        <w:t xml:space="preserve"> Record</w:t>
      </w:r>
      <w:r w:rsidR="00441B2E">
        <w:t xml:space="preserve"> the</w:t>
      </w:r>
      <w:r w:rsidRPr="00FC512A">
        <w:t xml:space="preserve"> TOTAL magnification (objective lens magnification </w:t>
      </w:r>
      <w:r w:rsidR="00441B2E">
        <w:t>×</w:t>
      </w:r>
      <w:r w:rsidRPr="00FC512A">
        <w:t xml:space="preserve"> ocular lens magnification). Write down any additional observations.</w:t>
      </w:r>
    </w:p>
    <w:p w14:paraId="38E9260A" w14:textId="4844DB29" w:rsidR="00087469" w:rsidRPr="00FC512A" w:rsidRDefault="40A4E7F4" w:rsidP="00441B2E">
      <w:pPr>
        <w:pStyle w:val="ListParagraph"/>
        <w:numPr>
          <w:ilvl w:val="0"/>
          <w:numId w:val="15"/>
        </w:numPr>
      </w:pPr>
      <w:r w:rsidRPr="00FC512A">
        <w:t>Take a picture using your cell phone through the ocular lens.</w:t>
      </w:r>
    </w:p>
    <w:p w14:paraId="5B839640" w14:textId="0AB57378" w:rsidR="00087469" w:rsidRPr="003D1D06" w:rsidRDefault="003D1D06" w:rsidP="00C77557">
      <w:pPr>
        <w:pStyle w:val="Heading3"/>
      </w:pPr>
      <w:r>
        <w:t>Answer these questions</w:t>
      </w:r>
    </w:p>
    <w:p w14:paraId="6430F1E0" w14:textId="0EB7DDC0" w:rsidR="00087469" w:rsidRPr="00FC512A" w:rsidRDefault="40A4E7F4" w:rsidP="003D1D06">
      <w:pPr>
        <w:pStyle w:val="ListParagraph"/>
        <w:numPr>
          <w:ilvl w:val="0"/>
          <w:numId w:val="16"/>
        </w:numPr>
      </w:pPr>
      <w:r w:rsidRPr="00FC512A">
        <w:t>Which objective is closest to the slide when it is in focus?</w:t>
      </w:r>
    </w:p>
    <w:p w14:paraId="465D54F9" w14:textId="2093C14E" w:rsidR="00087469" w:rsidRPr="00FC512A" w:rsidRDefault="2F52B4ED" w:rsidP="003D1D06">
      <w:pPr>
        <w:pStyle w:val="ListParagraph"/>
        <w:numPr>
          <w:ilvl w:val="0"/>
          <w:numId w:val="16"/>
        </w:numPr>
      </w:pPr>
      <w:r>
        <w:t xml:space="preserve">Write down the correct </w:t>
      </w:r>
      <w:r w:rsidR="04E0E069">
        <w:t xml:space="preserve">procedure </w:t>
      </w:r>
      <w:r>
        <w:t>to put the microscope away.</w:t>
      </w:r>
    </w:p>
    <w:p w14:paraId="5717023A" w14:textId="74D1754C" w:rsidR="39BCBBE4" w:rsidRDefault="39BCBBE4" w:rsidP="37586B21">
      <w:pPr>
        <w:pStyle w:val="ListParagraph"/>
        <w:numPr>
          <w:ilvl w:val="0"/>
          <w:numId w:val="16"/>
        </w:numPr>
      </w:pPr>
      <w:r>
        <w:t xml:space="preserve">You are observing samples of </w:t>
      </w:r>
      <w:r w:rsidRPr="00127F9A">
        <w:t>Bacillus</w:t>
      </w:r>
      <w:r>
        <w:t xml:space="preserve"> cells, which are 2 </w:t>
      </w:r>
      <w:r w:rsidR="14A22E66">
        <w:t>µ</w:t>
      </w:r>
      <w:r>
        <w:t>m long, and yeast cell</w:t>
      </w:r>
      <w:r w:rsidR="5A9536B5">
        <w:t>s</w:t>
      </w:r>
      <w:r>
        <w:t>, which are 10 µm long.</w:t>
      </w:r>
      <w:r w:rsidR="7B54FF4D">
        <w:t xml:space="preserve"> </w:t>
      </w:r>
      <w:r w:rsidR="4E861BE9">
        <w:t>Y</w:t>
      </w:r>
      <w:r w:rsidR="7B54FF4D">
        <w:t>ou are using the high</w:t>
      </w:r>
      <w:r w:rsidR="00776B99">
        <w:t>-</w:t>
      </w:r>
      <w:r w:rsidR="7B54FF4D">
        <w:t>dry (40</w:t>
      </w:r>
      <w:r w:rsidR="007D1E39">
        <w:rPr>
          <w:rFonts w:cs="Open Sans"/>
        </w:rPr>
        <w:t>×</w:t>
      </w:r>
      <w:r w:rsidR="7B54FF4D">
        <w:t>) lens w</w:t>
      </w:r>
      <w:r w:rsidR="640E3A18">
        <w:t>ith a FN= 22 mm.</w:t>
      </w:r>
    </w:p>
    <w:p w14:paraId="2FA28775" w14:textId="41EFD9C3" w:rsidR="4B91AE44" w:rsidRDefault="4B91AE44" w:rsidP="37586B21">
      <w:pPr>
        <w:pStyle w:val="ListParagraph"/>
        <w:numPr>
          <w:ilvl w:val="1"/>
          <w:numId w:val="16"/>
        </w:numPr>
      </w:pPr>
      <w:r>
        <w:t>What will be the FOV for this lens and magnification?</w:t>
      </w:r>
    </w:p>
    <w:p w14:paraId="28757BAC" w14:textId="6E553369" w:rsidR="4B91AE44" w:rsidRDefault="4B91AE44" w:rsidP="37586B21">
      <w:pPr>
        <w:pStyle w:val="ListParagraph"/>
        <w:numPr>
          <w:ilvl w:val="1"/>
          <w:numId w:val="16"/>
        </w:numPr>
      </w:pPr>
      <w:r>
        <w:t xml:space="preserve">How many </w:t>
      </w:r>
      <w:r w:rsidRPr="00127F9A">
        <w:t>Bacillus</w:t>
      </w:r>
      <w:r>
        <w:t xml:space="preserve"> cells can you fit across the FOV?</w:t>
      </w:r>
    </w:p>
    <w:p w14:paraId="4293438B" w14:textId="4BDAA779" w:rsidR="4B91AE44" w:rsidRDefault="4B91AE44" w:rsidP="37586B21">
      <w:pPr>
        <w:pStyle w:val="ListParagraph"/>
        <w:numPr>
          <w:ilvl w:val="1"/>
          <w:numId w:val="16"/>
        </w:numPr>
      </w:pPr>
      <w:r>
        <w:t>How many yeast cells</w:t>
      </w:r>
      <w:r w:rsidR="00976577">
        <w:t xml:space="preserve"> can you fit across the FOV</w:t>
      </w:r>
      <w:r>
        <w:t>?</w:t>
      </w:r>
    </w:p>
    <w:p w14:paraId="2C078E63" w14:textId="1A1A7D07" w:rsidR="00087469" w:rsidRPr="00FC512A" w:rsidRDefault="00087469" w:rsidP="37586B21">
      <w:pPr>
        <w:pStyle w:val="ListParagraph"/>
      </w:pPr>
    </w:p>
    <w:sectPr w:rsidR="00087469" w:rsidRPr="00FC512A" w:rsidSect="00A7719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1F6F" w14:textId="77777777" w:rsidR="0050052A" w:rsidRDefault="0050052A" w:rsidP="00A737B6">
      <w:pPr>
        <w:spacing w:after="0" w:line="240" w:lineRule="auto"/>
      </w:pPr>
      <w:r>
        <w:separator/>
      </w:r>
    </w:p>
  </w:endnote>
  <w:endnote w:type="continuationSeparator" w:id="0">
    <w:p w14:paraId="4F16389E" w14:textId="77777777" w:rsidR="0050052A" w:rsidRDefault="0050052A" w:rsidP="00A73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320A" w14:textId="53F87082" w:rsidR="00A737B6" w:rsidRPr="00E96457" w:rsidRDefault="004F67A9">
    <w:pPr>
      <w:pStyle w:val="Footer"/>
      <w:rPr>
        <w:rFonts w:ascii="Times New Roman" w:hAnsi="Times New Roman" w:cs="Times New Roman"/>
        <w:sz w:val="20"/>
        <w:szCs w:val="20"/>
      </w:rPr>
    </w:pPr>
    <w:r w:rsidRPr="00E96457">
      <w:rPr>
        <w:rFonts w:ascii="Times New Roman" w:hAnsi="Times New Roman" w:cs="Times New Roman"/>
        <w:sz w:val="20"/>
        <w:szCs w:val="20"/>
      </w:rPr>
      <w:t>BIO203A</w:t>
    </w:r>
    <w:r w:rsidR="00361F69" w:rsidRPr="00E96457">
      <w:rPr>
        <w:rFonts w:ascii="Times New Roman" w:hAnsi="Times New Roman" w:cs="Times New Roman"/>
        <w:sz w:val="20"/>
        <w:szCs w:val="20"/>
      </w:rPr>
      <w:ptab w:relativeTo="margin" w:alignment="center" w:leader="none"/>
    </w:r>
    <w:r w:rsidR="00547C65" w:rsidRPr="00E96457">
      <w:rPr>
        <w:rFonts w:ascii="Times New Roman" w:hAnsi="Times New Roman" w:cs="Times New Roman"/>
        <w:sz w:val="20"/>
        <w:szCs w:val="20"/>
      </w:rPr>
      <w:fldChar w:fldCharType="begin"/>
    </w:r>
    <w:r w:rsidR="00547C65" w:rsidRPr="00E96457">
      <w:rPr>
        <w:rFonts w:ascii="Times New Roman" w:hAnsi="Times New Roman" w:cs="Times New Roman"/>
        <w:sz w:val="20"/>
        <w:szCs w:val="20"/>
      </w:rPr>
      <w:instrText xml:space="preserve"> FILENAME \* MERGEFORMAT </w:instrText>
    </w:r>
    <w:r w:rsidR="00547C65" w:rsidRPr="00E96457">
      <w:rPr>
        <w:rFonts w:ascii="Times New Roman" w:hAnsi="Times New Roman" w:cs="Times New Roman"/>
        <w:sz w:val="20"/>
        <w:szCs w:val="20"/>
      </w:rPr>
      <w:fldChar w:fldCharType="separate"/>
    </w:r>
    <w:r w:rsidR="00153150" w:rsidRPr="00E96457">
      <w:rPr>
        <w:rFonts w:ascii="Times New Roman" w:hAnsi="Times New Roman" w:cs="Times New Roman"/>
        <w:noProof/>
        <w:sz w:val="20"/>
        <w:szCs w:val="20"/>
      </w:rPr>
      <w:t>BIO203A_M1_L1_Microscopy.docx</w:t>
    </w:r>
    <w:r w:rsidR="00547C65" w:rsidRPr="00E96457">
      <w:rPr>
        <w:rFonts w:ascii="Times New Roman" w:hAnsi="Times New Roman" w:cs="Times New Roman"/>
        <w:sz w:val="20"/>
        <w:szCs w:val="20"/>
      </w:rPr>
      <w:fldChar w:fldCharType="end"/>
    </w:r>
    <w:r w:rsidR="00361F69" w:rsidRPr="00E96457">
      <w:rPr>
        <w:rFonts w:ascii="Times New Roman" w:hAnsi="Times New Roman" w:cs="Times New Roman"/>
        <w:sz w:val="20"/>
        <w:szCs w:val="20"/>
      </w:rPr>
      <w:ptab w:relativeTo="margin" w:alignment="right" w:leader="none"/>
    </w:r>
    <w:r w:rsidR="00406ADE" w:rsidRPr="00E96457">
      <w:rPr>
        <w:rFonts w:ascii="Times New Roman" w:hAnsi="Times New Roman" w:cs="Times New Roman"/>
        <w:sz w:val="20"/>
        <w:szCs w:val="20"/>
      </w:rPr>
      <w:t xml:space="preserve">Page </w:t>
    </w:r>
    <w:r w:rsidR="00406ADE" w:rsidRPr="00E96457">
      <w:rPr>
        <w:rFonts w:ascii="Times New Roman" w:hAnsi="Times New Roman" w:cs="Times New Roman"/>
        <w:sz w:val="20"/>
        <w:szCs w:val="20"/>
      </w:rPr>
      <w:fldChar w:fldCharType="begin"/>
    </w:r>
    <w:r w:rsidR="00406ADE" w:rsidRPr="00E96457">
      <w:rPr>
        <w:rFonts w:ascii="Times New Roman" w:hAnsi="Times New Roman" w:cs="Times New Roman"/>
        <w:sz w:val="20"/>
        <w:szCs w:val="20"/>
      </w:rPr>
      <w:instrText xml:space="preserve"> PAGE  \* Arabic  \* MERGEFORMAT </w:instrText>
    </w:r>
    <w:r w:rsidR="00406ADE" w:rsidRPr="00E96457">
      <w:rPr>
        <w:rFonts w:ascii="Times New Roman" w:hAnsi="Times New Roman" w:cs="Times New Roman"/>
        <w:sz w:val="20"/>
        <w:szCs w:val="20"/>
      </w:rPr>
      <w:fldChar w:fldCharType="separate"/>
    </w:r>
    <w:r w:rsidR="00406ADE" w:rsidRPr="00E96457">
      <w:rPr>
        <w:rFonts w:ascii="Times New Roman" w:hAnsi="Times New Roman" w:cs="Times New Roman"/>
        <w:noProof/>
        <w:sz w:val="20"/>
        <w:szCs w:val="20"/>
      </w:rPr>
      <w:t>1</w:t>
    </w:r>
    <w:r w:rsidR="00406ADE" w:rsidRPr="00E96457">
      <w:rPr>
        <w:rFonts w:ascii="Times New Roman" w:hAnsi="Times New Roman" w:cs="Times New Roman"/>
        <w:sz w:val="20"/>
        <w:szCs w:val="20"/>
      </w:rPr>
      <w:fldChar w:fldCharType="end"/>
    </w:r>
    <w:r w:rsidR="00406ADE" w:rsidRPr="00E96457">
      <w:rPr>
        <w:rFonts w:ascii="Times New Roman" w:hAnsi="Times New Roman" w:cs="Times New Roman"/>
        <w:sz w:val="20"/>
        <w:szCs w:val="20"/>
      </w:rPr>
      <w:t xml:space="preserve"> of </w:t>
    </w:r>
    <w:r w:rsidR="00527BC3" w:rsidRPr="00E96457">
      <w:rPr>
        <w:rFonts w:ascii="Times New Roman" w:hAnsi="Times New Roman" w:cs="Times New Roman"/>
        <w:sz w:val="20"/>
        <w:szCs w:val="20"/>
      </w:rPr>
      <w:fldChar w:fldCharType="begin"/>
    </w:r>
    <w:r w:rsidR="00527BC3" w:rsidRPr="00E96457">
      <w:rPr>
        <w:rFonts w:ascii="Times New Roman" w:hAnsi="Times New Roman" w:cs="Times New Roman"/>
        <w:sz w:val="20"/>
        <w:szCs w:val="20"/>
      </w:rPr>
      <w:instrText xml:space="preserve"> NUMPAGES  \# "0" \* Arabic  \* MERGEFORMAT </w:instrText>
    </w:r>
    <w:r w:rsidR="00527BC3" w:rsidRPr="00E96457">
      <w:rPr>
        <w:rFonts w:ascii="Times New Roman" w:hAnsi="Times New Roman" w:cs="Times New Roman"/>
        <w:sz w:val="20"/>
        <w:szCs w:val="20"/>
      </w:rPr>
      <w:fldChar w:fldCharType="separate"/>
    </w:r>
    <w:r w:rsidR="00527BC3" w:rsidRPr="00E96457">
      <w:rPr>
        <w:rFonts w:ascii="Times New Roman" w:hAnsi="Times New Roman" w:cs="Times New Roman"/>
        <w:noProof/>
        <w:sz w:val="20"/>
        <w:szCs w:val="20"/>
      </w:rPr>
      <w:t>7</w:t>
    </w:r>
    <w:r w:rsidR="00527BC3" w:rsidRPr="00E96457">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B65A" w14:textId="77777777" w:rsidR="0050052A" w:rsidRDefault="0050052A" w:rsidP="00A737B6">
      <w:pPr>
        <w:spacing w:after="0" w:line="240" w:lineRule="auto"/>
      </w:pPr>
      <w:r>
        <w:separator/>
      </w:r>
    </w:p>
  </w:footnote>
  <w:footnote w:type="continuationSeparator" w:id="0">
    <w:p w14:paraId="5530C720" w14:textId="77777777" w:rsidR="0050052A" w:rsidRDefault="0050052A" w:rsidP="00A73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E97"/>
    <w:multiLevelType w:val="hybridMultilevel"/>
    <w:tmpl w:val="62223DA4"/>
    <w:lvl w:ilvl="0" w:tplc="DB1408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08193"/>
    <w:multiLevelType w:val="hybridMultilevel"/>
    <w:tmpl w:val="4B021644"/>
    <w:lvl w:ilvl="0" w:tplc="DB1408EA">
      <w:start w:val="1"/>
      <w:numFmt w:val="bullet"/>
      <w:lvlText w:val=""/>
      <w:lvlJc w:val="left"/>
      <w:pPr>
        <w:ind w:left="720" w:hanging="360"/>
      </w:pPr>
      <w:rPr>
        <w:rFonts w:ascii="Symbol" w:hAnsi="Symbol" w:hint="default"/>
      </w:rPr>
    </w:lvl>
    <w:lvl w:ilvl="1" w:tplc="7C6EE3B6">
      <w:start w:val="1"/>
      <w:numFmt w:val="bullet"/>
      <w:lvlText w:val="o"/>
      <w:lvlJc w:val="left"/>
      <w:pPr>
        <w:ind w:left="1440" w:hanging="360"/>
      </w:pPr>
      <w:rPr>
        <w:rFonts w:ascii="Courier New" w:hAnsi="Courier New" w:hint="default"/>
      </w:rPr>
    </w:lvl>
    <w:lvl w:ilvl="2" w:tplc="6D362D76">
      <w:start w:val="1"/>
      <w:numFmt w:val="bullet"/>
      <w:lvlText w:val=""/>
      <w:lvlJc w:val="left"/>
      <w:pPr>
        <w:ind w:left="2160" w:hanging="360"/>
      </w:pPr>
      <w:rPr>
        <w:rFonts w:ascii="Wingdings" w:hAnsi="Wingdings" w:hint="default"/>
      </w:rPr>
    </w:lvl>
    <w:lvl w:ilvl="3" w:tplc="59322518">
      <w:start w:val="1"/>
      <w:numFmt w:val="bullet"/>
      <w:lvlText w:val=""/>
      <w:lvlJc w:val="left"/>
      <w:pPr>
        <w:ind w:left="2880" w:hanging="360"/>
      </w:pPr>
      <w:rPr>
        <w:rFonts w:ascii="Symbol" w:hAnsi="Symbol" w:hint="default"/>
      </w:rPr>
    </w:lvl>
    <w:lvl w:ilvl="4" w:tplc="7ABE643E">
      <w:start w:val="1"/>
      <w:numFmt w:val="bullet"/>
      <w:lvlText w:val="o"/>
      <w:lvlJc w:val="left"/>
      <w:pPr>
        <w:ind w:left="3600" w:hanging="360"/>
      </w:pPr>
      <w:rPr>
        <w:rFonts w:ascii="Courier New" w:hAnsi="Courier New" w:hint="default"/>
      </w:rPr>
    </w:lvl>
    <w:lvl w:ilvl="5" w:tplc="FEEC5CEC">
      <w:start w:val="1"/>
      <w:numFmt w:val="bullet"/>
      <w:lvlText w:val=""/>
      <w:lvlJc w:val="left"/>
      <w:pPr>
        <w:ind w:left="4320" w:hanging="360"/>
      </w:pPr>
      <w:rPr>
        <w:rFonts w:ascii="Wingdings" w:hAnsi="Wingdings" w:hint="default"/>
      </w:rPr>
    </w:lvl>
    <w:lvl w:ilvl="6" w:tplc="2638A3D6">
      <w:start w:val="1"/>
      <w:numFmt w:val="bullet"/>
      <w:lvlText w:val=""/>
      <w:lvlJc w:val="left"/>
      <w:pPr>
        <w:ind w:left="5040" w:hanging="360"/>
      </w:pPr>
      <w:rPr>
        <w:rFonts w:ascii="Symbol" w:hAnsi="Symbol" w:hint="default"/>
      </w:rPr>
    </w:lvl>
    <w:lvl w:ilvl="7" w:tplc="EEFAA540">
      <w:start w:val="1"/>
      <w:numFmt w:val="bullet"/>
      <w:lvlText w:val="o"/>
      <w:lvlJc w:val="left"/>
      <w:pPr>
        <w:ind w:left="5760" w:hanging="360"/>
      </w:pPr>
      <w:rPr>
        <w:rFonts w:ascii="Courier New" w:hAnsi="Courier New" w:hint="default"/>
      </w:rPr>
    </w:lvl>
    <w:lvl w:ilvl="8" w:tplc="1BF62200">
      <w:start w:val="1"/>
      <w:numFmt w:val="bullet"/>
      <w:lvlText w:val=""/>
      <w:lvlJc w:val="left"/>
      <w:pPr>
        <w:ind w:left="6480" w:hanging="360"/>
      </w:pPr>
      <w:rPr>
        <w:rFonts w:ascii="Wingdings" w:hAnsi="Wingdings" w:hint="default"/>
      </w:rPr>
    </w:lvl>
  </w:abstractNum>
  <w:abstractNum w:abstractNumId="2" w15:restartNumberingAfterBreak="0">
    <w:nsid w:val="1E695459"/>
    <w:multiLevelType w:val="hybridMultilevel"/>
    <w:tmpl w:val="2F2645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F50AA"/>
    <w:multiLevelType w:val="hybridMultilevel"/>
    <w:tmpl w:val="C588A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E60C1"/>
    <w:multiLevelType w:val="hybridMultilevel"/>
    <w:tmpl w:val="FF36591E"/>
    <w:lvl w:ilvl="0" w:tplc="4D9E156A">
      <w:start w:val="1"/>
      <w:numFmt w:val="decimal"/>
      <w:lvlText w:val="%1."/>
      <w:lvlJc w:val="left"/>
      <w:pPr>
        <w:ind w:left="720" w:hanging="360"/>
      </w:pPr>
    </w:lvl>
    <w:lvl w:ilvl="1" w:tplc="FA4617D8">
      <w:start w:val="1"/>
      <w:numFmt w:val="lowerLetter"/>
      <w:lvlText w:val="%2."/>
      <w:lvlJc w:val="left"/>
      <w:pPr>
        <w:ind w:left="1440" w:hanging="360"/>
      </w:pPr>
    </w:lvl>
    <w:lvl w:ilvl="2" w:tplc="3CEA5112">
      <w:start w:val="1"/>
      <w:numFmt w:val="lowerRoman"/>
      <w:lvlText w:val="%3."/>
      <w:lvlJc w:val="right"/>
      <w:pPr>
        <w:ind w:left="2160" w:hanging="180"/>
      </w:pPr>
    </w:lvl>
    <w:lvl w:ilvl="3" w:tplc="71AA1BE0">
      <w:start w:val="1"/>
      <w:numFmt w:val="decimal"/>
      <w:lvlText w:val="%4."/>
      <w:lvlJc w:val="left"/>
      <w:pPr>
        <w:ind w:left="2880" w:hanging="360"/>
      </w:pPr>
    </w:lvl>
    <w:lvl w:ilvl="4" w:tplc="C2FCBB1C">
      <w:start w:val="1"/>
      <w:numFmt w:val="lowerLetter"/>
      <w:lvlText w:val="%5."/>
      <w:lvlJc w:val="left"/>
      <w:pPr>
        <w:ind w:left="3600" w:hanging="360"/>
      </w:pPr>
    </w:lvl>
    <w:lvl w:ilvl="5" w:tplc="A4C0CE6E">
      <w:start w:val="1"/>
      <w:numFmt w:val="lowerRoman"/>
      <w:lvlText w:val="%6."/>
      <w:lvlJc w:val="right"/>
      <w:pPr>
        <w:ind w:left="4320" w:hanging="180"/>
      </w:pPr>
    </w:lvl>
    <w:lvl w:ilvl="6" w:tplc="E8AE0B6E">
      <w:start w:val="1"/>
      <w:numFmt w:val="decimal"/>
      <w:lvlText w:val="%7."/>
      <w:lvlJc w:val="left"/>
      <w:pPr>
        <w:ind w:left="5040" w:hanging="360"/>
      </w:pPr>
    </w:lvl>
    <w:lvl w:ilvl="7" w:tplc="FC5E25DA">
      <w:start w:val="1"/>
      <w:numFmt w:val="lowerLetter"/>
      <w:lvlText w:val="%8."/>
      <w:lvlJc w:val="left"/>
      <w:pPr>
        <w:ind w:left="5760" w:hanging="360"/>
      </w:pPr>
    </w:lvl>
    <w:lvl w:ilvl="8" w:tplc="9EE089DC">
      <w:start w:val="1"/>
      <w:numFmt w:val="lowerRoman"/>
      <w:lvlText w:val="%9."/>
      <w:lvlJc w:val="right"/>
      <w:pPr>
        <w:ind w:left="6480" w:hanging="180"/>
      </w:pPr>
    </w:lvl>
  </w:abstractNum>
  <w:abstractNum w:abstractNumId="5" w15:restartNumberingAfterBreak="0">
    <w:nsid w:val="34334C43"/>
    <w:multiLevelType w:val="hybridMultilevel"/>
    <w:tmpl w:val="B69AD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E022D5"/>
    <w:multiLevelType w:val="hybridMultilevel"/>
    <w:tmpl w:val="2570BE08"/>
    <w:lvl w:ilvl="0" w:tplc="C268B0CA">
      <w:start w:val="1"/>
      <w:numFmt w:val="decimal"/>
      <w:lvlText w:val="%1."/>
      <w:lvlJc w:val="left"/>
      <w:pPr>
        <w:ind w:left="720" w:hanging="360"/>
      </w:pPr>
    </w:lvl>
    <w:lvl w:ilvl="1" w:tplc="D1BC9F64">
      <w:start w:val="1"/>
      <w:numFmt w:val="lowerLetter"/>
      <w:lvlText w:val="%2."/>
      <w:lvlJc w:val="left"/>
      <w:pPr>
        <w:ind w:left="1440" w:hanging="360"/>
      </w:pPr>
    </w:lvl>
    <w:lvl w:ilvl="2" w:tplc="3788C51E">
      <w:start w:val="1"/>
      <w:numFmt w:val="lowerRoman"/>
      <w:lvlText w:val="%3."/>
      <w:lvlJc w:val="right"/>
      <w:pPr>
        <w:ind w:left="2160" w:hanging="180"/>
      </w:pPr>
    </w:lvl>
    <w:lvl w:ilvl="3" w:tplc="B576E7C4">
      <w:start w:val="1"/>
      <w:numFmt w:val="decimal"/>
      <w:lvlText w:val="%4."/>
      <w:lvlJc w:val="left"/>
      <w:pPr>
        <w:ind w:left="2880" w:hanging="360"/>
      </w:pPr>
    </w:lvl>
    <w:lvl w:ilvl="4" w:tplc="05365B5C">
      <w:start w:val="1"/>
      <w:numFmt w:val="lowerLetter"/>
      <w:lvlText w:val="%5."/>
      <w:lvlJc w:val="left"/>
      <w:pPr>
        <w:ind w:left="3600" w:hanging="360"/>
      </w:pPr>
    </w:lvl>
    <w:lvl w:ilvl="5" w:tplc="4770228A">
      <w:start w:val="1"/>
      <w:numFmt w:val="lowerRoman"/>
      <w:lvlText w:val="%6."/>
      <w:lvlJc w:val="right"/>
      <w:pPr>
        <w:ind w:left="4320" w:hanging="180"/>
      </w:pPr>
    </w:lvl>
    <w:lvl w:ilvl="6" w:tplc="612A030A">
      <w:start w:val="1"/>
      <w:numFmt w:val="decimal"/>
      <w:lvlText w:val="%7."/>
      <w:lvlJc w:val="left"/>
      <w:pPr>
        <w:ind w:left="5040" w:hanging="360"/>
      </w:pPr>
    </w:lvl>
    <w:lvl w:ilvl="7" w:tplc="FE0A676E">
      <w:start w:val="1"/>
      <w:numFmt w:val="lowerLetter"/>
      <w:lvlText w:val="%8."/>
      <w:lvlJc w:val="left"/>
      <w:pPr>
        <w:ind w:left="5760" w:hanging="360"/>
      </w:pPr>
    </w:lvl>
    <w:lvl w:ilvl="8" w:tplc="518491FC">
      <w:start w:val="1"/>
      <w:numFmt w:val="lowerRoman"/>
      <w:lvlText w:val="%9."/>
      <w:lvlJc w:val="right"/>
      <w:pPr>
        <w:ind w:left="6480" w:hanging="180"/>
      </w:pPr>
    </w:lvl>
  </w:abstractNum>
  <w:abstractNum w:abstractNumId="7" w15:restartNumberingAfterBreak="0">
    <w:nsid w:val="35A3728D"/>
    <w:multiLevelType w:val="hybridMultilevel"/>
    <w:tmpl w:val="5394B7B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022E09"/>
    <w:multiLevelType w:val="hybridMultilevel"/>
    <w:tmpl w:val="B89821F4"/>
    <w:lvl w:ilvl="0" w:tplc="DB1408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2515B5"/>
    <w:multiLevelType w:val="hybridMultilevel"/>
    <w:tmpl w:val="97DA27CC"/>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473910"/>
    <w:multiLevelType w:val="hybridMultilevel"/>
    <w:tmpl w:val="10444B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D0BA5"/>
    <w:multiLevelType w:val="hybridMultilevel"/>
    <w:tmpl w:val="C71C1B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42191A"/>
    <w:multiLevelType w:val="hybridMultilevel"/>
    <w:tmpl w:val="7632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50EB"/>
    <w:multiLevelType w:val="hybridMultilevel"/>
    <w:tmpl w:val="3F82D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5A7E4C"/>
    <w:multiLevelType w:val="hybridMultilevel"/>
    <w:tmpl w:val="DE12DD92"/>
    <w:lvl w:ilvl="0" w:tplc="DB1408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917425"/>
    <w:multiLevelType w:val="hybridMultilevel"/>
    <w:tmpl w:val="189A0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762355">
    <w:abstractNumId w:val="6"/>
  </w:num>
  <w:num w:numId="2" w16cid:durableId="143395228">
    <w:abstractNumId w:val="4"/>
  </w:num>
  <w:num w:numId="3" w16cid:durableId="56100865">
    <w:abstractNumId w:val="1"/>
  </w:num>
  <w:num w:numId="4" w16cid:durableId="880090835">
    <w:abstractNumId w:val="15"/>
  </w:num>
  <w:num w:numId="5" w16cid:durableId="722751229">
    <w:abstractNumId w:val="12"/>
  </w:num>
  <w:num w:numId="6" w16cid:durableId="1461725802">
    <w:abstractNumId w:val="10"/>
  </w:num>
  <w:num w:numId="7" w16cid:durableId="382295713">
    <w:abstractNumId w:val="9"/>
  </w:num>
  <w:num w:numId="8" w16cid:durableId="1681202226">
    <w:abstractNumId w:val="11"/>
  </w:num>
  <w:num w:numId="9" w16cid:durableId="1493066686">
    <w:abstractNumId w:val="8"/>
  </w:num>
  <w:num w:numId="10" w16cid:durableId="777917723">
    <w:abstractNumId w:val="14"/>
  </w:num>
  <w:num w:numId="11" w16cid:durableId="2009864832">
    <w:abstractNumId w:val="13"/>
  </w:num>
  <w:num w:numId="12" w16cid:durableId="1370379973">
    <w:abstractNumId w:val="0"/>
  </w:num>
  <w:num w:numId="13" w16cid:durableId="322507981">
    <w:abstractNumId w:val="2"/>
  </w:num>
  <w:num w:numId="14" w16cid:durableId="1701785755">
    <w:abstractNumId w:val="7"/>
  </w:num>
  <w:num w:numId="15" w16cid:durableId="562448306">
    <w:abstractNumId w:val="5"/>
  </w:num>
  <w:num w:numId="16" w16cid:durableId="873880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2B5ECE"/>
    <w:rsid w:val="000162B4"/>
    <w:rsid w:val="000309F5"/>
    <w:rsid w:val="0003211A"/>
    <w:rsid w:val="0003480A"/>
    <w:rsid w:val="00037553"/>
    <w:rsid w:val="000554BA"/>
    <w:rsid w:val="00085064"/>
    <w:rsid w:val="00087469"/>
    <w:rsid w:val="000A256D"/>
    <w:rsid w:val="000B04D4"/>
    <w:rsid w:val="000B77E1"/>
    <w:rsid w:val="000C1BBA"/>
    <w:rsid w:val="000C2807"/>
    <w:rsid w:val="000C2BAF"/>
    <w:rsid w:val="000F23E9"/>
    <w:rsid w:val="000F3DDF"/>
    <w:rsid w:val="00110062"/>
    <w:rsid w:val="001115DE"/>
    <w:rsid w:val="0012263C"/>
    <w:rsid w:val="00127F9A"/>
    <w:rsid w:val="0013657B"/>
    <w:rsid w:val="00153150"/>
    <w:rsid w:val="0015622B"/>
    <w:rsid w:val="001602B5"/>
    <w:rsid w:val="00164A0F"/>
    <w:rsid w:val="00186A96"/>
    <w:rsid w:val="00186F4E"/>
    <w:rsid w:val="00193542"/>
    <w:rsid w:val="001B585D"/>
    <w:rsid w:val="001D4C99"/>
    <w:rsid w:val="001D70BA"/>
    <w:rsid w:val="001F7855"/>
    <w:rsid w:val="00205863"/>
    <w:rsid w:val="00212098"/>
    <w:rsid w:val="0021214E"/>
    <w:rsid w:val="002171A3"/>
    <w:rsid w:val="00231FDD"/>
    <w:rsid w:val="002320A4"/>
    <w:rsid w:val="00243448"/>
    <w:rsid w:val="00253F58"/>
    <w:rsid w:val="00260238"/>
    <w:rsid w:val="0028231C"/>
    <w:rsid w:val="00282D79"/>
    <w:rsid w:val="0028607B"/>
    <w:rsid w:val="00286384"/>
    <w:rsid w:val="00290293"/>
    <w:rsid w:val="00297BBB"/>
    <w:rsid w:val="002B113F"/>
    <w:rsid w:val="002B3E96"/>
    <w:rsid w:val="002E1209"/>
    <w:rsid w:val="002F3D69"/>
    <w:rsid w:val="00317B20"/>
    <w:rsid w:val="00323FD5"/>
    <w:rsid w:val="00330627"/>
    <w:rsid w:val="00342CF1"/>
    <w:rsid w:val="003512AC"/>
    <w:rsid w:val="003519FF"/>
    <w:rsid w:val="00356244"/>
    <w:rsid w:val="00361F69"/>
    <w:rsid w:val="00364B2B"/>
    <w:rsid w:val="00365186"/>
    <w:rsid w:val="00371C10"/>
    <w:rsid w:val="0038722F"/>
    <w:rsid w:val="003B3579"/>
    <w:rsid w:val="003B50D7"/>
    <w:rsid w:val="003B675B"/>
    <w:rsid w:val="003C6129"/>
    <w:rsid w:val="003C7C21"/>
    <w:rsid w:val="003D1D06"/>
    <w:rsid w:val="003E7B2D"/>
    <w:rsid w:val="003E7F28"/>
    <w:rsid w:val="003F058C"/>
    <w:rsid w:val="003F3B03"/>
    <w:rsid w:val="003F7D79"/>
    <w:rsid w:val="00406ADE"/>
    <w:rsid w:val="00414213"/>
    <w:rsid w:val="004146ED"/>
    <w:rsid w:val="00423567"/>
    <w:rsid w:val="004412D0"/>
    <w:rsid w:val="00441B2E"/>
    <w:rsid w:val="00444F33"/>
    <w:rsid w:val="00446501"/>
    <w:rsid w:val="00454075"/>
    <w:rsid w:val="00461B82"/>
    <w:rsid w:val="00461D72"/>
    <w:rsid w:val="00464144"/>
    <w:rsid w:val="004648D7"/>
    <w:rsid w:val="00473A00"/>
    <w:rsid w:val="00473B4F"/>
    <w:rsid w:val="00475072"/>
    <w:rsid w:val="004758CE"/>
    <w:rsid w:val="0049076D"/>
    <w:rsid w:val="004A1688"/>
    <w:rsid w:val="004A4FB8"/>
    <w:rsid w:val="004A523E"/>
    <w:rsid w:val="004B3DF8"/>
    <w:rsid w:val="004E36A8"/>
    <w:rsid w:val="004E73A4"/>
    <w:rsid w:val="004F0508"/>
    <w:rsid w:val="004F3CD0"/>
    <w:rsid w:val="004F67A9"/>
    <w:rsid w:val="0050052A"/>
    <w:rsid w:val="00510847"/>
    <w:rsid w:val="00511A87"/>
    <w:rsid w:val="005219D9"/>
    <w:rsid w:val="00527BC3"/>
    <w:rsid w:val="005339DB"/>
    <w:rsid w:val="00547C65"/>
    <w:rsid w:val="00553C1B"/>
    <w:rsid w:val="0055477A"/>
    <w:rsid w:val="005635CF"/>
    <w:rsid w:val="00565975"/>
    <w:rsid w:val="00573F26"/>
    <w:rsid w:val="00580B83"/>
    <w:rsid w:val="00591D14"/>
    <w:rsid w:val="0059454F"/>
    <w:rsid w:val="005B59A4"/>
    <w:rsid w:val="005C77A8"/>
    <w:rsid w:val="005D1F22"/>
    <w:rsid w:val="005D7679"/>
    <w:rsid w:val="005E325D"/>
    <w:rsid w:val="005E64C9"/>
    <w:rsid w:val="005E754C"/>
    <w:rsid w:val="005F0071"/>
    <w:rsid w:val="005F1C5F"/>
    <w:rsid w:val="005F2D0C"/>
    <w:rsid w:val="005F5CD2"/>
    <w:rsid w:val="00615985"/>
    <w:rsid w:val="00620D5F"/>
    <w:rsid w:val="0062401D"/>
    <w:rsid w:val="00640C89"/>
    <w:rsid w:val="00644A1C"/>
    <w:rsid w:val="00651BC9"/>
    <w:rsid w:val="00654660"/>
    <w:rsid w:val="00655DED"/>
    <w:rsid w:val="00664356"/>
    <w:rsid w:val="00667609"/>
    <w:rsid w:val="00676CD3"/>
    <w:rsid w:val="00683BAF"/>
    <w:rsid w:val="00696D2F"/>
    <w:rsid w:val="006A5951"/>
    <w:rsid w:val="006A6398"/>
    <w:rsid w:val="006A6C1A"/>
    <w:rsid w:val="006C6B09"/>
    <w:rsid w:val="006C77B5"/>
    <w:rsid w:val="006E0ABC"/>
    <w:rsid w:val="006F4334"/>
    <w:rsid w:val="006F5E7D"/>
    <w:rsid w:val="006F6C36"/>
    <w:rsid w:val="007042DE"/>
    <w:rsid w:val="0071149D"/>
    <w:rsid w:val="00713087"/>
    <w:rsid w:val="00721EF2"/>
    <w:rsid w:val="007302BA"/>
    <w:rsid w:val="0073396C"/>
    <w:rsid w:val="00742B3E"/>
    <w:rsid w:val="0075286C"/>
    <w:rsid w:val="00753299"/>
    <w:rsid w:val="00771082"/>
    <w:rsid w:val="00776B99"/>
    <w:rsid w:val="00790543"/>
    <w:rsid w:val="007A1666"/>
    <w:rsid w:val="007B7D13"/>
    <w:rsid w:val="007C3BD5"/>
    <w:rsid w:val="007C4219"/>
    <w:rsid w:val="007C6DD4"/>
    <w:rsid w:val="007D1E39"/>
    <w:rsid w:val="007D2C2F"/>
    <w:rsid w:val="007D2CBB"/>
    <w:rsid w:val="007D3F89"/>
    <w:rsid w:val="007D62FC"/>
    <w:rsid w:val="007E786E"/>
    <w:rsid w:val="007E7BEA"/>
    <w:rsid w:val="00804268"/>
    <w:rsid w:val="00812479"/>
    <w:rsid w:val="00824BCB"/>
    <w:rsid w:val="008433D0"/>
    <w:rsid w:val="00846030"/>
    <w:rsid w:val="00863935"/>
    <w:rsid w:val="00874990"/>
    <w:rsid w:val="0089475B"/>
    <w:rsid w:val="00897F25"/>
    <w:rsid w:val="008A26D3"/>
    <w:rsid w:val="008A6051"/>
    <w:rsid w:val="008A6678"/>
    <w:rsid w:val="008A718B"/>
    <w:rsid w:val="008B5527"/>
    <w:rsid w:val="008C10CD"/>
    <w:rsid w:val="008C6916"/>
    <w:rsid w:val="008C7511"/>
    <w:rsid w:val="008D268A"/>
    <w:rsid w:val="008F5335"/>
    <w:rsid w:val="009177D7"/>
    <w:rsid w:val="00921F44"/>
    <w:rsid w:val="00930C64"/>
    <w:rsid w:val="00943F3A"/>
    <w:rsid w:val="009462D3"/>
    <w:rsid w:val="00946A8C"/>
    <w:rsid w:val="00954AC4"/>
    <w:rsid w:val="009659DF"/>
    <w:rsid w:val="00976577"/>
    <w:rsid w:val="009840BF"/>
    <w:rsid w:val="009A3EC8"/>
    <w:rsid w:val="009A451E"/>
    <w:rsid w:val="009C2A46"/>
    <w:rsid w:val="009C6C3B"/>
    <w:rsid w:val="009C6E18"/>
    <w:rsid w:val="009D2744"/>
    <w:rsid w:val="009D404A"/>
    <w:rsid w:val="009D514A"/>
    <w:rsid w:val="009D7F35"/>
    <w:rsid w:val="009E00C5"/>
    <w:rsid w:val="009E07CD"/>
    <w:rsid w:val="009E1146"/>
    <w:rsid w:val="009F36DB"/>
    <w:rsid w:val="009F3AFC"/>
    <w:rsid w:val="009F70BD"/>
    <w:rsid w:val="00A179D7"/>
    <w:rsid w:val="00A26C9E"/>
    <w:rsid w:val="00A67802"/>
    <w:rsid w:val="00A737B6"/>
    <w:rsid w:val="00A74CC3"/>
    <w:rsid w:val="00A77194"/>
    <w:rsid w:val="00AA1B6E"/>
    <w:rsid w:val="00AC5D0B"/>
    <w:rsid w:val="00B05FB6"/>
    <w:rsid w:val="00B24B4E"/>
    <w:rsid w:val="00B2550E"/>
    <w:rsid w:val="00B32AA9"/>
    <w:rsid w:val="00B370E3"/>
    <w:rsid w:val="00B77588"/>
    <w:rsid w:val="00B83EAE"/>
    <w:rsid w:val="00BA2661"/>
    <w:rsid w:val="00BA67A3"/>
    <w:rsid w:val="00BB0D6F"/>
    <w:rsid w:val="00BB59EE"/>
    <w:rsid w:val="00BC0B2B"/>
    <w:rsid w:val="00BC5944"/>
    <w:rsid w:val="00BC7D3E"/>
    <w:rsid w:val="00BE53B7"/>
    <w:rsid w:val="00BE5C39"/>
    <w:rsid w:val="00C05245"/>
    <w:rsid w:val="00C15ED9"/>
    <w:rsid w:val="00C35ADC"/>
    <w:rsid w:val="00C44DBB"/>
    <w:rsid w:val="00C5337D"/>
    <w:rsid w:val="00C536EF"/>
    <w:rsid w:val="00C57182"/>
    <w:rsid w:val="00C6038B"/>
    <w:rsid w:val="00C611BB"/>
    <w:rsid w:val="00C76727"/>
    <w:rsid w:val="00C76CD5"/>
    <w:rsid w:val="00C77557"/>
    <w:rsid w:val="00C817BB"/>
    <w:rsid w:val="00C86190"/>
    <w:rsid w:val="00C94A6A"/>
    <w:rsid w:val="00CA6864"/>
    <w:rsid w:val="00CB28B6"/>
    <w:rsid w:val="00CB2C8B"/>
    <w:rsid w:val="00CB3737"/>
    <w:rsid w:val="00CC7A20"/>
    <w:rsid w:val="00CE22F2"/>
    <w:rsid w:val="00D03158"/>
    <w:rsid w:val="00D143BE"/>
    <w:rsid w:val="00D265F5"/>
    <w:rsid w:val="00D30CC2"/>
    <w:rsid w:val="00D335AF"/>
    <w:rsid w:val="00D503EB"/>
    <w:rsid w:val="00D52083"/>
    <w:rsid w:val="00D557CA"/>
    <w:rsid w:val="00D57592"/>
    <w:rsid w:val="00D65AF7"/>
    <w:rsid w:val="00D77561"/>
    <w:rsid w:val="00D800B2"/>
    <w:rsid w:val="00D84E58"/>
    <w:rsid w:val="00DB2368"/>
    <w:rsid w:val="00DB7021"/>
    <w:rsid w:val="00DC7416"/>
    <w:rsid w:val="00DE12A3"/>
    <w:rsid w:val="00DE1717"/>
    <w:rsid w:val="00DE524F"/>
    <w:rsid w:val="00DE6ACD"/>
    <w:rsid w:val="00DF76FD"/>
    <w:rsid w:val="00E23C1F"/>
    <w:rsid w:val="00E24491"/>
    <w:rsid w:val="00E30BC3"/>
    <w:rsid w:val="00E372F2"/>
    <w:rsid w:val="00E40E49"/>
    <w:rsid w:val="00E611A0"/>
    <w:rsid w:val="00E62FB7"/>
    <w:rsid w:val="00E8174A"/>
    <w:rsid w:val="00E90AE4"/>
    <w:rsid w:val="00E96457"/>
    <w:rsid w:val="00EB3BD7"/>
    <w:rsid w:val="00ED298D"/>
    <w:rsid w:val="00ED68D5"/>
    <w:rsid w:val="00EE477A"/>
    <w:rsid w:val="00EE7EE3"/>
    <w:rsid w:val="00EF1B8F"/>
    <w:rsid w:val="00F038B2"/>
    <w:rsid w:val="00F06E40"/>
    <w:rsid w:val="00F26805"/>
    <w:rsid w:val="00F50EFB"/>
    <w:rsid w:val="00F55752"/>
    <w:rsid w:val="00F771C1"/>
    <w:rsid w:val="00F90693"/>
    <w:rsid w:val="00F93DC4"/>
    <w:rsid w:val="00FB0D3A"/>
    <w:rsid w:val="00FB358C"/>
    <w:rsid w:val="00FC1A9A"/>
    <w:rsid w:val="00FC512A"/>
    <w:rsid w:val="00FD7EEC"/>
    <w:rsid w:val="00FE16D8"/>
    <w:rsid w:val="00FE46F9"/>
    <w:rsid w:val="00FE470E"/>
    <w:rsid w:val="00FF4CBE"/>
    <w:rsid w:val="02317C8F"/>
    <w:rsid w:val="02415BCD"/>
    <w:rsid w:val="04E0E069"/>
    <w:rsid w:val="05C841CC"/>
    <w:rsid w:val="05F6F5BA"/>
    <w:rsid w:val="06BA6F51"/>
    <w:rsid w:val="0CC79751"/>
    <w:rsid w:val="106C7FA0"/>
    <w:rsid w:val="1136DFEE"/>
    <w:rsid w:val="14A22E66"/>
    <w:rsid w:val="1524EC00"/>
    <w:rsid w:val="175CBB42"/>
    <w:rsid w:val="18ED4F95"/>
    <w:rsid w:val="258B1966"/>
    <w:rsid w:val="27655836"/>
    <w:rsid w:val="28D1C4AF"/>
    <w:rsid w:val="2A32BE67"/>
    <w:rsid w:val="2B2B5ECE"/>
    <w:rsid w:val="2F3ABE0A"/>
    <w:rsid w:val="2F52B4ED"/>
    <w:rsid w:val="349AA2F2"/>
    <w:rsid w:val="37586B21"/>
    <w:rsid w:val="39BCBBE4"/>
    <w:rsid w:val="3C88C81E"/>
    <w:rsid w:val="40A4E7F4"/>
    <w:rsid w:val="46FA9493"/>
    <w:rsid w:val="4B91AE44"/>
    <w:rsid w:val="4E861BE9"/>
    <w:rsid w:val="4F734BDB"/>
    <w:rsid w:val="54EB800A"/>
    <w:rsid w:val="579AB029"/>
    <w:rsid w:val="5A9536B5"/>
    <w:rsid w:val="5B3D71C9"/>
    <w:rsid w:val="5BA630DB"/>
    <w:rsid w:val="5BDDE4E8"/>
    <w:rsid w:val="5E9AF958"/>
    <w:rsid w:val="640E3A18"/>
    <w:rsid w:val="6776628E"/>
    <w:rsid w:val="689CE065"/>
    <w:rsid w:val="6FA45632"/>
    <w:rsid w:val="70DFBF0E"/>
    <w:rsid w:val="781B50E4"/>
    <w:rsid w:val="7AB9186B"/>
    <w:rsid w:val="7B54FF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8B186"/>
  <w15:chartTrackingRefBased/>
  <w15:docId w15:val="{ADFEB3CF-3A2B-4F49-913A-D789B894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A8"/>
    <w:rPr>
      <w:rFonts w:ascii="Open Sans" w:hAnsi="Open Sans"/>
    </w:rPr>
  </w:style>
  <w:style w:type="paragraph" w:styleId="Heading1">
    <w:name w:val="heading 1"/>
    <w:basedOn w:val="Normal"/>
    <w:next w:val="Normal"/>
    <w:link w:val="Heading1Char"/>
    <w:uiPriority w:val="9"/>
    <w:qFormat/>
    <w:rsid w:val="007302BA"/>
    <w:pPr>
      <w:keepNext/>
      <w:keepLines/>
      <w:spacing w:before="240" w:after="12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B675B"/>
    <w:pPr>
      <w:keepNext/>
      <w:keepLines/>
      <w:spacing w:before="240" w:after="12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27F9A"/>
    <w:pPr>
      <w:keepNext/>
      <w:keepLines/>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unhideWhenUsed/>
    <w:qFormat/>
    <w:rsid w:val="00BE53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BA"/>
    <w:rPr>
      <w:rFonts w:ascii="Open Sans" w:eastAsiaTheme="majorEastAsia" w:hAnsi="Open Sans" w:cstheme="majorBidi"/>
      <w:sz w:val="32"/>
      <w:szCs w:val="32"/>
    </w:rPr>
  </w:style>
  <w:style w:type="character" w:customStyle="1" w:styleId="Heading2Char">
    <w:name w:val="Heading 2 Char"/>
    <w:basedOn w:val="DefaultParagraphFont"/>
    <w:link w:val="Heading2"/>
    <w:uiPriority w:val="9"/>
    <w:rsid w:val="003B675B"/>
    <w:rPr>
      <w:rFonts w:ascii="Open Sans" w:eastAsiaTheme="majorEastAsia" w:hAnsi="Open Sans" w:cstheme="majorBidi"/>
      <w:sz w:val="28"/>
      <w:szCs w:val="26"/>
    </w:rPr>
  </w:style>
  <w:style w:type="paragraph" w:styleId="ListParagraph">
    <w:name w:val="List Paragraph"/>
    <w:basedOn w:val="Normal"/>
    <w:uiPriority w:val="34"/>
    <w:qFormat/>
    <w:rsid w:val="00365186"/>
    <w:pPr>
      <w:spacing w:after="120"/>
      <w:ind w:left="72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F36DB"/>
    <w:rPr>
      <w:b/>
      <w:bCs/>
    </w:rPr>
  </w:style>
  <w:style w:type="character" w:customStyle="1" w:styleId="CommentSubjectChar">
    <w:name w:val="Comment Subject Char"/>
    <w:basedOn w:val="CommentTextChar"/>
    <w:link w:val="CommentSubject"/>
    <w:uiPriority w:val="99"/>
    <w:semiHidden/>
    <w:rsid w:val="009F36DB"/>
    <w:rPr>
      <w:b/>
      <w:bCs/>
      <w:sz w:val="20"/>
      <w:szCs w:val="20"/>
    </w:rPr>
  </w:style>
  <w:style w:type="character" w:styleId="PlaceholderText">
    <w:name w:val="Placeholder Text"/>
    <w:basedOn w:val="DefaultParagraphFont"/>
    <w:uiPriority w:val="99"/>
    <w:semiHidden/>
    <w:rsid w:val="00FB358C"/>
    <w:rPr>
      <w:color w:val="808080"/>
    </w:rPr>
  </w:style>
  <w:style w:type="paragraph" w:styleId="Caption">
    <w:name w:val="caption"/>
    <w:basedOn w:val="Normal"/>
    <w:next w:val="Normal"/>
    <w:uiPriority w:val="35"/>
    <w:unhideWhenUsed/>
    <w:qFormat/>
    <w:rsid w:val="00FE16D8"/>
    <w:pPr>
      <w:spacing w:after="200" w:line="240" w:lineRule="auto"/>
    </w:pPr>
    <w:rPr>
      <w:i/>
      <w:iCs/>
      <w:color w:val="44546A" w:themeColor="text2"/>
      <w:sz w:val="18"/>
      <w:szCs w:val="18"/>
    </w:rPr>
  </w:style>
  <w:style w:type="character" w:styleId="Hyperlink">
    <w:name w:val="Hyperlink"/>
    <w:basedOn w:val="DefaultParagraphFont"/>
    <w:uiPriority w:val="99"/>
    <w:unhideWhenUsed/>
    <w:rsid w:val="003512AC"/>
    <w:rPr>
      <w:color w:val="0563C1" w:themeColor="hyperlink"/>
      <w:u w:val="single"/>
    </w:rPr>
  </w:style>
  <w:style w:type="character" w:styleId="UnresolvedMention">
    <w:name w:val="Unresolved Mention"/>
    <w:basedOn w:val="DefaultParagraphFont"/>
    <w:uiPriority w:val="99"/>
    <w:semiHidden/>
    <w:unhideWhenUsed/>
    <w:rsid w:val="003512AC"/>
    <w:rPr>
      <w:color w:val="605E5C"/>
      <w:shd w:val="clear" w:color="auto" w:fill="E1DFDD"/>
    </w:rPr>
  </w:style>
  <w:style w:type="paragraph" w:styleId="Title">
    <w:name w:val="Title"/>
    <w:basedOn w:val="Normal"/>
    <w:next w:val="Normal"/>
    <w:link w:val="TitleChar"/>
    <w:uiPriority w:val="10"/>
    <w:qFormat/>
    <w:rsid w:val="00D57592"/>
    <w:pPr>
      <w:spacing w:after="0" w:line="240" w:lineRule="auto"/>
      <w:contextualSpacing/>
      <w:jc w:val="center"/>
    </w:pPr>
    <w:rPr>
      <w:rFonts w:ascii="Times New Roman" w:eastAsiaTheme="majorEastAsia" w:hAnsi="Times New Roman" w:cstheme="majorBidi"/>
      <w:b/>
      <w:color w:val="003A92"/>
      <w:spacing w:val="-10"/>
      <w:kern w:val="28"/>
      <w:sz w:val="52"/>
      <w:szCs w:val="56"/>
    </w:rPr>
  </w:style>
  <w:style w:type="character" w:customStyle="1" w:styleId="TitleChar">
    <w:name w:val="Title Char"/>
    <w:basedOn w:val="DefaultParagraphFont"/>
    <w:link w:val="Title"/>
    <w:uiPriority w:val="10"/>
    <w:rsid w:val="00D57592"/>
    <w:rPr>
      <w:rFonts w:ascii="Times New Roman" w:eastAsiaTheme="majorEastAsia" w:hAnsi="Times New Roman" w:cstheme="majorBidi"/>
      <w:b/>
      <w:color w:val="003A92"/>
      <w:spacing w:val="-10"/>
      <w:kern w:val="28"/>
      <w:sz w:val="52"/>
      <w:szCs w:val="56"/>
    </w:rPr>
  </w:style>
  <w:style w:type="table" w:styleId="TableGrid">
    <w:name w:val="Table Grid"/>
    <w:basedOn w:val="TableNormal"/>
    <w:uiPriority w:val="39"/>
    <w:rsid w:val="00BA6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7B6"/>
    <w:rPr>
      <w:rFonts w:ascii="Open Sans" w:hAnsi="Open Sans"/>
    </w:rPr>
  </w:style>
  <w:style w:type="paragraph" w:styleId="Footer">
    <w:name w:val="footer"/>
    <w:basedOn w:val="Normal"/>
    <w:link w:val="FooterChar"/>
    <w:uiPriority w:val="99"/>
    <w:unhideWhenUsed/>
    <w:rsid w:val="00A73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7B6"/>
    <w:rPr>
      <w:rFonts w:ascii="Open Sans" w:hAnsi="Open Sans"/>
    </w:rPr>
  </w:style>
  <w:style w:type="character" w:styleId="FollowedHyperlink">
    <w:name w:val="FollowedHyperlink"/>
    <w:basedOn w:val="DefaultParagraphFont"/>
    <w:uiPriority w:val="99"/>
    <w:semiHidden/>
    <w:unhideWhenUsed/>
    <w:rsid w:val="003F3B03"/>
    <w:rPr>
      <w:color w:val="954F72" w:themeColor="followedHyperlink"/>
      <w:u w:val="single"/>
    </w:rPr>
  </w:style>
  <w:style w:type="character" w:customStyle="1" w:styleId="Heading4Char">
    <w:name w:val="Heading 4 Char"/>
    <w:basedOn w:val="DefaultParagraphFont"/>
    <w:link w:val="Heading4"/>
    <w:uiPriority w:val="9"/>
    <w:rsid w:val="00127F9A"/>
    <w:rPr>
      <w:rFonts w:asciiTheme="majorHAnsi" w:eastAsiaTheme="majorEastAsia" w:hAnsiTheme="majorHAnsi" w:cstheme="majorBidi"/>
      <w:iCs/>
      <w:color w:val="2F5496" w:themeColor="accent1" w:themeShade="BF"/>
    </w:rPr>
  </w:style>
  <w:style w:type="character" w:customStyle="1" w:styleId="Heading5Char">
    <w:name w:val="Heading 5 Char"/>
    <w:basedOn w:val="DefaultParagraphFont"/>
    <w:link w:val="Heading5"/>
    <w:uiPriority w:val="9"/>
    <w:rsid w:val="00BE53B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4564">
      <w:bodyDiv w:val="1"/>
      <w:marLeft w:val="0"/>
      <w:marRight w:val="0"/>
      <w:marTop w:val="0"/>
      <w:marBottom w:val="0"/>
      <w:divBdr>
        <w:top w:val="none" w:sz="0" w:space="0" w:color="auto"/>
        <w:left w:val="none" w:sz="0" w:space="0" w:color="auto"/>
        <w:bottom w:val="none" w:sz="0" w:space="0" w:color="auto"/>
        <w:right w:val="none" w:sz="0" w:space="0" w:color="auto"/>
      </w:divBdr>
    </w:div>
    <w:div w:id="228884389">
      <w:bodyDiv w:val="1"/>
      <w:marLeft w:val="0"/>
      <w:marRight w:val="0"/>
      <w:marTop w:val="0"/>
      <w:marBottom w:val="0"/>
      <w:divBdr>
        <w:top w:val="none" w:sz="0" w:space="0" w:color="auto"/>
        <w:left w:val="none" w:sz="0" w:space="0" w:color="auto"/>
        <w:bottom w:val="none" w:sz="0" w:space="0" w:color="auto"/>
        <w:right w:val="none" w:sz="0" w:space="0" w:color="auto"/>
      </w:divBdr>
    </w:div>
    <w:div w:id="615061677">
      <w:bodyDiv w:val="1"/>
      <w:marLeft w:val="0"/>
      <w:marRight w:val="0"/>
      <w:marTop w:val="0"/>
      <w:marBottom w:val="0"/>
      <w:divBdr>
        <w:top w:val="none" w:sz="0" w:space="0" w:color="auto"/>
        <w:left w:val="none" w:sz="0" w:space="0" w:color="auto"/>
        <w:bottom w:val="none" w:sz="0" w:space="0" w:color="auto"/>
        <w:right w:val="none" w:sz="0" w:space="0" w:color="auto"/>
      </w:divBdr>
    </w:div>
    <w:div w:id="887843270">
      <w:bodyDiv w:val="1"/>
      <w:marLeft w:val="0"/>
      <w:marRight w:val="0"/>
      <w:marTop w:val="0"/>
      <w:marBottom w:val="0"/>
      <w:divBdr>
        <w:top w:val="none" w:sz="0" w:space="0" w:color="auto"/>
        <w:left w:val="none" w:sz="0" w:space="0" w:color="auto"/>
        <w:bottom w:val="none" w:sz="0" w:space="0" w:color="auto"/>
        <w:right w:val="none" w:sz="0" w:space="0" w:color="auto"/>
      </w:divBdr>
    </w:div>
    <w:div w:id="1476993408">
      <w:bodyDiv w:val="1"/>
      <w:marLeft w:val="0"/>
      <w:marRight w:val="0"/>
      <w:marTop w:val="0"/>
      <w:marBottom w:val="0"/>
      <w:divBdr>
        <w:top w:val="none" w:sz="0" w:space="0" w:color="auto"/>
        <w:left w:val="none" w:sz="0" w:space="0" w:color="auto"/>
        <w:bottom w:val="none" w:sz="0" w:space="0" w:color="auto"/>
        <w:right w:val="none" w:sz="0" w:space="0" w:color="auto"/>
      </w:divBdr>
    </w:div>
    <w:div w:id="1595091271">
      <w:bodyDiv w:val="1"/>
      <w:marLeft w:val="0"/>
      <w:marRight w:val="0"/>
      <w:marTop w:val="0"/>
      <w:marBottom w:val="0"/>
      <w:divBdr>
        <w:top w:val="none" w:sz="0" w:space="0" w:color="auto"/>
        <w:left w:val="none" w:sz="0" w:space="0" w:color="auto"/>
        <w:bottom w:val="none" w:sz="0" w:space="0" w:color="auto"/>
        <w:right w:val="none" w:sz="0" w:space="0" w:color="auto"/>
      </w:divBdr>
    </w:div>
    <w:div w:id="204925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reativecommons.org/licenses/by/4.0/deed.e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stax.org/books/microbiology/pages/1-introduction" TargetMode="External"/></Relationships>
</file>

<file path=word/documenttasks/documenttasks1.xml><?xml version="1.0" encoding="utf-8"?>
<t:Tasks xmlns:t="http://schemas.microsoft.com/office/tasks/2019/documenttasks" xmlns:oel="http://schemas.microsoft.com/office/2019/extlst">
  <t:Task id="{E2AC5CC3-899A-4381-901D-F67019001A82}">
    <t:Anchor>
      <t:Comment id="1786863971"/>
    </t:Anchor>
    <t:History>
      <t:Event id="{7A01DB27-C224-412D-A9A7-F7903F4F458D}" time="2023-01-31T20:11:52.497Z">
        <t:Attribution userId="S::abarral@nu.edu::c55106fd-3bc1-45ee-8b66-b149a3aae149" userProvider="AD" userName="Ana Maria Barral"/>
        <t:Anchor>
          <t:Comment id="1786863971"/>
        </t:Anchor>
        <t:Create/>
      </t:Event>
      <t:Event id="{F38F6BA6-97A2-4300-B8BD-A4C132DE993D}" time="2023-01-31T20:11:52.497Z">
        <t:Attribution userId="S::abarral@nu.edu::c55106fd-3bc1-45ee-8b66-b149a3aae149" userProvider="AD" userName="Ana Maria Barral"/>
        <t:Anchor>
          <t:Comment id="1786863971"/>
        </t:Anchor>
        <t:Assign userId="S::abarral@nu.edu::c55106fd-3bc1-45ee-8b66-b149a3aae149" userProvider="AD" userName="Ana Maria Barral"/>
      </t:Event>
      <t:Event id="{A0F3310E-F355-4709-A355-E901E255305E}" time="2023-01-31T20:11:52.497Z">
        <t:Attribution userId="S::abarral@nu.edu::c55106fd-3bc1-45ee-8b66-b149a3aae149" userProvider="AD" userName="Ana Maria Barral"/>
        <t:Anchor>
          <t:Comment id="1786863971"/>
        </t:Anchor>
        <t:SetTitle title="@Ana Maria Barral remember to change the q to Huda's suggestion"/>
      </t:Event>
    </t:History>
  </t:Task>
  <t:Task id="{AC3FE88E-A1A5-4C80-8E12-945D5B8E45D0}">
    <t:Anchor>
      <t:Comment id="160420424"/>
    </t:Anchor>
    <t:History>
      <t:Event id="{36554328-E392-4FFC-8453-25F86437ADD2}" time="2023-01-11T20:50:45.265Z">
        <t:Attribution userId="S::abarral@nu.edu::c55106fd-3bc1-45ee-8b66-b149a3aae149" userProvider="AD" userName="Ana Maria Barral"/>
        <t:Anchor>
          <t:Comment id="160420424"/>
        </t:Anchor>
        <t:Create/>
      </t:Event>
      <t:Event id="{CE0F78D9-CA8E-4100-ABBD-81FDEB0AC608}" time="2023-01-11T20:50:45.265Z">
        <t:Attribution userId="S::abarral@nu.edu::c55106fd-3bc1-45ee-8b66-b149a3aae149" userProvider="AD" userName="Ana Maria Barral"/>
        <t:Anchor>
          <t:Comment id="160420424"/>
        </t:Anchor>
        <t:Assign userId="S::abarral@nu.edu::c55106fd-3bc1-45ee-8b66-b149a3aae149" userProvider="AD" userName="Ana Maria Barral"/>
      </t:Event>
      <t:Event id="{EEC4A99C-EE7A-4156-8F9B-6EDAF416FD82}" time="2023-01-11T20:50:45.265Z">
        <t:Attribution userId="S::abarral@nu.edu::c55106fd-3bc1-45ee-8b66-b149a3aae149" userProvider="AD" userName="Ana Maria Barral"/>
        <t:Anchor>
          <t:Comment id="160420424"/>
        </t:Anchor>
        <t:SetTitle title="@Ana Maria Barral write handou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FC0194-D78F-41BA-AAAA-29BD8EBEB7E6}"/>
      </w:docPartPr>
      <w:docPartBody>
        <w:p w:rsidR="006E5F50" w:rsidRDefault="00057669">
          <w:r w:rsidRPr="00A04A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69"/>
    <w:rsid w:val="00057669"/>
    <w:rsid w:val="00444F33"/>
    <w:rsid w:val="006E5F50"/>
    <w:rsid w:val="00862A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766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5B041-A29C-4891-8C4A-E699751BB657}">
  <ds:schemaRefs>
    <ds:schemaRef ds:uri="http://schemas.microsoft.com/office/2006/metadata/properties"/>
    <ds:schemaRef ds:uri="http://www.w3.org/2000/xmlns/"/>
    <ds:schemaRef ds:uri="627de419-b2ed-4dfe-a76c-d442e32820cd"/>
    <ds:schemaRef ds:uri="http://www.w3.org/2001/XMLSchema-instance"/>
    <ds:schemaRef ds:uri="9ca22a68-f39f-4842-a4ed-9dc833ec7f32"/>
    <ds:schemaRef ds:uri="http://schemas.microsoft.com/office/infopath/2007/PartnerControls"/>
  </ds:schemaRefs>
</ds:datastoreItem>
</file>

<file path=customXml/itemProps2.xml><?xml version="1.0" encoding="utf-8"?>
<ds:datastoreItem xmlns:ds="http://schemas.openxmlformats.org/officeDocument/2006/customXml" ds:itemID="{184089F4-6926-4CBE-AA53-E6BB377AC724}">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012850EF-8126-4D1D-99F5-A5B8644C9610}">
  <ds:schemaRefs>
    <ds:schemaRef ds:uri="http://schemas.microsoft.com/office/2006/metadata/contentType"/>
    <ds:schemaRef ds:uri="http://schemas.microsoft.com/office/2006/metadata/properties/metaAttributes"/>
    <ds:schemaRef ds:uri="http://www.w3.org/2000/xmlns/"/>
    <ds:schemaRef ds:uri="http://www.w3.org/2001/XMLSchema"/>
    <ds:schemaRef ds:uri="9ca22a68-f39f-4842-a4ed-9dc833ec7f32"/>
    <ds:schemaRef ds:uri="627de419-b2ed-4dfe-a76c-d442e32820cd"/>
  </ds:schemaRefs>
</ds:datastoreItem>
</file>

<file path=customXml/itemProps4.xml><?xml version="1.0" encoding="utf-8"?>
<ds:datastoreItem xmlns:ds="http://schemas.openxmlformats.org/officeDocument/2006/customXml" ds:itemID="{24D42556-5248-40E9-9B0E-707CD72A79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2049</Words>
  <Characters>10225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M1 L1 Microscopy jh.dox</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L1 Microscopy jh.dox</dc:title>
  <dc:subject/>
  <dc:creator>Ana Maria Barral</dc:creator>
  <cp:keywords/>
  <dc:description/>
  <cp:lastModifiedBy>George vela</cp:lastModifiedBy>
  <cp:revision>2</cp:revision>
  <dcterms:created xsi:type="dcterms:W3CDTF">2026-04-29T07:10:00Z</dcterms:created>
  <dcterms:modified xsi:type="dcterms:W3CDTF">2026-04-29T07:10:00Z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GrammarlyDocumentId">
    <vt:lpwstr>f5d32891be26d2b2d4195c192f92346221015d313669077d0df0526fd6762af9</vt:lpwstr>
  </property>
  <property fmtid="{D5CDD505-2E9C-101B-9397-08002B2CF9AE}" pid="4" name="MediaServiceImageTags">
    <vt:lpwstr/>
  </property>
  <property fmtid="{D5CDD505-2E9C-101B-9397-08002B2CF9AE}" pid="5" name="MSIP_Label_2bf23dec-417a-4f4e-854c-c4792a92f800_Enabled">
    <vt:lpwstr>true</vt:lpwstr>
  </property>
  <property fmtid="{D5CDD505-2E9C-101B-9397-08002B2CF9AE}" pid="6" name="MSIP_Label_2bf23dec-417a-4f4e-854c-c4792a92f800_SetDate">
    <vt:lpwstr>2024-02-14T23:23:58Z</vt:lpwstr>
  </property>
  <property fmtid="{D5CDD505-2E9C-101B-9397-08002B2CF9AE}" pid="7" name="MSIP_Label_2bf23dec-417a-4f4e-854c-c4792a92f800_Method">
    <vt:lpwstr>Standard</vt:lpwstr>
  </property>
  <property fmtid="{D5CDD505-2E9C-101B-9397-08002B2CF9AE}" pid="8" name="MSIP_Label_2bf23dec-417a-4f4e-854c-c4792a92f800_Name">
    <vt:lpwstr>Confidential</vt:lpwstr>
  </property>
  <property fmtid="{D5CDD505-2E9C-101B-9397-08002B2CF9AE}" pid="9" name="MSIP_Label_2bf23dec-417a-4f4e-854c-c4792a92f800_SiteId">
    <vt:lpwstr>74bbca6d-410b-45b3-9b51-2a6aa6477079</vt:lpwstr>
  </property>
  <property fmtid="{D5CDD505-2E9C-101B-9397-08002B2CF9AE}" pid="10" name="MSIP_Label_2bf23dec-417a-4f4e-854c-c4792a92f800_ActionId">
    <vt:lpwstr>39732743-c972-478b-b6bc-17caafb3b8bf</vt:lpwstr>
  </property>
  <property fmtid="{D5CDD505-2E9C-101B-9397-08002B2CF9AE}" pid="11" name="MSIP_Label_2bf23dec-417a-4f4e-854c-c4792a92f800_ContentBits">
    <vt:lpwstr>0</vt:lpwstr>
  </property>
</Properties>
</file>