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F33" w:rsidRDefault="005761AC" w:rsidP="00C0697B">
      <w:pPr>
        <w:pStyle w:val="Heading2"/>
      </w:pPr>
      <w:r>
        <w:t xml:space="preserve">Комуникация между обекти </w:t>
      </w:r>
    </w:p>
    <w:p w:rsidR="00C0697B" w:rsidRDefault="00C0697B" w:rsidP="00C0697B"/>
    <w:p w:rsidR="00C0697B" w:rsidRPr="00C0697B" w:rsidRDefault="00C0697B" w:rsidP="00C0697B"/>
    <w:p w:rsidR="005761AC" w:rsidRDefault="005761AC" w:rsidP="005761AC">
      <w:pPr>
        <w:rPr>
          <w:b/>
          <w:sz w:val="28"/>
          <w:szCs w:val="28"/>
        </w:rPr>
      </w:pPr>
      <w:r w:rsidRPr="005761AC">
        <w:rPr>
          <w:b/>
          <w:sz w:val="28"/>
          <w:szCs w:val="28"/>
        </w:rPr>
        <w:t>1.Събитийното програмиране:</w:t>
      </w:r>
    </w:p>
    <w:p w:rsidR="005761AC" w:rsidRDefault="005761AC" w:rsidP="005761AC">
      <w:pPr>
        <w:rPr>
          <w:sz w:val="24"/>
          <w:szCs w:val="24"/>
        </w:rPr>
      </w:pPr>
      <w:r w:rsidRPr="005761AC">
        <w:rPr>
          <w:sz w:val="24"/>
          <w:szCs w:val="24"/>
        </w:rPr>
        <w:t>При събитийното програмиране програмата е в изчакващо състояние и настъпването на определени събития определя кога и коя част от програмния код ще бъде изпълнена. При този вид програмиране изпълнението на програмата зависи от събитията, които ще възникнат (натискане на бутон, минаване с мишката през определена област и тн). Реакцията на определено събитие чрез изпълнение на програмен код не е задължителна. Реакция на събитие, за което липсва програмен код, е стандартна спрямо общоприетите разбирания за ОС (т.е. нищо не се случва).</w:t>
      </w:r>
    </w:p>
    <w:p w:rsidR="005761AC" w:rsidRDefault="005761AC" w:rsidP="005761AC">
      <w:pPr>
        <w:rPr>
          <w:sz w:val="24"/>
          <w:szCs w:val="24"/>
        </w:rPr>
      </w:pPr>
      <w:r w:rsidRPr="005761AC">
        <w:rPr>
          <w:sz w:val="24"/>
          <w:szCs w:val="24"/>
        </w:rPr>
        <w:t>Събитията могат да бъдат класифицирани в три основни категории:</w:t>
      </w:r>
    </w:p>
    <w:p w:rsidR="005761AC" w:rsidRPr="005761AC" w:rsidRDefault="005761AC" w:rsidP="005761AC">
      <w:pPr>
        <w:rPr>
          <w:sz w:val="24"/>
          <w:szCs w:val="24"/>
        </w:rPr>
      </w:pPr>
      <w:r w:rsidRPr="005761AC">
        <w:rPr>
          <w:b/>
          <w:sz w:val="32"/>
          <w:szCs w:val="32"/>
        </w:rPr>
        <w:t xml:space="preserve">· </w:t>
      </w:r>
      <w:r w:rsidRPr="005761AC">
        <w:rPr>
          <w:sz w:val="24"/>
          <w:szCs w:val="24"/>
        </w:rPr>
        <w:t xml:space="preserve">        Събития, свързани с клавиатурата – настъпват, когато потребителят натисне определен клавиш, например Tab или дори к</w:t>
      </w:r>
      <w:r>
        <w:rPr>
          <w:sz w:val="24"/>
          <w:szCs w:val="24"/>
        </w:rPr>
        <w:t>омбинация от клавиши: Ctrl + P.</w:t>
      </w:r>
    </w:p>
    <w:p w:rsidR="005761AC" w:rsidRPr="005761AC" w:rsidRDefault="005761AC" w:rsidP="005761AC">
      <w:pPr>
        <w:rPr>
          <w:sz w:val="24"/>
          <w:szCs w:val="24"/>
        </w:rPr>
      </w:pPr>
      <w:r w:rsidRPr="005761AC">
        <w:rPr>
          <w:b/>
          <w:sz w:val="32"/>
          <w:szCs w:val="32"/>
        </w:rPr>
        <w:t xml:space="preserve">· </w:t>
      </w:r>
      <w:r w:rsidRPr="005761AC">
        <w:rPr>
          <w:sz w:val="24"/>
          <w:szCs w:val="24"/>
        </w:rPr>
        <w:t xml:space="preserve">        Събития свързани с мишката - настъпват, когато потребителят премества мишката, натиска веднъж или двукратно бутон на мишката или влачи п</w:t>
      </w:r>
      <w:r>
        <w:rPr>
          <w:sz w:val="24"/>
          <w:szCs w:val="24"/>
        </w:rPr>
        <w:t>оказалеца на мишката по екрана.</w:t>
      </w:r>
    </w:p>
    <w:p w:rsidR="005761AC" w:rsidRDefault="005761AC" w:rsidP="005761AC">
      <w:pPr>
        <w:rPr>
          <w:sz w:val="24"/>
          <w:szCs w:val="24"/>
        </w:rPr>
      </w:pPr>
      <w:r w:rsidRPr="005761AC">
        <w:rPr>
          <w:b/>
          <w:sz w:val="32"/>
          <w:szCs w:val="24"/>
        </w:rPr>
        <w:t xml:space="preserve">· </w:t>
      </w:r>
      <w:r w:rsidRPr="005761AC">
        <w:rPr>
          <w:sz w:val="24"/>
          <w:szCs w:val="24"/>
        </w:rPr>
        <w:t xml:space="preserve">        Програмни събития – настъпват, когато програмата на Visual Basic направи нещо сама, като например зареждане, отваряне или затваряне на Форма (без да има пряка намеса в този момент от потребителя) или се появи грешка.</w:t>
      </w:r>
    </w:p>
    <w:p w:rsidR="005761AC" w:rsidRDefault="005761AC" w:rsidP="005761AC">
      <w:pPr>
        <w:rPr>
          <w:sz w:val="24"/>
          <w:szCs w:val="24"/>
        </w:rPr>
      </w:pPr>
    </w:p>
    <w:p w:rsidR="005761AC" w:rsidRDefault="005761AC" w:rsidP="005761AC">
      <w:pPr>
        <w:rPr>
          <w:sz w:val="24"/>
          <w:szCs w:val="24"/>
        </w:rPr>
      </w:pPr>
      <w:r w:rsidRPr="005761AC">
        <w:rPr>
          <w:sz w:val="24"/>
          <w:szCs w:val="24"/>
        </w:rPr>
        <w:t>Докато в отговор на дадено събитие се изпълнява програмен код за реакцията му може да възникне друго. Програмните участъци, отговорни за реакцията на събития се изпълняват паралелно. Някои събития са взаимосвързани, т.е. едното не може да възникне без преди това да се е случило другото (двукратно щракване на мишката се предшества от еднократно).</w:t>
      </w:r>
    </w:p>
    <w:p w:rsidR="005761AC" w:rsidRDefault="005761AC" w:rsidP="005761AC">
      <w:pPr>
        <w:rPr>
          <w:sz w:val="24"/>
          <w:szCs w:val="24"/>
        </w:rPr>
      </w:pPr>
      <w:r w:rsidRPr="005761AC">
        <w:rPr>
          <w:sz w:val="24"/>
          <w:szCs w:val="24"/>
        </w:rPr>
        <w:t>При традиционното или "процедурно" програмиране, програмата се разделя на процедури и данни. Една процедура се дефинира от няколко оператора само веднъж и се запаметява. След това може да се ползва на много места в програмата. При процедурното програмиране програмата сама управлява кои части от кода да изпълни и в каква последователност, в зависимост от входните данни.</w:t>
      </w:r>
    </w:p>
    <w:p w:rsidR="005761AC" w:rsidRDefault="005761AC" w:rsidP="005761AC">
      <w:pPr>
        <w:rPr>
          <w:sz w:val="24"/>
          <w:szCs w:val="24"/>
        </w:rPr>
      </w:pPr>
      <w:r w:rsidRPr="005761AC">
        <w:rPr>
          <w:sz w:val="24"/>
          <w:szCs w:val="24"/>
        </w:rPr>
        <w:t xml:space="preserve">За разлика от това програмиране, Visual Basic е основан на събитийното програмиране. Събитията могат да настъпят в резултат на действия на потребителя (щракване с </w:t>
      </w:r>
    </w:p>
    <w:p w:rsidR="005761AC" w:rsidRPr="005761AC" w:rsidRDefault="005761AC" w:rsidP="005761AC">
      <w:pPr>
        <w:rPr>
          <w:sz w:val="24"/>
          <w:szCs w:val="24"/>
        </w:rPr>
      </w:pPr>
      <w:r w:rsidRPr="005761AC">
        <w:rPr>
          <w:sz w:val="24"/>
          <w:szCs w:val="24"/>
        </w:rPr>
        <w:lastRenderedPageBreak/>
        <w:t>мишката или натискане на клавиш), изпълнение на програмна инструкция</w:t>
      </w:r>
      <w:r>
        <w:rPr>
          <w:sz w:val="24"/>
          <w:szCs w:val="24"/>
        </w:rPr>
        <w:t xml:space="preserve"> или действия на друг прозорец.</w:t>
      </w:r>
    </w:p>
    <w:p w:rsidR="005761AC" w:rsidRDefault="005761AC" w:rsidP="005761AC">
      <w:pPr>
        <w:rPr>
          <w:sz w:val="24"/>
          <w:szCs w:val="24"/>
        </w:rPr>
      </w:pPr>
      <w:r w:rsidRPr="005761AC">
        <w:rPr>
          <w:sz w:val="24"/>
          <w:szCs w:val="24"/>
        </w:rPr>
        <w:t>При събитийното програмиране, не се следва предварително установен път, а се стартират различни части от кода, в зависимост от настъпилите събития.</w:t>
      </w:r>
    </w:p>
    <w:p w:rsidR="005761AC" w:rsidRDefault="005761AC" w:rsidP="005761AC">
      <w:pPr>
        <w:rPr>
          <w:b/>
          <w:sz w:val="28"/>
          <w:szCs w:val="28"/>
        </w:rPr>
      </w:pPr>
      <w:r w:rsidRPr="005761AC">
        <w:rPr>
          <w:b/>
          <w:sz w:val="28"/>
          <w:szCs w:val="28"/>
        </w:rPr>
        <w:t>2.Делегати:</w:t>
      </w:r>
    </w:p>
    <w:p w:rsidR="00E4670C" w:rsidRPr="005761AC" w:rsidRDefault="005761AC" w:rsidP="005761AC">
      <w:pPr>
        <w:numPr>
          <w:ilvl w:val="0"/>
          <w:numId w:val="1"/>
        </w:numPr>
        <w:rPr>
          <w:sz w:val="24"/>
          <w:szCs w:val="24"/>
        </w:rPr>
      </w:pPr>
      <w:r w:rsidRPr="005761AC">
        <w:rPr>
          <w:bCs/>
          <w:sz w:val="24"/>
          <w:szCs w:val="24"/>
        </w:rPr>
        <w:t xml:space="preserve">Делегатите представляват </w:t>
      </w:r>
      <w:r w:rsidRPr="005761AC">
        <w:rPr>
          <w:bCs/>
          <w:sz w:val="24"/>
          <w:szCs w:val="24"/>
          <w:lang w:val="en-US"/>
        </w:rPr>
        <w:t>.NET</w:t>
      </w:r>
      <w:r w:rsidRPr="005761AC">
        <w:rPr>
          <w:bCs/>
          <w:sz w:val="24"/>
          <w:szCs w:val="24"/>
        </w:rPr>
        <w:t xml:space="preserve"> типове, които описват сигнатурата на даден метод (броя, типа и последователността на параметрите му</w:t>
      </w:r>
      <w:r w:rsidRPr="005761AC">
        <w:rPr>
          <w:bCs/>
          <w:sz w:val="24"/>
          <w:szCs w:val="24"/>
          <w:lang w:val="en-US"/>
        </w:rPr>
        <w:t>)</w:t>
      </w:r>
      <w:r w:rsidRPr="005761AC">
        <w:rPr>
          <w:bCs/>
          <w:sz w:val="24"/>
          <w:szCs w:val="24"/>
        </w:rPr>
        <w:t xml:space="preserve"> и връщания от него тип</w:t>
      </w:r>
      <w:r>
        <w:rPr>
          <w:bCs/>
          <w:sz w:val="24"/>
          <w:szCs w:val="24"/>
        </w:rPr>
        <w:t>.</w:t>
      </w:r>
    </w:p>
    <w:p w:rsidR="005761AC" w:rsidRPr="005761AC" w:rsidRDefault="005761AC" w:rsidP="005761AC">
      <w:pPr>
        <w:numPr>
          <w:ilvl w:val="0"/>
          <w:numId w:val="1"/>
        </w:numPr>
        <w:rPr>
          <w:sz w:val="24"/>
          <w:szCs w:val="24"/>
        </w:rPr>
      </w:pPr>
      <w:r w:rsidRPr="005761AC">
        <w:rPr>
          <w:sz w:val="24"/>
          <w:szCs w:val="24"/>
        </w:rPr>
        <w:t>Делегатите приличат на указателите към функции в C и C++ – съдържат силно-типизиран указател (референция) към метод</w:t>
      </w:r>
      <w:r>
        <w:rPr>
          <w:sz w:val="24"/>
          <w:szCs w:val="24"/>
        </w:rPr>
        <w:t>.</w:t>
      </w:r>
    </w:p>
    <w:p w:rsidR="005761AC" w:rsidRDefault="005761AC" w:rsidP="005761AC">
      <w:pPr>
        <w:numPr>
          <w:ilvl w:val="0"/>
          <w:numId w:val="1"/>
        </w:numPr>
        <w:rPr>
          <w:sz w:val="24"/>
          <w:szCs w:val="24"/>
        </w:rPr>
      </w:pPr>
      <w:r w:rsidRPr="005761AC">
        <w:rPr>
          <w:sz w:val="24"/>
          <w:szCs w:val="24"/>
        </w:rPr>
        <w:t>Те са структури от данни, които приемат като стойност методи, отговарящи на описаната от делегата сигнатура</w:t>
      </w:r>
      <w:r>
        <w:rPr>
          <w:sz w:val="24"/>
          <w:szCs w:val="24"/>
        </w:rPr>
        <w:t>.</w:t>
      </w:r>
    </w:p>
    <w:p w:rsidR="00E4670C" w:rsidRPr="005761AC" w:rsidRDefault="005761AC" w:rsidP="005761AC">
      <w:pPr>
        <w:numPr>
          <w:ilvl w:val="0"/>
          <w:numId w:val="1"/>
        </w:numPr>
        <w:rPr>
          <w:sz w:val="24"/>
          <w:szCs w:val="24"/>
        </w:rPr>
      </w:pPr>
      <w:r w:rsidRPr="005761AC">
        <w:rPr>
          <w:bCs/>
          <w:sz w:val="24"/>
          <w:szCs w:val="24"/>
        </w:rPr>
        <w:t xml:space="preserve">Чрез тях се осъществяват </w:t>
      </w:r>
      <w:r w:rsidRPr="005761AC">
        <w:rPr>
          <w:bCs/>
          <w:sz w:val="24"/>
          <w:szCs w:val="24"/>
          <w:lang w:val="en-US"/>
        </w:rPr>
        <w:t>"</w:t>
      </w:r>
      <w:r w:rsidRPr="005761AC">
        <w:rPr>
          <w:bCs/>
          <w:sz w:val="24"/>
          <w:szCs w:val="24"/>
        </w:rPr>
        <w:t>обратни извиквания</w:t>
      </w:r>
      <w:r w:rsidRPr="005761AC">
        <w:rPr>
          <w:bCs/>
          <w:sz w:val="24"/>
          <w:szCs w:val="24"/>
          <w:lang w:val="en-US"/>
        </w:rPr>
        <w:t>"</w:t>
      </w:r>
      <w:r w:rsidRPr="005761AC">
        <w:rPr>
          <w:bCs/>
          <w:sz w:val="24"/>
          <w:szCs w:val="24"/>
        </w:rPr>
        <w:t xml:space="preserve"> (</w:t>
      </w:r>
      <w:r w:rsidRPr="005761AC">
        <w:rPr>
          <w:bCs/>
          <w:sz w:val="24"/>
          <w:szCs w:val="24"/>
          <w:lang w:val="en-US"/>
        </w:rPr>
        <w:t>callbacks)</w:t>
      </w:r>
      <w:r w:rsidRPr="005761AC">
        <w:rPr>
          <w:bCs/>
          <w:sz w:val="24"/>
          <w:szCs w:val="24"/>
        </w:rPr>
        <w:t>.</w:t>
      </w:r>
    </w:p>
    <w:p w:rsidR="00E4670C" w:rsidRPr="005761AC" w:rsidRDefault="005761AC" w:rsidP="005761AC">
      <w:pPr>
        <w:numPr>
          <w:ilvl w:val="0"/>
          <w:numId w:val="1"/>
        </w:numPr>
        <w:rPr>
          <w:sz w:val="24"/>
          <w:szCs w:val="24"/>
        </w:rPr>
      </w:pPr>
      <w:r w:rsidRPr="005761AC">
        <w:rPr>
          <w:bCs/>
          <w:sz w:val="24"/>
          <w:szCs w:val="24"/>
        </w:rPr>
        <w:t>Могат да сочат както към статични методи, така и към методи на инстанция</w:t>
      </w:r>
      <w:r>
        <w:rPr>
          <w:bCs/>
          <w:sz w:val="24"/>
          <w:szCs w:val="24"/>
        </w:rPr>
        <w:t>.</w:t>
      </w:r>
    </w:p>
    <w:p w:rsidR="005761AC" w:rsidRDefault="00236F2E" w:rsidP="005761AC">
      <w:pPr>
        <w:ind w:left="720"/>
        <w:rPr>
          <w:bCs/>
          <w:sz w:val="24"/>
          <w:szCs w:val="24"/>
        </w:rPr>
      </w:pPr>
      <w:r w:rsidRPr="00236F2E">
        <w:rPr>
          <w:b/>
          <w:bCs/>
          <w:sz w:val="24"/>
          <w:szCs w:val="24"/>
        </w:rPr>
        <w:t>-Видове делегати</w:t>
      </w:r>
    </w:p>
    <w:p w:rsidR="00E4670C" w:rsidRPr="00236F2E" w:rsidRDefault="00236F2E" w:rsidP="00236F2E">
      <w:pPr>
        <w:numPr>
          <w:ilvl w:val="0"/>
          <w:numId w:val="4"/>
        </w:numPr>
        <w:rPr>
          <w:sz w:val="24"/>
          <w:szCs w:val="24"/>
        </w:rPr>
      </w:pPr>
      <w:r w:rsidRPr="00236F2E">
        <w:rPr>
          <w:b/>
          <w:bCs/>
          <w:sz w:val="24"/>
          <w:szCs w:val="24"/>
        </w:rPr>
        <w:t xml:space="preserve">Делегатите в </w:t>
      </w:r>
      <w:r w:rsidRPr="00236F2E">
        <w:rPr>
          <w:b/>
          <w:bCs/>
          <w:sz w:val="24"/>
          <w:szCs w:val="24"/>
          <w:lang w:val="en-US"/>
        </w:rPr>
        <w:t xml:space="preserve">.NET Framework </w:t>
      </w:r>
      <w:r w:rsidRPr="00236F2E">
        <w:rPr>
          <w:b/>
          <w:bCs/>
          <w:sz w:val="24"/>
          <w:szCs w:val="24"/>
        </w:rPr>
        <w:t>са специални класове и могат да бъдат два вида:</w:t>
      </w:r>
    </w:p>
    <w:p w:rsidR="00236F2E" w:rsidRPr="00236F2E" w:rsidRDefault="00236F2E" w:rsidP="00236F2E">
      <w:pPr>
        <w:ind w:left="720"/>
        <w:rPr>
          <w:b/>
          <w:sz w:val="24"/>
          <w:szCs w:val="24"/>
        </w:rPr>
      </w:pPr>
      <w:r w:rsidRPr="00236F2E">
        <w:rPr>
          <w:b/>
          <w:sz w:val="24"/>
          <w:szCs w:val="24"/>
        </w:rPr>
        <w:t>Единични (single-cast) делегати</w:t>
      </w:r>
    </w:p>
    <w:p w:rsidR="00236F2E" w:rsidRDefault="00236F2E" w:rsidP="00236F2E">
      <w:pPr>
        <w:ind w:left="720"/>
        <w:rPr>
          <w:sz w:val="24"/>
          <w:szCs w:val="24"/>
        </w:rPr>
      </w:pPr>
      <w:r w:rsidRPr="00236F2E">
        <w:rPr>
          <w:sz w:val="24"/>
          <w:szCs w:val="24"/>
        </w:rPr>
        <w:t>Съдържат референция към един единствен метод</w:t>
      </w:r>
    </w:p>
    <w:p w:rsidR="00236F2E" w:rsidRDefault="00236F2E" w:rsidP="00236F2E">
      <w:pPr>
        <w:ind w:left="720"/>
        <w:rPr>
          <w:sz w:val="24"/>
          <w:szCs w:val="24"/>
        </w:rPr>
      </w:pPr>
      <w:r w:rsidRPr="00236F2E">
        <w:rPr>
          <w:sz w:val="24"/>
          <w:szCs w:val="24"/>
        </w:rPr>
        <w:t>Наследяват класа System.Delegate</w:t>
      </w:r>
    </w:p>
    <w:p w:rsidR="00E4670C" w:rsidRPr="00236F2E" w:rsidRDefault="00236F2E" w:rsidP="00236F2E">
      <w:pPr>
        <w:numPr>
          <w:ilvl w:val="1"/>
          <w:numId w:val="5"/>
        </w:numPr>
        <w:rPr>
          <w:sz w:val="24"/>
          <w:szCs w:val="24"/>
        </w:rPr>
      </w:pPr>
      <w:r w:rsidRPr="00236F2E">
        <w:rPr>
          <w:b/>
          <w:bCs/>
          <w:sz w:val="24"/>
          <w:szCs w:val="24"/>
        </w:rPr>
        <w:t>Множествени (</w:t>
      </w:r>
      <w:r w:rsidRPr="00236F2E">
        <w:rPr>
          <w:b/>
          <w:bCs/>
          <w:sz w:val="24"/>
          <w:szCs w:val="24"/>
          <w:lang w:val="en-US"/>
        </w:rPr>
        <w:t xml:space="preserve">multicast) </w:t>
      </w:r>
      <w:r w:rsidRPr="00236F2E">
        <w:rPr>
          <w:b/>
          <w:bCs/>
          <w:sz w:val="24"/>
          <w:szCs w:val="24"/>
        </w:rPr>
        <w:t>делегати</w:t>
      </w:r>
    </w:p>
    <w:p w:rsidR="00236F2E" w:rsidRPr="00236F2E" w:rsidRDefault="00236F2E" w:rsidP="00236F2E">
      <w:pPr>
        <w:numPr>
          <w:ilvl w:val="1"/>
          <w:numId w:val="5"/>
        </w:numPr>
        <w:rPr>
          <w:sz w:val="24"/>
          <w:szCs w:val="24"/>
        </w:rPr>
      </w:pPr>
      <w:r w:rsidRPr="00236F2E">
        <w:rPr>
          <w:sz w:val="24"/>
          <w:szCs w:val="24"/>
        </w:rPr>
        <w:t>Съдържат свързан списък от референции към методи</w:t>
      </w:r>
    </w:p>
    <w:p w:rsidR="00236F2E" w:rsidRPr="00236F2E" w:rsidRDefault="00236F2E" w:rsidP="00236F2E">
      <w:pPr>
        <w:numPr>
          <w:ilvl w:val="1"/>
          <w:numId w:val="5"/>
        </w:numPr>
        <w:rPr>
          <w:sz w:val="24"/>
          <w:szCs w:val="24"/>
        </w:rPr>
      </w:pPr>
      <w:bookmarkStart w:id="0" w:name="_GoBack"/>
      <w:bookmarkEnd w:id="0"/>
      <w:r w:rsidRPr="00236F2E">
        <w:rPr>
          <w:sz w:val="24"/>
          <w:szCs w:val="24"/>
        </w:rPr>
        <w:t>Наследяват класа System.MulticastDelegate</w:t>
      </w:r>
    </w:p>
    <w:p w:rsidR="00236F2E" w:rsidRDefault="00236F2E" w:rsidP="00236F2E">
      <w:pPr>
        <w:numPr>
          <w:ilvl w:val="1"/>
          <w:numId w:val="5"/>
        </w:numPr>
        <w:rPr>
          <w:sz w:val="24"/>
          <w:szCs w:val="24"/>
        </w:rPr>
      </w:pPr>
      <w:r w:rsidRPr="00236F2E">
        <w:rPr>
          <w:sz w:val="24"/>
          <w:szCs w:val="24"/>
        </w:rPr>
        <w:t>В C# могат да се декларират само Multicast делегати (чрез запазената дума delegate</w:t>
      </w:r>
    </w:p>
    <w:p w:rsidR="00236F2E" w:rsidRPr="00236F2E" w:rsidRDefault="00236F2E" w:rsidP="00236F2E">
      <w:pPr>
        <w:ind w:left="1440"/>
        <w:rPr>
          <w:sz w:val="24"/>
          <w:szCs w:val="24"/>
        </w:rPr>
      </w:pPr>
    </w:p>
    <w:p w:rsidR="00236F2E" w:rsidRPr="00236F2E" w:rsidRDefault="00236F2E" w:rsidP="00236F2E">
      <w:pPr>
        <w:ind w:left="1440"/>
        <w:rPr>
          <w:sz w:val="24"/>
          <w:szCs w:val="24"/>
        </w:rPr>
      </w:pPr>
    </w:p>
    <w:p w:rsidR="00236F2E" w:rsidRDefault="00236F2E" w:rsidP="00236F2E">
      <w:pPr>
        <w:ind w:left="720"/>
        <w:rPr>
          <w:b/>
          <w:sz w:val="28"/>
          <w:szCs w:val="28"/>
        </w:rPr>
      </w:pPr>
      <w:r w:rsidRPr="00236F2E">
        <w:rPr>
          <w:b/>
          <w:sz w:val="28"/>
          <w:szCs w:val="28"/>
        </w:rPr>
        <w:t>3.Събития</w:t>
      </w:r>
      <w:r>
        <w:rPr>
          <w:b/>
          <w:sz w:val="28"/>
          <w:szCs w:val="28"/>
        </w:rPr>
        <w:t>:</w:t>
      </w:r>
    </w:p>
    <w:p w:rsidR="005761AC" w:rsidRDefault="00236F2E" w:rsidP="005761AC">
      <w:pPr>
        <w:ind w:left="720"/>
        <w:rPr>
          <w:sz w:val="24"/>
          <w:szCs w:val="24"/>
        </w:rPr>
      </w:pPr>
      <w:r w:rsidRPr="00236F2E">
        <w:rPr>
          <w:sz w:val="24"/>
          <w:szCs w:val="24"/>
        </w:rPr>
        <w:t xml:space="preserve">Събитията позволяват на клас или обект да уведоми други класове или обекти, когато се случи нещо интересно. Класът, който изпраща (или повдига ) </w:t>
      </w:r>
      <w:r w:rsidRPr="00236F2E">
        <w:rPr>
          <w:sz w:val="24"/>
          <w:szCs w:val="24"/>
        </w:rPr>
        <w:lastRenderedPageBreak/>
        <w:t>събитието, се нарича издател , а класовете, които получават (или обработват ) събитието, се наричат абонати .</w:t>
      </w:r>
    </w:p>
    <w:p w:rsidR="00236F2E" w:rsidRDefault="00236F2E" w:rsidP="005761AC">
      <w:pPr>
        <w:ind w:left="720"/>
        <w:rPr>
          <w:rFonts w:ascii="Segoe UI" w:hAnsi="Segoe UI" w:cs="Segoe UI"/>
          <w:color w:val="161616"/>
          <w:shd w:val="clear" w:color="auto" w:fill="FFFFFF"/>
        </w:rPr>
      </w:pPr>
      <w:r>
        <w:rPr>
          <w:rFonts w:ascii="Segoe UI" w:hAnsi="Segoe UI" w:cs="Segoe UI"/>
          <w:color w:val="161616"/>
          <w:shd w:val="clear" w:color="auto" w:fill="FFFFFF"/>
        </w:rPr>
        <w:t>В типично C# Windows Forms или уеб приложение вие ​​се абонирате за събития, генерирани от контроли като бутони и списъчни полета. Можете да използвате интегрираната среда за разработка (IDE) на Visual C#, за да преглеждате събитията, които дадена контрола публикува, и да избирате тези, които искате да обработите. IDE предоставя лесен начин за автоматично добавяне на празен метод за обработка на събития и кода за абониране за събитието.</w:t>
      </w:r>
    </w:p>
    <w:p w:rsidR="0051546C" w:rsidRPr="0051546C" w:rsidRDefault="0051546C" w:rsidP="0051546C">
      <w:pPr>
        <w:ind w:left="720"/>
        <w:rPr>
          <w:sz w:val="24"/>
          <w:szCs w:val="24"/>
        </w:rPr>
      </w:pPr>
      <w:r w:rsidRPr="0051546C">
        <w:rPr>
          <w:sz w:val="24"/>
          <w:szCs w:val="24"/>
        </w:rPr>
        <w:t>В компонентно-ориентираното програмиране компонентите изпращат събития (events) към своя притежател за да го уведомят при настъпване на интересна за него ситуация</w:t>
      </w:r>
    </w:p>
    <w:p w:rsidR="0051546C" w:rsidRPr="0051546C" w:rsidRDefault="0051546C" w:rsidP="0051546C">
      <w:pPr>
        <w:ind w:left="720"/>
        <w:rPr>
          <w:sz w:val="24"/>
          <w:szCs w:val="24"/>
        </w:rPr>
      </w:pPr>
      <w:r w:rsidRPr="0051546C">
        <w:rPr>
          <w:sz w:val="24"/>
          <w:szCs w:val="24"/>
        </w:rPr>
        <w:t>Обектът, който предизвиква дадено събитие, се нарича изпращач на събития (event sender)</w:t>
      </w:r>
    </w:p>
    <w:p w:rsidR="0051546C" w:rsidRPr="0051546C" w:rsidRDefault="0051546C" w:rsidP="0051546C">
      <w:pPr>
        <w:ind w:left="720"/>
        <w:rPr>
          <w:sz w:val="24"/>
          <w:szCs w:val="24"/>
        </w:rPr>
      </w:pPr>
      <w:r w:rsidRPr="0051546C">
        <w:rPr>
          <w:sz w:val="24"/>
          <w:szCs w:val="24"/>
        </w:rPr>
        <w:t>Обектът, който получава дадено събитие, се нарича получател на събитието (event receiver)</w:t>
      </w:r>
    </w:p>
    <w:p w:rsidR="00236F2E" w:rsidRDefault="0051546C" w:rsidP="0051546C">
      <w:pPr>
        <w:ind w:left="720"/>
        <w:rPr>
          <w:sz w:val="24"/>
          <w:szCs w:val="24"/>
        </w:rPr>
      </w:pPr>
      <w:r w:rsidRPr="0051546C">
        <w:rPr>
          <w:sz w:val="24"/>
          <w:szCs w:val="24"/>
        </w:rPr>
        <w:t>За да получават дадено събитие получателите му предварително се абонират за него (subscribe for event)</w:t>
      </w:r>
    </w:p>
    <w:p w:rsidR="0051546C" w:rsidRPr="0051546C" w:rsidRDefault="0051546C" w:rsidP="0051546C">
      <w:pPr>
        <w:ind w:left="720"/>
        <w:rPr>
          <w:sz w:val="24"/>
          <w:szCs w:val="24"/>
        </w:rPr>
      </w:pPr>
      <w:r w:rsidRPr="0051546C">
        <w:rPr>
          <w:sz w:val="24"/>
          <w:szCs w:val="24"/>
        </w:rPr>
        <w:t>В компонентния модел на .NET Framework абонирането, изпращането и получаването на събитията се поддържа чрез делегати и събития</w:t>
      </w:r>
    </w:p>
    <w:p w:rsidR="0051546C" w:rsidRPr="0051546C" w:rsidRDefault="0051546C" w:rsidP="0051546C">
      <w:pPr>
        <w:ind w:left="720"/>
        <w:rPr>
          <w:sz w:val="24"/>
          <w:szCs w:val="24"/>
        </w:rPr>
      </w:pPr>
      <w:r w:rsidRPr="0051546C">
        <w:rPr>
          <w:sz w:val="24"/>
          <w:szCs w:val="24"/>
        </w:rPr>
        <w:t>Събитията в C# са специални инстанции на делегати, декларирани с ключовата дума event</w:t>
      </w:r>
    </w:p>
    <w:p w:rsidR="0051546C" w:rsidRPr="0051546C" w:rsidRDefault="0051546C" w:rsidP="0051546C">
      <w:pPr>
        <w:ind w:left="720"/>
        <w:rPr>
          <w:sz w:val="24"/>
          <w:szCs w:val="24"/>
        </w:rPr>
      </w:pPr>
      <w:r w:rsidRPr="0051546C">
        <w:rPr>
          <w:sz w:val="24"/>
          <w:szCs w:val="24"/>
        </w:rPr>
        <w:t>За променливите от тип събитие C# компилаторът автоматично дефинира операторите += и -= съответно за абониране за събитието и за премахване на абонамент</w:t>
      </w:r>
    </w:p>
    <w:p w:rsidR="0051546C" w:rsidRPr="005761AC" w:rsidRDefault="0051546C" w:rsidP="0051546C">
      <w:pPr>
        <w:ind w:left="720"/>
        <w:rPr>
          <w:sz w:val="24"/>
          <w:szCs w:val="24"/>
        </w:rPr>
      </w:pPr>
      <w:r w:rsidRPr="0051546C">
        <w:rPr>
          <w:sz w:val="24"/>
          <w:szCs w:val="24"/>
        </w:rPr>
        <w:t>Събитията могат да предефинират кода за абониране и премахваме на абонамент</w:t>
      </w:r>
      <w:r>
        <w:rPr>
          <w:sz w:val="24"/>
          <w:szCs w:val="24"/>
        </w:rPr>
        <w:t>.</w:t>
      </w:r>
    </w:p>
    <w:p w:rsidR="005761AC" w:rsidRPr="005761AC" w:rsidRDefault="005761AC" w:rsidP="005761AC">
      <w:pPr>
        <w:ind w:left="720"/>
        <w:rPr>
          <w:sz w:val="24"/>
          <w:szCs w:val="24"/>
        </w:rPr>
      </w:pPr>
    </w:p>
    <w:p w:rsidR="005761AC" w:rsidRPr="005761AC" w:rsidRDefault="005761AC" w:rsidP="005761AC">
      <w:pPr>
        <w:ind w:left="720"/>
        <w:rPr>
          <w:sz w:val="24"/>
          <w:szCs w:val="24"/>
        </w:rPr>
      </w:pPr>
    </w:p>
    <w:p w:rsidR="005761AC" w:rsidRPr="005761AC" w:rsidRDefault="005761AC" w:rsidP="005761AC">
      <w:pPr>
        <w:rPr>
          <w:b/>
          <w:sz w:val="28"/>
          <w:szCs w:val="28"/>
        </w:rPr>
      </w:pPr>
    </w:p>
    <w:p w:rsidR="005761AC" w:rsidRPr="005761AC" w:rsidRDefault="005761AC" w:rsidP="005761AC">
      <w:pPr>
        <w:rPr>
          <w:sz w:val="24"/>
          <w:szCs w:val="24"/>
        </w:rPr>
      </w:pPr>
    </w:p>
    <w:sectPr w:rsidR="005761AC" w:rsidRPr="00576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4D2"/>
    <w:multiLevelType w:val="hybridMultilevel"/>
    <w:tmpl w:val="47ECA3CA"/>
    <w:lvl w:ilvl="0" w:tplc="17AC7A40">
      <w:start w:val="1"/>
      <w:numFmt w:val="bullet"/>
      <w:lvlText w:val=""/>
      <w:lvlJc w:val="left"/>
      <w:pPr>
        <w:tabs>
          <w:tab w:val="num" w:pos="720"/>
        </w:tabs>
        <w:ind w:left="720" w:hanging="360"/>
      </w:pPr>
      <w:rPr>
        <w:rFonts w:ascii="Wingdings" w:hAnsi="Wingdings" w:hint="default"/>
      </w:rPr>
    </w:lvl>
    <w:lvl w:ilvl="1" w:tplc="75049902" w:tentative="1">
      <w:start w:val="1"/>
      <w:numFmt w:val="bullet"/>
      <w:lvlText w:val=""/>
      <w:lvlJc w:val="left"/>
      <w:pPr>
        <w:tabs>
          <w:tab w:val="num" w:pos="1440"/>
        </w:tabs>
        <w:ind w:left="1440" w:hanging="360"/>
      </w:pPr>
      <w:rPr>
        <w:rFonts w:ascii="Wingdings" w:hAnsi="Wingdings" w:hint="default"/>
      </w:rPr>
    </w:lvl>
    <w:lvl w:ilvl="2" w:tplc="9036FF76" w:tentative="1">
      <w:start w:val="1"/>
      <w:numFmt w:val="bullet"/>
      <w:lvlText w:val=""/>
      <w:lvlJc w:val="left"/>
      <w:pPr>
        <w:tabs>
          <w:tab w:val="num" w:pos="2160"/>
        </w:tabs>
        <w:ind w:left="2160" w:hanging="360"/>
      </w:pPr>
      <w:rPr>
        <w:rFonts w:ascii="Wingdings" w:hAnsi="Wingdings" w:hint="default"/>
      </w:rPr>
    </w:lvl>
    <w:lvl w:ilvl="3" w:tplc="F574F706" w:tentative="1">
      <w:start w:val="1"/>
      <w:numFmt w:val="bullet"/>
      <w:lvlText w:val=""/>
      <w:lvlJc w:val="left"/>
      <w:pPr>
        <w:tabs>
          <w:tab w:val="num" w:pos="2880"/>
        </w:tabs>
        <w:ind w:left="2880" w:hanging="360"/>
      </w:pPr>
      <w:rPr>
        <w:rFonts w:ascii="Wingdings" w:hAnsi="Wingdings" w:hint="default"/>
      </w:rPr>
    </w:lvl>
    <w:lvl w:ilvl="4" w:tplc="2654BFFC" w:tentative="1">
      <w:start w:val="1"/>
      <w:numFmt w:val="bullet"/>
      <w:lvlText w:val=""/>
      <w:lvlJc w:val="left"/>
      <w:pPr>
        <w:tabs>
          <w:tab w:val="num" w:pos="3600"/>
        </w:tabs>
        <w:ind w:left="3600" w:hanging="360"/>
      </w:pPr>
      <w:rPr>
        <w:rFonts w:ascii="Wingdings" w:hAnsi="Wingdings" w:hint="default"/>
      </w:rPr>
    </w:lvl>
    <w:lvl w:ilvl="5" w:tplc="B502C570" w:tentative="1">
      <w:start w:val="1"/>
      <w:numFmt w:val="bullet"/>
      <w:lvlText w:val=""/>
      <w:lvlJc w:val="left"/>
      <w:pPr>
        <w:tabs>
          <w:tab w:val="num" w:pos="4320"/>
        </w:tabs>
        <w:ind w:left="4320" w:hanging="360"/>
      </w:pPr>
      <w:rPr>
        <w:rFonts w:ascii="Wingdings" w:hAnsi="Wingdings" w:hint="default"/>
      </w:rPr>
    </w:lvl>
    <w:lvl w:ilvl="6" w:tplc="CE52B178" w:tentative="1">
      <w:start w:val="1"/>
      <w:numFmt w:val="bullet"/>
      <w:lvlText w:val=""/>
      <w:lvlJc w:val="left"/>
      <w:pPr>
        <w:tabs>
          <w:tab w:val="num" w:pos="5040"/>
        </w:tabs>
        <w:ind w:left="5040" w:hanging="360"/>
      </w:pPr>
      <w:rPr>
        <w:rFonts w:ascii="Wingdings" w:hAnsi="Wingdings" w:hint="default"/>
      </w:rPr>
    </w:lvl>
    <w:lvl w:ilvl="7" w:tplc="F6748074" w:tentative="1">
      <w:start w:val="1"/>
      <w:numFmt w:val="bullet"/>
      <w:lvlText w:val=""/>
      <w:lvlJc w:val="left"/>
      <w:pPr>
        <w:tabs>
          <w:tab w:val="num" w:pos="5760"/>
        </w:tabs>
        <w:ind w:left="5760" w:hanging="360"/>
      </w:pPr>
      <w:rPr>
        <w:rFonts w:ascii="Wingdings" w:hAnsi="Wingdings" w:hint="default"/>
      </w:rPr>
    </w:lvl>
    <w:lvl w:ilvl="8" w:tplc="7F882A3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86405"/>
    <w:multiLevelType w:val="hybridMultilevel"/>
    <w:tmpl w:val="BF40B614"/>
    <w:lvl w:ilvl="0" w:tplc="9EA0DDCC">
      <w:start w:val="1"/>
      <w:numFmt w:val="bullet"/>
      <w:lvlText w:val=""/>
      <w:lvlJc w:val="left"/>
      <w:pPr>
        <w:tabs>
          <w:tab w:val="num" w:pos="720"/>
        </w:tabs>
        <w:ind w:left="720" w:hanging="360"/>
      </w:pPr>
      <w:rPr>
        <w:rFonts w:ascii="Wingdings" w:hAnsi="Wingdings" w:hint="default"/>
      </w:rPr>
    </w:lvl>
    <w:lvl w:ilvl="1" w:tplc="83828782" w:tentative="1">
      <w:start w:val="1"/>
      <w:numFmt w:val="bullet"/>
      <w:lvlText w:val=""/>
      <w:lvlJc w:val="left"/>
      <w:pPr>
        <w:tabs>
          <w:tab w:val="num" w:pos="1440"/>
        </w:tabs>
        <w:ind w:left="1440" w:hanging="360"/>
      </w:pPr>
      <w:rPr>
        <w:rFonts w:ascii="Wingdings" w:hAnsi="Wingdings" w:hint="default"/>
      </w:rPr>
    </w:lvl>
    <w:lvl w:ilvl="2" w:tplc="ECAE83F6" w:tentative="1">
      <w:start w:val="1"/>
      <w:numFmt w:val="bullet"/>
      <w:lvlText w:val=""/>
      <w:lvlJc w:val="left"/>
      <w:pPr>
        <w:tabs>
          <w:tab w:val="num" w:pos="2160"/>
        </w:tabs>
        <w:ind w:left="2160" w:hanging="360"/>
      </w:pPr>
      <w:rPr>
        <w:rFonts w:ascii="Wingdings" w:hAnsi="Wingdings" w:hint="default"/>
      </w:rPr>
    </w:lvl>
    <w:lvl w:ilvl="3" w:tplc="19FEA7A6" w:tentative="1">
      <w:start w:val="1"/>
      <w:numFmt w:val="bullet"/>
      <w:lvlText w:val=""/>
      <w:lvlJc w:val="left"/>
      <w:pPr>
        <w:tabs>
          <w:tab w:val="num" w:pos="2880"/>
        </w:tabs>
        <w:ind w:left="2880" w:hanging="360"/>
      </w:pPr>
      <w:rPr>
        <w:rFonts w:ascii="Wingdings" w:hAnsi="Wingdings" w:hint="default"/>
      </w:rPr>
    </w:lvl>
    <w:lvl w:ilvl="4" w:tplc="FFD65966" w:tentative="1">
      <w:start w:val="1"/>
      <w:numFmt w:val="bullet"/>
      <w:lvlText w:val=""/>
      <w:lvlJc w:val="left"/>
      <w:pPr>
        <w:tabs>
          <w:tab w:val="num" w:pos="3600"/>
        </w:tabs>
        <w:ind w:left="3600" w:hanging="360"/>
      </w:pPr>
      <w:rPr>
        <w:rFonts w:ascii="Wingdings" w:hAnsi="Wingdings" w:hint="default"/>
      </w:rPr>
    </w:lvl>
    <w:lvl w:ilvl="5" w:tplc="1CD43D9E" w:tentative="1">
      <w:start w:val="1"/>
      <w:numFmt w:val="bullet"/>
      <w:lvlText w:val=""/>
      <w:lvlJc w:val="left"/>
      <w:pPr>
        <w:tabs>
          <w:tab w:val="num" w:pos="4320"/>
        </w:tabs>
        <w:ind w:left="4320" w:hanging="360"/>
      </w:pPr>
      <w:rPr>
        <w:rFonts w:ascii="Wingdings" w:hAnsi="Wingdings" w:hint="default"/>
      </w:rPr>
    </w:lvl>
    <w:lvl w:ilvl="6" w:tplc="516877E2" w:tentative="1">
      <w:start w:val="1"/>
      <w:numFmt w:val="bullet"/>
      <w:lvlText w:val=""/>
      <w:lvlJc w:val="left"/>
      <w:pPr>
        <w:tabs>
          <w:tab w:val="num" w:pos="5040"/>
        </w:tabs>
        <w:ind w:left="5040" w:hanging="360"/>
      </w:pPr>
      <w:rPr>
        <w:rFonts w:ascii="Wingdings" w:hAnsi="Wingdings" w:hint="default"/>
      </w:rPr>
    </w:lvl>
    <w:lvl w:ilvl="7" w:tplc="825CA5C0" w:tentative="1">
      <w:start w:val="1"/>
      <w:numFmt w:val="bullet"/>
      <w:lvlText w:val=""/>
      <w:lvlJc w:val="left"/>
      <w:pPr>
        <w:tabs>
          <w:tab w:val="num" w:pos="5760"/>
        </w:tabs>
        <w:ind w:left="5760" w:hanging="360"/>
      </w:pPr>
      <w:rPr>
        <w:rFonts w:ascii="Wingdings" w:hAnsi="Wingdings" w:hint="default"/>
      </w:rPr>
    </w:lvl>
    <w:lvl w:ilvl="8" w:tplc="2EE466A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E946F5"/>
    <w:multiLevelType w:val="hybridMultilevel"/>
    <w:tmpl w:val="E8222152"/>
    <w:lvl w:ilvl="0" w:tplc="C88C5346">
      <w:start w:val="1"/>
      <w:numFmt w:val="bullet"/>
      <w:lvlText w:val=""/>
      <w:lvlJc w:val="left"/>
      <w:pPr>
        <w:tabs>
          <w:tab w:val="num" w:pos="720"/>
        </w:tabs>
        <w:ind w:left="720" w:hanging="360"/>
      </w:pPr>
      <w:rPr>
        <w:rFonts w:ascii="Wingdings" w:hAnsi="Wingdings" w:hint="default"/>
      </w:rPr>
    </w:lvl>
    <w:lvl w:ilvl="1" w:tplc="2CD2F392" w:tentative="1">
      <w:start w:val="1"/>
      <w:numFmt w:val="bullet"/>
      <w:lvlText w:val=""/>
      <w:lvlJc w:val="left"/>
      <w:pPr>
        <w:tabs>
          <w:tab w:val="num" w:pos="1440"/>
        </w:tabs>
        <w:ind w:left="1440" w:hanging="360"/>
      </w:pPr>
      <w:rPr>
        <w:rFonts w:ascii="Wingdings" w:hAnsi="Wingdings" w:hint="default"/>
      </w:rPr>
    </w:lvl>
    <w:lvl w:ilvl="2" w:tplc="D5A6F614" w:tentative="1">
      <w:start w:val="1"/>
      <w:numFmt w:val="bullet"/>
      <w:lvlText w:val=""/>
      <w:lvlJc w:val="left"/>
      <w:pPr>
        <w:tabs>
          <w:tab w:val="num" w:pos="2160"/>
        </w:tabs>
        <w:ind w:left="2160" w:hanging="360"/>
      </w:pPr>
      <w:rPr>
        <w:rFonts w:ascii="Wingdings" w:hAnsi="Wingdings" w:hint="default"/>
      </w:rPr>
    </w:lvl>
    <w:lvl w:ilvl="3" w:tplc="039E24B0" w:tentative="1">
      <w:start w:val="1"/>
      <w:numFmt w:val="bullet"/>
      <w:lvlText w:val=""/>
      <w:lvlJc w:val="left"/>
      <w:pPr>
        <w:tabs>
          <w:tab w:val="num" w:pos="2880"/>
        </w:tabs>
        <w:ind w:left="2880" w:hanging="360"/>
      </w:pPr>
      <w:rPr>
        <w:rFonts w:ascii="Wingdings" w:hAnsi="Wingdings" w:hint="default"/>
      </w:rPr>
    </w:lvl>
    <w:lvl w:ilvl="4" w:tplc="E86E73A0" w:tentative="1">
      <w:start w:val="1"/>
      <w:numFmt w:val="bullet"/>
      <w:lvlText w:val=""/>
      <w:lvlJc w:val="left"/>
      <w:pPr>
        <w:tabs>
          <w:tab w:val="num" w:pos="3600"/>
        </w:tabs>
        <w:ind w:left="3600" w:hanging="360"/>
      </w:pPr>
      <w:rPr>
        <w:rFonts w:ascii="Wingdings" w:hAnsi="Wingdings" w:hint="default"/>
      </w:rPr>
    </w:lvl>
    <w:lvl w:ilvl="5" w:tplc="21004B00" w:tentative="1">
      <w:start w:val="1"/>
      <w:numFmt w:val="bullet"/>
      <w:lvlText w:val=""/>
      <w:lvlJc w:val="left"/>
      <w:pPr>
        <w:tabs>
          <w:tab w:val="num" w:pos="4320"/>
        </w:tabs>
        <w:ind w:left="4320" w:hanging="360"/>
      </w:pPr>
      <w:rPr>
        <w:rFonts w:ascii="Wingdings" w:hAnsi="Wingdings" w:hint="default"/>
      </w:rPr>
    </w:lvl>
    <w:lvl w:ilvl="6" w:tplc="CF7C6864" w:tentative="1">
      <w:start w:val="1"/>
      <w:numFmt w:val="bullet"/>
      <w:lvlText w:val=""/>
      <w:lvlJc w:val="left"/>
      <w:pPr>
        <w:tabs>
          <w:tab w:val="num" w:pos="5040"/>
        </w:tabs>
        <w:ind w:left="5040" w:hanging="360"/>
      </w:pPr>
      <w:rPr>
        <w:rFonts w:ascii="Wingdings" w:hAnsi="Wingdings" w:hint="default"/>
      </w:rPr>
    </w:lvl>
    <w:lvl w:ilvl="7" w:tplc="4202A858" w:tentative="1">
      <w:start w:val="1"/>
      <w:numFmt w:val="bullet"/>
      <w:lvlText w:val=""/>
      <w:lvlJc w:val="left"/>
      <w:pPr>
        <w:tabs>
          <w:tab w:val="num" w:pos="5760"/>
        </w:tabs>
        <w:ind w:left="5760" w:hanging="360"/>
      </w:pPr>
      <w:rPr>
        <w:rFonts w:ascii="Wingdings" w:hAnsi="Wingdings" w:hint="default"/>
      </w:rPr>
    </w:lvl>
    <w:lvl w:ilvl="8" w:tplc="E61C55A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D7523C"/>
    <w:multiLevelType w:val="hybridMultilevel"/>
    <w:tmpl w:val="37D8E33C"/>
    <w:lvl w:ilvl="0" w:tplc="118EED66">
      <w:start w:val="1"/>
      <w:numFmt w:val="bullet"/>
      <w:lvlText w:val=""/>
      <w:lvlJc w:val="left"/>
      <w:pPr>
        <w:tabs>
          <w:tab w:val="num" w:pos="720"/>
        </w:tabs>
        <w:ind w:left="720" w:hanging="360"/>
      </w:pPr>
      <w:rPr>
        <w:rFonts w:ascii="Wingdings" w:hAnsi="Wingdings" w:hint="default"/>
      </w:rPr>
    </w:lvl>
    <w:lvl w:ilvl="1" w:tplc="04385418">
      <w:start w:val="1"/>
      <w:numFmt w:val="bullet"/>
      <w:lvlText w:val=""/>
      <w:lvlJc w:val="left"/>
      <w:pPr>
        <w:tabs>
          <w:tab w:val="num" w:pos="1440"/>
        </w:tabs>
        <w:ind w:left="1440" w:hanging="360"/>
      </w:pPr>
      <w:rPr>
        <w:rFonts w:ascii="Wingdings" w:hAnsi="Wingdings" w:hint="default"/>
      </w:rPr>
    </w:lvl>
    <w:lvl w:ilvl="2" w:tplc="88DCC7CE" w:tentative="1">
      <w:start w:val="1"/>
      <w:numFmt w:val="bullet"/>
      <w:lvlText w:val=""/>
      <w:lvlJc w:val="left"/>
      <w:pPr>
        <w:tabs>
          <w:tab w:val="num" w:pos="2160"/>
        </w:tabs>
        <w:ind w:left="2160" w:hanging="360"/>
      </w:pPr>
      <w:rPr>
        <w:rFonts w:ascii="Wingdings" w:hAnsi="Wingdings" w:hint="default"/>
      </w:rPr>
    </w:lvl>
    <w:lvl w:ilvl="3" w:tplc="AC84B184" w:tentative="1">
      <w:start w:val="1"/>
      <w:numFmt w:val="bullet"/>
      <w:lvlText w:val=""/>
      <w:lvlJc w:val="left"/>
      <w:pPr>
        <w:tabs>
          <w:tab w:val="num" w:pos="2880"/>
        </w:tabs>
        <w:ind w:left="2880" w:hanging="360"/>
      </w:pPr>
      <w:rPr>
        <w:rFonts w:ascii="Wingdings" w:hAnsi="Wingdings" w:hint="default"/>
      </w:rPr>
    </w:lvl>
    <w:lvl w:ilvl="4" w:tplc="A3F8025C" w:tentative="1">
      <w:start w:val="1"/>
      <w:numFmt w:val="bullet"/>
      <w:lvlText w:val=""/>
      <w:lvlJc w:val="left"/>
      <w:pPr>
        <w:tabs>
          <w:tab w:val="num" w:pos="3600"/>
        </w:tabs>
        <w:ind w:left="3600" w:hanging="360"/>
      </w:pPr>
      <w:rPr>
        <w:rFonts w:ascii="Wingdings" w:hAnsi="Wingdings" w:hint="default"/>
      </w:rPr>
    </w:lvl>
    <w:lvl w:ilvl="5" w:tplc="D8283854" w:tentative="1">
      <w:start w:val="1"/>
      <w:numFmt w:val="bullet"/>
      <w:lvlText w:val=""/>
      <w:lvlJc w:val="left"/>
      <w:pPr>
        <w:tabs>
          <w:tab w:val="num" w:pos="4320"/>
        </w:tabs>
        <w:ind w:left="4320" w:hanging="360"/>
      </w:pPr>
      <w:rPr>
        <w:rFonts w:ascii="Wingdings" w:hAnsi="Wingdings" w:hint="default"/>
      </w:rPr>
    </w:lvl>
    <w:lvl w:ilvl="6" w:tplc="3EE8B3B8" w:tentative="1">
      <w:start w:val="1"/>
      <w:numFmt w:val="bullet"/>
      <w:lvlText w:val=""/>
      <w:lvlJc w:val="left"/>
      <w:pPr>
        <w:tabs>
          <w:tab w:val="num" w:pos="5040"/>
        </w:tabs>
        <w:ind w:left="5040" w:hanging="360"/>
      </w:pPr>
      <w:rPr>
        <w:rFonts w:ascii="Wingdings" w:hAnsi="Wingdings" w:hint="default"/>
      </w:rPr>
    </w:lvl>
    <w:lvl w:ilvl="7" w:tplc="41C48B74" w:tentative="1">
      <w:start w:val="1"/>
      <w:numFmt w:val="bullet"/>
      <w:lvlText w:val=""/>
      <w:lvlJc w:val="left"/>
      <w:pPr>
        <w:tabs>
          <w:tab w:val="num" w:pos="5760"/>
        </w:tabs>
        <w:ind w:left="5760" w:hanging="360"/>
      </w:pPr>
      <w:rPr>
        <w:rFonts w:ascii="Wingdings" w:hAnsi="Wingdings" w:hint="default"/>
      </w:rPr>
    </w:lvl>
    <w:lvl w:ilvl="8" w:tplc="7D64039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AA1A51"/>
    <w:multiLevelType w:val="hybridMultilevel"/>
    <w:tmpl w:val="AEBE373E"/>
    <w:lvl w:ilvl="0" w:tplc="CAA6ED44">
      <w:start w:val="1"/>
      <w:numFmt w:val="bullet"/>
      <w:lvlText w:val=""/>
      <w:lvlJc w:val="left"/>
      <w:pPr>
        <w:tabs>
          <w:tab w:val="num" w:pos="720"/>
        </w:tabs>
        <w:ind w:left="720" w:hanging="360"/>
      </w:pPr>
      <w:rPr>
        <w:rFonts w:ascii="Wingdings" w:hAnsi="Wingdings" w:hint="default"/>
      </w:rPr>
    </w:lvl>
    <w:lvl w:ilvl="1" w:tplc="E2DEFA1E" w:tentative="1">
      <w:start w:val="1"/>
      <w:numFmt w:val="bullet"/>
      <w:lvlText w:val=""/>
      <w:lvlJc w:val="left"/>
      <w:pPr>
        <w:tabs>
          <w:tab w:val="num" w:pos="1440"/>
        </w:tabs>
        <w:ind w:left="1440" w:hanging="360"/>
      </w:pPr>
      <w:rPr>
        <w:rFonts w:ascii="Wingdings" w:hAnsi="Wingdings" w:hint="default"/>
      </w:rPr>
    </w:lvl>
    <w:lvl w:ilvl="2" w:tplc="E3FCF586" w:tentative="1">
      <w:start w:val="1"/>
      <w:numFmt w:val="bullet"/>
      <w:lvlText w:val=""/>
      <w:lvlJc w:val="left"/>
      <w:pPr>
        <w:tabs>
          <w:tab w:val="num" w:pos="2160"/>
        </w:tabs>
        <w:ind w:left="2160" w:hanging="360"/>
      </w:pPr>
      <w:rPr>
        <w:rFonts w:ascii="Wingdings" w:hAnsi="Wingdings" w:hint="default"/>
      </w:rPr>
    </w:lvl>
    <w:lvl w:ilvl="3" w:tplc="B1A24434" w:tentative="1">
      <w:start w:val="1"/>
      <w:numFmt w:val="bullet"/>
      <w:lvlText w:val=""/>
      <w:lvlJc w:val="left"/>
      <w:pPr>
        <w:tabs>
          <w:tab w:val="num" w:pos="2880"/>
        </w:tabs>
        <w:ind w:left="2880" w:hanging="360"/>
      </w:pPr>
      <w:rPr>
        <w:rFonts w:ascii="Wingdings" w:hAnsi="Wingdings" w:hint="default"/>
      </w:rPr>
    </w:lvl>
    <w:lvl w:ilvl="4" w:tplc="E01C2990" w:tentative="1">
      <w:start w:val="1"/>
      <w:numFmt w:val="bullet"/>
      <w:lvlText w:val=""/>
      <w:lvlJc w:val="left"/>
      <w:pPr>
        <w:tabs>
          <w:tab w:val="num" w:pos="3600"/>
        </w:tabs>
        <w:ind w:left="3600" w:hanging="360"/>
      </w:pPr>
      <w:rPr>
        <w:rFonts w:ascii="Wingdings" w:hAnsi="Wingdings" w:hint="default"/>
      </w:rPr>
    </w:lvl>
    <w:lvl w:ilvl="5" w:tplc="C4FA321E" w:tentative="1">
      <w:start w:val="1"/>
      <w:numFmt w:val="bullet"/>
      <w:lvlText w:val=""/>
      <w:lvlJc w:val="left"/>
      <w:pPr>
        <w:tabs>
          <w:tab w:val="num" w:pos="4320"/>
        </w:tabs>
        <w:ind w:left="4320" w:hanging="360"/>
      </w:pPr>
      <w:rPr>
        <w:rFonts w:ascii="Wingdings" w:hAnsi="Wingdings" w:hint="default"/>
      </w:rPr>
    </w:lvl>
    <w:lvl w:ilvl="6" w:tplc="F52E9FB8" w:tentative="1">
      <w:start w:val="1"/>
      <w:numFmt w:val="bullet"/>
      <w:lvlText w:val=""/>
      <w:lvlJc w:val="left"/>
      <w:pPr>
        <w:tabs>
          <w:tab w:val="num" w:pos="5040"/>
        </w:tabs>
        <w:ind w:left="5040" w:hanging="360"/>
      </w:pPr>
      <w:rPr>
        <w:rFonts w:ascii="Wingdings" w:hAnsi="Wingdings" w:hint="default"/>
      </w:rPr>
    </w:lvl>
    <w:lvl w:ilvl="7" w:tplc="027494CC" w:tentative="1">
      <w:start w:val="1"/>
      <w:numFmt w:val="bullet"/>
      <w:lvlText w:val=""/>
      <w:lvlJc w:val="left"/>
      <w:pPr>
        <w:tabs>
          <w:tab w:val="num" w:pos="5760"/>
        </w:tabs>
        <w:ind w:left="5760" w:hanging="360"/>
      </w:pPr>
      <w:rPr>
        <w:rFonts w:ascii="Wingdings" w:hAnsi="Wingdings" w:hint="default"/>
      </w:rPr>
    </w:lvl>
    <w:lvl w:ilvl="8" w:tplc="D85CD90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A5B"/>
    <w:rsid w:val="00236F2E"/>
    <w:rsid w:val="0051546C"/>
    <w:rsid w:val="005761AC"/>
    <w:rsid w:val="00772F33"/>
    <w:rsid w:val="00C0697B"/>
    <w:rsid w:val="00C43A5B"/>
    <w:rsid w:val="00E467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8BF9"/>
  <w15:chartTrackingRefBased/>
  <w15:docId w15:val="{4F89F557-0A3E-4E85-914E-F934C06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69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761A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761AC"/>
    <w:rPr>
      <w:i/>
      <w:iCs/>
      <w:color w:val="4F81BD" w:themeColor="accent1"/>
    </w:rPr>
  </w:style>
  <w:style w:type="paragraph" w:styleId="ListParagraph">
    <w:name w:val="List Paragraph"/>
    <w:basedOn w:val="Normal"/>
    <w:uiPriority w:val="34"/>
    <w:qFormat/>
    <w:rsid w:val="005761AC"/>
    <w:pPr>
      <w:ind w:left="720"/>
      <w:contextualSpacing/>
    </w:pPr>
  </w:style>
  <w:style w:type="character" w:customStyle="1" w:styleId="Heading2Char">
    <w:name w:val="Heading 2 Char"/>
    <w:basedOn w:val="DefaultParagraphFont"/>
    <w:link w:val="Heading2"/>
    <w:uiPriority w:val="9"/>
    <w:rsid w:val="00C0697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79183">
      <w:bodyDiv w:val="1"/>
      <w:marLeft w:val="0"/>
      <w:marRight w:val="0"/>
      <w:marTop w:val="0"/>
      <w:marBottom w:val="0"/>
      <w:divBdr>
        <w:top w:val="none" w:sz="0" w:space="0" w:color="auto"/>
        <w:left w:val="none" w:sz="0" w:space="0" w:color="auto"/>
        <w:bottom w:val="none" w:sz="0" w:space="0" w:color="auto"/>
        <w:right w:val="none" w:sz="0" w:space="0" w:color="auto"/>
      </w:divBdr>
      <w:divsChild>
        <w:div w:id="288904341">
          <w:marLeft w:val="893"/>
          <w:marRight w:val="0"/>
          <w:marTop w:val="125"/>
          <w:marBottom w:val="0"/>
          <w:divBdr>
            <w:top w:val="none" w:sz="0" w:space="0" w:color="auto"/>
            <w:left w:val="none" w:sz="0" w:space="0" w:color="auto"/>
            <w:bottom w:val="none" w:sz="0" w:space="0" w:color="auto"/>
            <w:right w:val="none" w:sz="0" w:space="0" w:color="auto"/>
          </w:divBdr>
        </w:div>
      </w:divsChild>
    </w:div>
    <w:div w:id="317195611">
      <w:bodyDiv w:val="1"/>
      <w:marLeft w:val="0"/>
      <w:marRight w:val="0"/>
      <w:marTop w:val="0"/>
      <w:marBottom w:val="0"/>
      <w:divBdr>
        <w:top w:val="none" w:sz="0" w:space="0" w:color="auto"/>
        <w:left w:val="none" w:sz="0" w:space="0" w:color="auto"/>
        <w:bottom w:val="none" w:sz="0" w:space="0" w:color="auto"/>
        <w:right w:val="none" w:sz="0" w:space="0" w:color="auto"/>
      </w:divBdr>
      <w:divsChild>
        <w:div w:id="618341756">
          <w:marLeft w:val="893"/>
          <w:marRight w:val="0"/>
          <w:marTop w:val="125"/>
          <w:marBottom w:val="0"/>
          <w:divBdr>
            <w:top w:val="none" w:sz="0" w:space="0" w:color="auto"/>
            <w:left w:val="none" w:sz="0" w:space="0" w:color="auto"/>
            <w:bottom w:val="none" w:sz="0" w:space="0" w:color="auto"/>
            <w:right w:val="none" w:sz="0" w:space="0" w:color="auto"/>
          </w:divBdr>
        </w:div>
      </w:divsChild>
    </w:div>
    <w:div w:id="559633252">
      <w:bodyDiv w:val="1"/>
      <w:marLeft w:val="0"/>
      <w:marRight w:val="0"/>
      <w:marTop w:val="0"/>
      <w:marBottom w:val="0"/>
      <w:divBdr>
        <w:top w:val="none" w:sz="0" w:space="0" w:color="auto"/>
        <w:left w:val="none" w:sz="0" w:space="0" w:color="auto"/>
        <w:bottom w:val="none" w:sz="0" w:space="0" w:color="auto"/>
        <w:right w:val="none" w:sz="0" w:space="0" w:color="auto"/>
      </w:divBdr>
      <w:divsChild>
        <w:div w:id="1807166007">
          <w:marLeft w:val="1613"/>
          <w:marRight w:val="0"/>
          <w:marTop w:val="156"/>
          <w:marBottom w:val="0"/>
          <w:divBdr>
            <w:top w:val="none" w:sz="0" w:space="0" w:color="auto"/>
            <w:left w:val="none" w:sz="0" w:space="0" w:color="auto"/>
            <w:bottom w:val="none" w:sz="0" w:space="0" w:color="auto"/>
            <w:right w:val="none" w:sz="0" w:space="0" w:color="auto"/>
          </w:divBdr>
        </w:div>
      </w:divsChild>
    </w:div>
    <w:div w:id="577862856">
      <w:bodyDiv w:val="1"/>
      <w:marLeft w:val="0"/>
      <w:marRight w:val="0"/>
      <w:marTop w:val="0"/>
      <w:marBottom w:val="0"/>
      <w:divBdr>
        <w:top w:val="none" w:sz="0" w:space="0" w:color="auto"/>
        <w:left w:val="none" w:sz="0" w:space="0" w:color="auto"/>
        <w:bottom w:val="none" w:sz="0" w:space="0" w:color="auto"/>
        <w:right w:val="none" w:sz="0" w:space="0" w:color="auto"/>
      </w:divBdr>
    </w:div>
    <w:div w:id="808980523">
      <w:bodyDiv w:val="1"/>
      <w:marLeft w:val="0"/>
      <w:marRight w:val="0"/>
      <w:marTop w:val="0"/>
      <w:marBottom w:val="0"/>
      <w:divBdr>
        <w:top w:val="none" w:sz="0" w:space="0" w:color="auto"/>
        <w:left w:val="none" w:sz="0" w:space="0" w:color="auto"/>
        <w:bottom w:val="none" w:sz="0" w:space="0" w:color="auto"/>
        <w:right w:val="none" w:sz="0" w:space="0" w:color="auto"/>
      </w:divBdr>
      <w:divsChild>
        <w:div w:id="513497305">
          <w:marLeft w:val="893"/>
          <w:marRight w:val="0"/>
          <w:marTop w:val="125"/>
          <w:marBottom w:val="0"/>
          <w:divBdr>
            <w:top w:val="none" w:sz="0" w:space="0" w:color="auto"/>
            <w:left w:val="none" w:sz="0" w:space="0" w:color="auto"/>
            <w:bottom w:val="none" w:sz="0" w:space="0" w:color="auto"/>
            <w:right w:val="none" w:sz="0" w:space="0" w:color="auto"/>
          </w:divBdr>
        </w:div>
      </w:divsChild>
    </w:div>
    <w:div w:id="830027076">
      <w:bodyDiv w:val="1"/>
      <w:marLeft w:val="0"/>
      <w:marRight w:val="0"/>
      <w:marTop w:val="0"/>
      <w:marBottom w:val="0"/>
      <w:divBdr>
        <w:top w:val="none" w:sz="0" w:space="0" w:color="auto"/>
        <w:left w:val="none" w:sz="0" w:space="0" w:color="auto"/>
        <w:bottom w:val="none" w:sz="0" w:space="0" w:color="auto"/>
        <w:right w:val="none" w:sz="0" w:space="0" w:color="auto"/>
      </w:divBdr>
      <w:divsChild>
        <w:div w:id="192891216">
          <w:marLeft w:val="893"/>
          <w:marRight w:val="0"/>
          <w:marTop w:val="125"/>
          <w:marBottom w:val="0"/>
          <w:divBdr>
            <w:top w:val="none" w:sz="0" w:space="0" w:color="auto"/>
            <w:left w:val="none" w:sz="0" w:space="0" w:color="auto"/>
            <w:bottom w:val="none" w:sz="0" w:space="0" w:color="auto"/>
            <w:right w:val="none" w:sz="0" w:space="0" w:color="auto"/>
          </w:divBdr>
        </w:div>
      </w:divsChild>
    </w:div>
    <w:div w:id="911355896">
      <w:bodyDiv w:val="1"/>
      <w:marLeft w:val="0"/>
      <w:marRight w:val="0"/>
      <w:marTop w:val="0"/>
      <w:marBottom w:val="0"/>
      <w:divBdr>
        <w:top w:val="none" w:sz="0" w:space="0" w:color="auto"/>
        <w:left w:val="none" w:sz="0" w:space="0" w:color="auto"/>
        <w:bottom w:val="none" w:sz="0" w:space="0" w:color="auto"/>
        <w:right w:val="none" w:sz="0" w:space="0" w:color="auto"/>
      </w:divBdr>
      <w:divsChild>
        <w:div w:id="907114853">
          <w:marLeft w:val="1613"/>
          <w:marRight w:val="0"/>
          <w:marTop w:val="156"/>
          <w:marBottom w:val="0"/>
          <w:divBdr>
            <w:top w:val="none" w:sz="0" w:space="0" w:color="auto"/>
            <w:left w:val="none" w:sz="0" w:space="0" w:color="auto"/>
            <w:bottom w:val="none" w:sz="0" w:space="0" w:color="auto"/>
            <w:right w:val="none" w:sz="0" w:space="0" w:color="auto"/>
          </w:divBdr>
        </w:div>
        <w:div w:id="552473816">
          <w:marLeft w:val="2304"/>
          <w:marRight w:val="0"/>
          <w:marTop w:val="144"/>
          <w:marBottom w:val="0"/>
          <w:divBdr>
            <w:top w:val="none" w:sz="0" w:space="0" w:color="auto"/>
            <w:left w:val="none" w:sz="0" w:space="0" w:color="auto"/>
            <w:bottom w:val="none" w:sz="0" w:space="0" w:color="auto"/>
            <w:right w:val="none" w:sz="0" w:space="0" w:color="auto"/>
          </w:divBdr>
        </w:div>
      </w:divsChild>
    </w:div>
    <w:div w:id="1097289728">
      <w:bodyDiv w:val="1"/>
      <w:marLeft w:val="0"/>
      <w:marRight w:val="0"/>
      <w:marTop w:val="0"/>
      <w:marBottom w:val="0"/>
      <w:divBdr>
        <w:top w:val="none" w:sz="0" w:space="0" w:color="auto"/>
        <w:left w:val="none" w:sz="0" w:space="0" w:color="auto"/>
        <w:bottom w:val="none" w:sz="0" w:space="0" w:color="auto"/>
        <w:right w:val="none" w:sz="0" w:space="0" w:color="auto"/>
      </w:divBdr>
      <w:divsChild>
        <w:div w:id="1787848920">
          <w:marLeft w:val="2304"/>
          <w:marRight w:val="0"/>
          <w:marTop w:val="144"/>
          <w:marBottom w:val="0"/>
          <w:divBdr>
            <w:top w:val="none" w:sz="0" w:space="0" w:color="auto"/>
            <w:left w:val="none" w:sz="0" w:space="0" w:color="auto"/>
            <w:bottom w:val="none" w:sz="0" w:space="0" w:color="auto"/>
            <w:right w:val="none" w:sz="0" w:space="0" w:color="auto"/>
          </w:divBdr>
        </w:div>
      </w:divsChild>
    </w:div>
    <w:div w:id="1129784233">
      <w:bodyDiv w:val="1"/>
      <w:marLeft w:val="0"/>
      <w:marRight w:val="0"/>
      <w:marTop w:val="0"/>
      <w:marBottom w:val="0"/>
      <w:divBdr>
        <w:top w:val="none" w:sz="0" w:space="0" w:color="auto"/>
        <w:left w:val="none" w:sz="0" w:space="0" w:color="auto"/>
        <w:bottom w:val="none" w:sz="0" w:space="0" w:color="auto"/>
        <w:right w:val="none" w:sz="0" w:space="0" w:color="auto"/>
      </w:divBdr>
      <w:divsChild>
        <w:div w:id="1417241342">
          <w:marLeft w:val="893"/>
          <w:marRight w:val="0"/>
          <w:marTop w:val="168"/>
          <w:marBottom w:val="0"/>
          <w:divBdr>
            <w:top w:val="none" w:sz="0" w:space="0" w:color="auto"/>
            <w:left w:val="none" w:sz="0" w:space="0" w:color="auto"/>
            <w:bottom w:val="none" w:sz="0" w:space="0" w:color="auto"/>
            <w:right w:val="none" w:sz="0" w:space="0" w:color="auto"/>
          </w:divBdr>
        </w:div>
      </w:divsChild>
    </w:div>
    <w:div w:id="1156149274">
      <w:bodyDiv w:val="1"/>
      <w:marLeft w:val="0"/>
      <w:marRight w:val="0"/>
      <w:marTop w:val="0"/>
      <w:marBottom w:val="0"/>
      <w:divBdr>
        <w:top w:val="none" w:sz="0" w:space="0" w:color="auto"/>
        <w:left w:val="none" w:sz="0" w:space="0" w:color="auto"/>
        <w:bottom w:val="none" w:sz="0" w:space="0" w:color="auto"/>
        <w:right w:val="none" w:sz="0" w:space="0" w:color="auto"/>
      </w:divBdr>
    </w:div>
    <w:div w:id="1188564696">
      <w:bodyDiv w:val="1"/>
      <w:marLeft w:val="0"/>
      <w:marRight w:val="0"/>
      <w:marTop w:val="0"/>
      <w:marBottom w:val="0"/>
      <w:divBdr>
        <w:top w:val="none" w:sz="0" w:space="0" w:color="auto"/>
        <w:left w:val="none" w:sz="0" w:space="0" w:color="auto"/>
        <w:bottom w:val="none" w:sz="0" w:space="0" w:color="auto"/>
        <w:right w:val="none" w:sz="0" w:space="0" w:color="auto"/>
      </w:divBdr>
      <w:divsChild>
        <w:div w:id="2069330724">
          <w:marLeft w:val="2304"/>
          <w:marRight w:val="0"/>
          <w:marTop w:val="144"/>
          <w:marBottom w:val="0"/>
          <w:divBdr>
            <w:top w:val="none" w:sz="0" w:space="0" w:color="auto"/>
            <w:left w:val="none" w:sz="0" w:space="0" w:color="auto"/>
            <w:bottom w:val="none" w:sz="0" w:space="0" w:color="auto"/>
            <w:right w:val="none" w:sz="0" w:space="0" w:color="auto"/>
          </w:divBdr>
        </w:div>
      </w:divsChild>
    </w:div>
    <w:div w:id="1453668148">
      <w:bodyDiv w:val="1"/>
      <w:marLeft w:val="0"/>
      <w:marRight w:val="0"/>
      <w:marTop w:val="0"/>
      <w:marBottom w:val="0"/>
      <w:divBdr>
        <w:top w:val="none" w:sz="0" w:space="0" w:color="auto"/>
        <w:left w:val="none" w:sz="0" w:space="0" w:color="auto"/>
        <w:bottom w:val="none" w:sz="0" w:space="0" w:color="auto"/>
        <w:right w:val="none" w:sz="0" w:space="0" w:color="auto"/>
      </w:divBdr>
      <w:divsChild>
        <w:div w:id="439960039">
          <w:marLeft w:val="893"/>
          <w:marRight w:val="0"/>
          <w:marTop w:val="125"/>
          <w:marBottom w:val="0"/>
          <w:divBdr>
            <w:top w:val="none" w:sz="0" w:space="0" w:color="auto"/>
            <w:left w:val="none" w:sz="0" w:space="0" w:color="auto"/>
            <w:bottom w:val="none" w:sz="0" w:space="0" w:color="auto"/>
            <w:right w:val="none" w:sz="0" w:space="0" w:color="auto"/>
          </w:divBdr>
        </w:div>
      </w:divsChild>
    </w:div>
    <w:div w:id="1748728582">
      <w:bodyDiv w:val="1"/>
      <w:marLeft w:val="0"/>
      <w:marRight w:val="0"/>
      <w:marTop w:val="0"/>
      <w:marBottom w:val="0"/>
      <w:divBdr>
        <w:top w:val="none" w:sz="0" w:space="0" w:color="auto"/>
        <w:left w:val="none" w:sz="0" w:space="0" w:color="auto"/>
        <w:bottom w:val="none" w:sz="0" w:space="0" w:color="auto"/>
        <w:right w:val="none" w:sz="0" w:space="0" w:color="auto"/>
      </w:divBdr>
    </w:div>
    <w:div w:id="1851748102">
      <w:bodyDiv w:val="1"/>
      <w:marLeft w:val="0"/>
      <w:marRight w:val="0"/>
      <w:marTop w:val="0"/>
      <w:marBottom w:val="0"/>
      <w:divBdr>
        <w:top w:val="none" w:sz="0" w:space="0" w:color="auto"/>
        <w:left w:val="none" w:sz="0" w:space="0" w:color="auto"/>
        <w:bottom w:val="none" w:sz="0" w:space="0" w:color="auto"/>
        <w:right w:val="none" w:sz="0" w:space="0" w:color="auto"/>
      </w:divBdr>
    </w:div>
    <w:div w:id="1952516024">
      <w:bodyDiv w:val="1"/>
      <w:marLeft w:val="0"/>
      <w:marRight w:val="0"/>
      <w:marTop w:val="0"/>
      <w:marBottom w:val="0"/>
      <w:divBdr>
        <w:top w:val="none" w:sz="0" w:space="0" w:color="auto"/>
        <w:left w:val="none" w:sz="0" w:space="0" w:color="auto"/>
        <w:bottom w:val="none" w:sz="0" w:space="0" w:color="auto"/>
        <w:right w:val="none" w:sz="0" w:space="0" w:color="auto"/>
      </w:divBdr>
      <w:divsChild>
        <w:div w:id="1942952991">
          <w:marLeft w:val="2304"/>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2023-03-23T10:02:00Z</dcterms:created>
  <dcterms:modified xsi:type="dcterms:W3CDTF">2023-03-23T10:02:00Z</dcterms:modified>
</cp:coreProperties>
</file>