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C5DBB" w14:textId="2310F78D" w:rsidR="00863772" w:rsidRDefault="0030199B">
      <w:pPr>
        <w:pStyle w:val="Titre"/>
      </w:pPr>
      <w:r>
        <w:t>Etude</w:t>
      </w:r>
      <w:r w:rsidR="00710B01">
        <w:t xml:space="preserve"> des </w:t>
      </w:r>
      <w:r w:rsidR="0058754B">
        <w:t>fi</w:t>
      </w:r>
      <w:r w:rsidR="00B20153">
        <w:t>chier</w:t>
      </w:r>
      <w:r w:rsidR="00FB7E66">
        <w:t>s</w:t>
      </w:r>
      <w:r w:rsidR="00B20153">
        <w:t xml:space="preserve"> </w:t>
      </w:r>
      <w:r w:rsidR="006E7B05">
        <w:t>phys</w:t>
      </w:r>
      <w:r w:rsidR="002662B0">
        <w:t xml:space="preserve">ique </w:t>
      </w:r>
      <w:r w:rsidR="0081630E">
        <w:t xml:space="preserve">et </w:t>
      </w:r>
      <w:r w:rsidR="00E73776">
        <w:t>rese</w:t>
      </w:r>
      <w:r w:rsidR="009E7D8B">
        <w:t>au exi</w:t>
      </w:r>
      <w:r w:rsidR="0072043D">
        <w:t xml:space="preserve">stant de </w:t>
      </w:r>
      <w:proofErr w:type="spellStart"/>
      <w:r w:rsidR="0072043D">
        <w:t>isestma</w:t>
      </w:r>
      <w:proofErr w:type="spellEnd"/>
      <w:r w:rsidR="0072043D">
        <w:t xml:space="preserve"> </w:t>
      </w:r>
    </w:p>
    <w:p w14:paraId="34DA68A6" w14:textId="77777777" w:rsidR="00CD4B08" w:rsidRPr="00926917" w:rsidRDefault="00CD4B08">
      <w:pPr>
        <w:pStyle w:val="Titre"/>
      </w:pPr>
    </w:p>
    <w:p w14:paraId="1C15AD00" w14:textId="77777777" w:rsidR="007B104D" w:rsidRDefault="007B104D" w:rsidP="007B104D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étude de l’existant physique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69A982B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Avant de concevoir une solution d’administration d’accès à internet il est impératif de connaître l’infrastructure physique actuelle de isestma. Le campus est constitué de deux bâtiments principaux abritant des salles de cours, les laboratoires et les séries administratifs</w:t>
      </w:r>
      <w:r>
        <w:rPr>
          <w:rStyle w:val="apple-converted-space"/>
          <w:rFonts w:ascii="UICTFontTextStyleBody" w:hAnsi="UICTFontTextStyleBody"/>
        </w:rPr>
        <w:t> </w:t>
      </w:r>
    </w:p>
    <w:p w14:paraId="73CC61D1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A) description du bâtiment a</w:t>
      </w:r>
      <w:r>
        <w:rPr>
          <w:rStyle w:val="apple-converted-space"/>
          <w:rFonts w:ascii="UICTFontTextStyleBody" w:hAnsi="UICTFontTextStyleBody"/>
        </w:rPr>
        <w:t> </w:t>
      </w:r>
    </w:p>
    <w:p w14:paraId="02D1719C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Le bâtiment a s’éleve sur plusieurs niveaux ( du rez de chaussée jusqu’au 4 ème Etage et il regroupe:</w:t>
      </w:r>
      <w:r>
        <w:rPr>
          <w:rStyle w:val="apple-converted-space"/>
          <w:rFonts w:ascii="UICTFontTextStyleBody" w:hAnsi="UICTFontTextStyleBody"/>
        </w:rPr>
        <w:t> </w:t>
      </w:r>
    </w:p>
    <w:p w14:paraId="380029B1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+ les salles pédagogiques principales ( salle BA1S1 ou B2S2)</w:t>
      </w:r>
    </w:p>
    <w:p w14:paraId="794C31BC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+ les bureaux de la direction et de la communication au 1er étage</w:t>
      </w:r>
      <w:r>
        <w:rPr>
          <w:rStyle w:val="apple-converted-space"/>
          <w:rFonts w:ascii="UICTFontTextStyleBody" w:hAnsi="UICTFontTextStyleBody"/>
        </w:rPr>
        <w:t> </w:t>
      </w:r>
    </w:p>
    <w:p w14:paraId="7B1CE03F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+ des espaces de service et de détente (radio campus, grande salle de fête)</w:t>
      </w:r>
    </w:p>
    <w:p w14:paraId="1DD3C0C2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B) description du bâtiment b</w:t>
      </w:r>
      <w:r>
        <w:rPr>
          <w:rStyle w:val="apple-converted-space"/>
          <w:rFonts w:ascii="UICTFontTextStyleBody" w:hAnsi="UICTFontTextStyleBody"/>
        </w:rPr>
        <w:t> </w:t>
      </w:r>
    </w:p>
    <w:p w14:paraId="5F968D4B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Le bâtiment b est le pôle technique et de rassemblement des campus ainsi il abrite notamment:</w:t>
      </w:r>
      <w:r>
        <w:rPr>
          <w:rStyle w:val="apple-converted-space"/>
          <w:rFonts w:ascii="UICTFontTextStyleBody" w:hAnsi="UICTFontTextStyleBody"/>
        </w:rPr>
        <w:t> </w:t>
      </w:r>
    </w:p>
    <w:p w14:paraId="2DB766A4" w14:textId="77777777" w:rsidR="007B104D" w:rsidRDefault="007B104D">
      <w:pPr>
        <w:pStyle w:val="p1"/>
        <w:rPr>
          <w:rFonts w:hint="eastAsia"/>
        </w:rPr>
      </w:pPr>
      <w:r>
        <w:rPr>
          <w:rStyle w:val="s1"/>
        </w:rPr>
        <w:t>+ au rez de chaussée ( 1er niveau ) l’amphithéâtre (amphi 150) et les blocs techniques</w:t>
      </w:r>
      <w:r>
        <w:rPr>
          <w:rStyle w:val="apple-converted-space"/>
          <w:rFonts w:ascii="UICTFontTextStyleBody" w:hAnsi="UICTFontTextStyleBody"/>
        </w:rPr>
        <w:t> </w:t>
      </w:r>
    </w:p>
    <w:p w14:paraId="0CFB0CEC" w14:textId="29B89358" w:rsidR="00BA26E3" w:rsidRDefault="007B104D" w:rsidP="005B2427">
      <w:pPr>
        <w:pStyle w:val="p1"/>
        <w:rPr>
          <w:rStyle w:val="apple-converted-space"/>
          <w:rFonts w:ascii="UICTFontTextStyleBody" w:hAnsi="UICTFontTextStyleBody"/>
        </w:rPr>
      </w:pPr>
      <w:r>
        <w:rPr>
          <w:rStyle w:val="s1"/>
        </w:rPr>
        <w:t>+ au niveau supérieur les salles de travaux pratiques clés pour notre filière à savoir la salle de tp réseau et sécurité, la salle de tp informatique ainsi que celle de tp froid et climatisation</w:t>
      </w:r>
      <w:r>
        <w:rPr>
          <w:rStyle w:val="apple-converted-space"/>
          <w:rFonts w:ascii="UICTFontTextStyleBody" w:hAnsi="UICTFontTextStyleBody"/>
        </w:rPr>
        <w:t> </w:t>
      </w:r>
    </w:p>
    <w:p w14:paraId="020B022A" w14:textId="77777777" w:rsidR="005B2427" w:rsidRDefault="005B2427" w:rsidP="005B2427">
      <w:pPr>
        <w:pStyle w:val="p1"/>
        <w:rPr>
          <w:rStyle w:val="apple-converted-space"/>
          <w:rFonts w:ascii="UICTFontTextStyleBody" w:hAnsi="UICTFontTextStyleBody"/>
        </w:rPr>
      </w:pPr>
    </w:p>
    <w:p w14:paraId="2B8E18B5" w14:textId="3D29FFC9" w:rsidR="0041532E" w:rsidRPr="00926917" w:rsidRDefault="0041532E" w:rsidP="003E6C44">
      <w:pPr>
        <w:pStyle w:val="p1"/>
        <w:ind w:left="720"/>
      </w:pPr>
    </w:p>
    <w:sectPr w:rsidR="0041532E" w:rsidRPr="00926917">
      <w:footerReference w:type="default" r:id="rId7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CD499A" w14:textId="77777777" w:rsidR="00FD7E60" w:rsidRDefault="00FD7E60">
      <w:pPr>
        <w:spacing w:after="0" w:line="240" w:lineRule="auto"/>
      </w:pPr>
      <w:r>
        <w:separator/>
      </w:r>
    </w:p>
    <w:p w14:paraId="038D867F" w14:textId="77777777" w:rsidR="00FD7E60" w:rsidRDefault="00FD7E60"/>
  </w:endnote>
  <w:endnote w:type="continuationSeparator" w:id="0">
    <w:p w14:paraId="68EFDAEF" w14:textId="77777777" w:rsidR="00FD7E60" w:rsidRDefault="00FD7E60">
      <w:pPr>
        <w:spacing w:after="0" w:line="240" w:lineRule="auto"/>
      </w:pPr>
      <w:r>
        <w:continuationSeparator/>
      </w:r>
    </w:p>
    <w:p w14:paraId="54AEE6DA" w14:textId="77777777" w:rsidR="00FD7E60" w:rsidRDefault="00FD7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7917A" w14:textId="77777777" w:rsidR="00863772" w:rsidRDefault="00517B24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A41FC6" w14:textId="77777777" w:rsidR="00FD7E60" w:rsidRDefault="00FD7E60">
      <w:pPr>
        <w:spacing w:after="0" w:line="240" w:lineRule="auto"/>
      </w:pPr>
      <w:r>
        <w:separator/>
      </w:r>
    </w:p>
    <w:p w14:paraId="5F63BBA8" w14:textId="77777777" w:rsidR="00FD7E60" w:rsidRDefault="00FD7E60"/>
  </w:footnote>
  <w:footnote w:type="continuationSeparator" w:id="0">
    <w:p w14:paraId="2A6724DB" w14:textId="77777777" w:rsidR="00FD7E60" w:rsidRDefault="00FD7E60">
      <w:pPr>
        <w:spacing w:after="0" w:line="240" w:lineRule="auto"/>
      </w:pPr>
      <w:r>
        <w:continuationSeparator/>
      </w:r>
    </w:p>
    <w:p w14:paraId="51FDA6F8" w14:textId="77777777" w:rsidR="00FD7E60" w:rsidRDefault="00FD7E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abstractNum w:abstractNumId="1" w15:restartNumberingAfterBreak="0">
    <w:nsid w:val="7F5D60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994268">
    <w:abstractNumId w:val="0"/>
  </w:num>
  <w:num w:numId="2" w16cid:durableId="62571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attachedTemplate r:id="rId1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60"/>
    <w:rsid w:val="001058A9"/>
    <w:rsid w:val="002662B0"/>
    <w:rsid w:val="002D4E04"/>
    <w:rsid w:val="0030199B"/>
    <w:rsid w:val="003E6C44"/>
    <w:rsid w:val="0041481F"/>
    <w:rsid w:val="0041532E"/>
    <w:rsid w:val="00430AEE"/>
    <w:rsid w:val="004425E9"/>
    <w:rsid w:val="004F2DEE"/>
    <w:rsid w:val="00517B24"/>
    <w:rsid w:val="0058754B"/>
    <w:rsid w:val="005B2427"/>
    <w:rsid w:val="006E7B05"/>
    <w:rsid w:val="00710B01"/>
    <w:rsid w:val="0072043D"/>
    <w:rsid w:val="0078029F"/>
    <w:rsid w:val="007B104D"/>
    <w:rsid w:val="0081630E"/>
    <w:rsid w:val="00817519"/>
    <w:rsid w:val="00863772"/>
    <w:rsid w:val="0088139F"/>
    <w:rsid w:val="00926917"/>
    <w:rsid w:val="009E7D8B"/>
    <w:rsid w:val="00A079D3"/>
    <w:rsid w:val="00A27966"/>
    <w:rsid w:val="00A647B4"/>
    <w:rsid w:val="00B20153"/>
    <w:rsid w:val="00BA26E3"/>
    <w:rsid w:val="00BB2A33"/>
    <w:rsid w:val="00CD4B08"/>
    <w:rsid w:val="00D30185"/>
    <w:rsid w:val="00D81BA8"/>
    <w:rsid w:val="00E73776"/>
    <w:rsid w:val="00FB7E66"/>
    <w:rsid w:val="00FD78A6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70FD7"/>
  <w15:chartTrackingRefBased/>
  <w15:docId w15:val="{ECD2AA2B-B875-D741-B12B-FF6B9CB8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fr-FR" w:eastAsia="ja-JP" w:bidi="fr-FR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A9"/>
  </w:style>
  <w:style w:type="paragraph" w:styleId="Titre1">
    <w:name w:val="heading 1"/>
    <w:basedOn w:val="Normal"/>
    <w:link w:val="Titre1C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re">
    <w:name w:val="Title"/>
    <w:basedOn w:val="Normal"/>
    <w:link w:val="TitreC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reCar">
    <w:name w:val="Titre Car"/>
    <w:basedOn w:val="Policepardfaut"/>
    <w:link w:val="Titr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re"/>
    <w:link w:val="DateCar"/>
    <w:uiPriority w:val="2"/>
    <w:qFormat/>
    <w:pPr>
      <w:spacing w:after="360"/>
      <w:ind w:left="0"/>
    </w:pPr>
    <w:rPr>
      <w:sz w:val="28"/>
    </w:rPr>
  </w:style>
  <w:style w:type="character" w:customStyle="1" w:styleId="DateCar">
    <w:name w:val="Date Car"/>
    <w:basedOn w:val="Policepardfaut"/>
    <w:link w:val="Date"/>
    <w:uiPriority w:val="2"/>
    <w:rPr>
      <w:sz w:val="28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olor w:val="2E2E2E" w:themeColor="accen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color w:val="2E2E2E" w:themeColor="accent2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/>
      <w:iCs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707070" w:themeColor="accent1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707070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ous-titreCar">
    <w:name w:val="Sous-titre Car"/>
    <w:basedOn w:val="Policepardfaut"/>
    <w:link w:val="Sous-titre"/>
    <w:uiPriority w:val="11"/>
    <w:semiHidden/>
    <w:rPr>
      <w:rFonts w:eastAsiaTheme="minorEastAsia"/>
      <w:i/>
      <w:spacing w:val="15"/>
      <w:sz w:val="3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p1">
    <w:name w:val="p1"/>
    <w:basedOn w:val="Normal"/>
    <w:rsid w:val="007B104D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s1">
    <w:name w:val="s1"/>
    <w:basedOn w:val="Policepardfaut"/>
    <w:rsid w:val="007B104D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paragraph" w:customStyle="1" w:styleId="li1">
    <w:name w:val="li1"/>
    <w:basedOn w:val="Normal"/>
    <w:rsid w:val="007B104D"/>
    <w:pPr>
      <w:spacing w:after="0" w:line="240" w:lineRule="auto"/>
      <w:ind w:left="0"/>
    </w:pPr>
    <w:rPr>
      <w:rFonts w:ascii=".AppleSystemUIFont" w:eastAsiaTheme="minorEastAsia" w:hAnsi=".AppleSystemUIFont" w:cs="Times New Roman"/>
      <w:color w:val="auto"/>
      <w:sz w:val="29"/>
      <w:szCs w:val="29"/>
      <w:lang w:val="fr-DE" w:eastAsia="fr-FR" w:bidi="ar-SA"/>
    </w:rPr>
  </w:style>
  <w:style w:type="character" w:customStyle="1" w:styleId="apple-converted-space">
    <w:name w:val="apple-converted-space"/>
    <w:basedOn w:val="Policepardfaut"/>
    <w:rsid w:val="007B1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AD4D515-7417-B641-B4F1-737C1603C0CD%7dTFcc6f4fd5-6ce4-4f71-b0bd-16a6e11df174877c2c5c-41b94be5d23d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%7bAAD4D515-7417-B641-B4F1-737C1603C0CD%7dTFcc6f4fd5-6ce4-4f71-b0bd-16a6e11df174877c2c5c-41b94be5d23d.dotx</Template>
  <TotalTime>0</TotalTime>
  <Pages>1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Eyenga</dc:creator>
  <cp:keywords/>
  <dc:description/>
  <cp:lastModifiedBy>Reddy Eyenga</cp:lastModifiedBy>
  <cp:revision>2</cp:revision>
  <dcterms:created xsi:type="dcterms:W3CDTF">2026-10-09T23:27:00Z</dcterms:created>
  <dcterms:modified xsi:type="dcterms:W3CDTF">2026-10-09T23:27:00Z</dcterms:modified>
</cp:coreProperties>
</file>