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sw4megui1l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GP Αυστραλίας 2025 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vtioc3ysryg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Τεχνική Ανασκόπηση &amp; Στρατηγική Ανάλυση της Εναρκτήριας Μάχης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Παγκόσμιο Πρωτάθλημα Formula 1 του 2025 ξεκίνησε με εντυπωσιακό τρόπο στην καρδιά της Μελβούρνης, στο ανανεωμένο Albert Park. Η κλασική αυτή πίστα, μήκους 5,278 χιλιομέτρων, αποτέλεσε την πρώτη μεγάλη δοκιμασία για τα νέα μονοθέσια και τους οδηγούς, θέτοντας τον τόνο για την αγωνιστική καμπή που ακολουθεί.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27pobqa5w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Παρασκευή – Δεδομένα από Δοκιμές και Προσαρμογή στο Περιβάλλον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ελεύθερες δοκιμές της Παρασκευής αποδείχθηκαν κρίσιμες για την κατανόηση της απόδοσης των νέων πακέτων σε περιβάλλον ημι-αστικού σιρκουί. Ο ασταθής άνεμος στις πίσω ευθείες, σε συνδυασμό με την κυμαινόμενη θερμοκρασία ασφάλτου, δημιούργησε προκλήσεις στη ρύθμιση της αεροδυναμικής ισορροπίας.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επιβεβαίωσε τις υψηλές προσδοκίες από τις χειμερινές δοκιμές, με τον </w:t>
      </w:r>
      <w:r w:rsidDel="00000000" w:rsidR="00000000" w:rsidRPr="00000000">
        <w:rPr>
          <w:b w:val="1"/>
          <w:rtl w:val="0"/>
        </w:rPr>
        <w:t xml:space="preserve">Lando Norris</w:t>
      </w:r>
      <w:r w:rsidDel="00000000" w:rsidR="00000000" w:rsidRPr="00000000">
        <w:rPr>
          <w:rtl w:val="0"/>
        </w:rPr>
        <w:t xml:space="preserve"> να κυριαρχεί στις χρονομετρημένες περιόδους. Το MCL39 έδειξε σταθερότητα σε μικρές και μεγάλες αποστάσεις, με εξαιρετική προσαρμοστικότητα στη φθορά των μέσων και σκληρών ελαστικών.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επικεντρώθηκε κυρίως στην αξιολόγηση διαφορετικών προγραμμάτων καυσίμου και ενεργειακής ανάκτησης, ενώ η </w:t>
      </w: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 έδειξε τάσεις υπερστροφής στην έξοδο από τις αργές στροφές – κάτι που αναμενόταν λόγω της πιο επιθετικής αεροδυναμικής φιλοσοφίας του SF25.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dgpq8cak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Σάββατο – Προκριματικά με Τακτική Πολυπλοκότητα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Σάββατο, τα προκριματικά επιβεβαίωσαν την κρισιμότητα της διαχείρισης θερμοκρασίας ελαστικών στο Albert Park. Το Q3 αποτέλεσε τη σκηνή για μία τριπλή μάχη κορυφής μεταξύ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Pole Position: Lando Norris (McLaren)</w:t>
      </w:r>
      <w:r w:rsidDel="00000000" w:rsidR="00000000" w:rsidRPr="00000000">
        <w:rPr>
          <w:rtl w:val="0"/>
        </w:rPr>
        <w:t xml:space="preserve"> – 1:16.771</w:t>
        <w:br w:type="textWrapping"/>
        <w:t xml:space="preserve"> Εξαιρετική διαχείριση του out-lap και εκμετάλλευση της ελαφρώς αυξανόμενης πρόσφυσης.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2ος: Oscar Piastri (McLaren)</w:t>
      </w:r>
      <w:r w:rsidDel="00000000" w:rsidR="00000000" w:rsidRPr="00000000">
        <w:rPr>
          <w:rtl w:val="0"/>
        </w:rPr>
        <w:t xml:space="preserve"> – Ελάχιστα χιλιοστά πίσω από τον teammate του, με ομοιόμορφη κατανομή ισχύος και εξαιρετικό φρενάρισμα στο sector 3.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3ος: Max Verstappen (Red Bull)</w:t>
      </w:r>
      <w:r w:rsidDel="00000000" w:rsidR="00000000" w:rsidRPr="00000000">
        <w:rPr>
          <w:rtl w:val="0"/>
        </w:rPr>
        <w:t xml:space="preserve"> – Με έναν γύρο που δεν του επέτρεψε πλήρη εκμετάλλευση του DRS, τερμάτισε με διαφορά 0.091s.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Hamilton</w:t>
      </w:r>
      <w:r w:rsidDel="00000000" w:rsidR="00000000" w:rsidRPr="00000000">
        <w:rPr>
          <w:rtl w:val="0"/>
        </w:rPr>
        <w:t xml:space="preserve"> κατέλαβε την 6η θέση στην πρώτη του εμφάνιση με τη Ferrari, εμφανίζοντας τα πρώτα σημάδια προσαρμογής σε διαφορετική γεωμετρία φρεναρίσματος.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c6arx76f7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Κυριακή – Αγώνας υπό Πίεση &amp; Αντιξοότητες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μετεωρολογικές προβλέψεις επαληθεύτηκαν: ασταθής καιρός και πιθανότητα ελαφριάς βροχής στα τελευταία στάδια. Οι στρατηγικές των ομάδων διαφοροποιήθηκαν: οι McLaren και Red Bull ξεκίνησαν με </w:t>
      </w:r>
      <w:r w:rsidDel="00000000" w:rsidR="00000000" w:rsidRPr="00000000">
        <w:rPr>
          <w:b w:val="1"/>
          <w:rtl w:val="0"/>
        </w:rPr>
        <w:t xml:space="preserve">μέση γόμα</w:t>
      </w:r>
      <w:r w:rsidDel="00000000" w:rsidR="00000000" w:rsidRPr="00000000">
        <w:rPr>
          <w:rtl w:val="0"/>
        </w:rPr>
        <w:t xml:space="preserve">, ενώ η Ferrari ρίσκαρε με </w:t>
      </w:r>
      <w:r w:rsidDel="00000000" w:rsidR="00000000" w:rsidRPr="00000000">
        <w:rPr>
          <w:b w:val="1"/>
          <w:rtl w:val="0"/>
        </w:rPr>
        <w:t xml:space="preserve">σκληρή</w:t>
      </w:r>
      <w:r w:rsidDel="00000000" w:rsidR="00000000" w:rsidRPr="00000000">
        <w:rPr>
          <w:rtl w:val="0"/>
        </w:rPr>
        <w:t xml:space="preserve">, με στόχο το undercut.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Εκκίνηση:</w:t>
        <w:br w:type="textWrapping"/>
      </w:r>
      <w:r w:rsidDel="00000000" w:rsidR="00000000" w:rsidRPr="00000000">
        <w:rPr>
          <w:rtl w:val="0"/>
        </w:rPr>
        <w:t xml:space="preserve"> Ο Norris έκανε άψογη εκκίνηση, καλύπτοντας αμέσως τη γραμμή του από τον Piastri. Ο Verstappen προσπάθησε να κινηθεί εξωτερικά στη στροφή 1, αλλά υποχώρησε υπό την απειλή κλειδώματος.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Μεσαίο Στάδιο Αγώνα:</w:t>
        <w:br w:type="textWrapping"/>
      </w:r>
      <w:r w:rsidDel="00000000" w:rsidR="00000000" w:rsidRPr="00000000">
        <w:rPr>
          <w:rtl w:val="0"/>
        </w:rPr>
        <w:t xml:space="preserve"> Ο Piastri διατήρησε τη δεύτερη θέση με καθαρό ρυθμό και μικρή φθορά. Ο Verstappen έκανε undercut στον 18ο γύρο, αλλά η στρατηγική της McLaren αποδείχθηκε ισχυρότερη – καθώς διατήρησαν πιο φρέσκα ελαστικά στο τέλος.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Τερματισμός: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Lando Norris (McLaren)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Piastri (McLaren)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Verstappen (Red Bull)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Norris διαχειρίστηκε άψογα τις συνθήκες, ακόμη και όταν εμφανίστηκαν ψιχάλες στους τελευταίους γύρους. Η νίκη του επιβεβαιώνει την πλήρη προετοιμασία της McLaren για μάχη τίτλου.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wc7dfkr78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Τεχνική Ανάλυση Επιδόσεων &amp; Κρίσιμα Στοιχεία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DRS Zones:</w:t>
      </w:r>
      <w:r w:rsidDel="00000000" w:rsidR="00000000" w:rsidRPr="00000000">
        <w:rPr>
          <w:rtl w:val="0"/>
        </w:rPr>
        <w:t xml:space="preserve"> Οι McLaren ήταν κατά μέσο όρο 7.2 km/h ταχύτερες στην τελική ταχύτητα με ενεργοποιημένο DRS.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Απόδοση ERS:</w:t>
      </w:r>
      <w:r w:rsidDel="00000000" w:rsidR="00000000" w:rsidRPr="00000000">
        <w:rPr>
          <w:rtl w:val="0"/>
        </w:rPr>
        <w:t xml:space="preserve"> Η Mercedes παρουσίασε καθυστερημένη ενεργοποίηση ERS στις εξόδους στροφών 9 και 12, κάτι που μείωσε τη ροπή στα stints.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Ελαστικά:</w:t>
      </w:r>
      <w:r w:rsidDel="00000000" w:rsidR="00000000" w:rsidRPr="00000000">
        <w:rPr>
          <w:rtl w:val="0"/>
        </w:rPr>
        <w:t xml:space="preserve"> Οι μέσες γόμες άντεξαν κατά μέσο όρο 4 γύρους περισσότερο σε Norris και Piastri λόγω σταθερής κατανομής φορτίου και σωστής θερμικής διαχείρισης.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al6puswa3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Σημαντικές Εξελίξεις &amp; Παράπλευρα Οφέλη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w9eqt2ys5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Lewis Hamilton στη Ferrari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Hamilton τερμάτισε 6ος, με το SF25 να εμφανίζει σταθερό ρυθμό αλλά δυσκολίες στην παρατεταμένη καμπή 8 λόγω απότομης απώλειας κάθετης δύναμης. Η τεχνική του ανατροφοδότηση έχει ήδη οδηγήσει σε τροποποιήσεις του πίσω διαχύτη για τον επόμενο αγώνα στη Σαουδική Αραβία.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ul5lw19jc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Πρωτοβουλίες Formula 1 &amp; Βιωσιμότητα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GP Αυστραλίας 2025 αποτέλεσε καινοτομία στον τομέα της περιβαλλοντικής υπευθυνότητας. Ειδικά συστήματα συλλογής βρόχινου νερού, χρήση βιοκαυσίμων στις γεννήτριες και zero-emissions logistics με σιδηροδρομικές μεταφορές ενίσχυσαν την καμπάνια Net Zero 2030 της FIA.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nexwtgqan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Συμπεράσματα – Τι Μάθαμε από την Πρεμιέρα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επιβεβαίωσε ότι το MCL39 είναι ένα από τα πιο ισορροπημένα μονοθέσια του grid.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απέδειξε ότι είναι διεκδικητής τίτλου – όχι πλέον outsider.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διατηρεί ρυθμό, αλλά τα πρώτα δείγματα δείχνουν μικρότερο περιθώριο κυριαρχίας.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 έχει περιθώρια βελτίωσης, ειδικά στο race trim, ενώ 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χρειάζεται να ενισχύσει τη διαχείριση ισχύος και φθοράς.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GP Αυστραλίας δεν ήταν απλώς η εναρκτήρια μάχη – ήταν ένα τεχνικό καμπανάκι για το πώς θα διαμορφωθεί το τοπίο στο φετινό πρωτάθλημα. Και αν αυτός ο αγώνας είναι ενδεικτικός, τότε η σεζόν 2025 θα είναι </w:t>
      </w:r>
      <w:r w:rsidDel="00000000" w:rsidR="00000000" w:rsidRPr="00000000">
        <w:rPr>
          <w:i w:val="1"/>
          <w:rtl w:val="0"/>
        </w:rPr>
        <w:t xml:space="preserve">όλα εκτός από προβλέψιμη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