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Williams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opwsp86dv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Μέρος 3: «Κάτω από την επιφάνεια – Η FW47 και η δύναμη του εδάφους»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Δάπεδο, διαχύτης, beam wing και ροές πίσω από το μονοκόκ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το εμπρός τμήμα ενός μονοθεσίου “καθοδηγεί” τον αέρα, τότε το πάτωμα και το πίσω σύστημα τον </w:t>
      </w:r>
      <w:r w:rsidDel="00000000" w:rsidR="00000000" w:rsidRPr="00000000">
        <w:rPr>
          <w:b w:val="1"/>
          <w:rtl w:val="0"/>
        </w:rPr>
        <w:t xml:space="preserve">αξιοποιούν στο έπακρο</w:t>
      </w:r>
      <w:r w:rsidDel="00000000" w:rsidR="00000000" w:rsidRPr="00000000">
        <w:rPr>
          <w:rtl w:val="0"/>
        </w:rPr>
        <w:t xml:space="preserve">. Από το 2022 και μετά, τα μονοθέσια της F1 λειτουργούν με την αρχή του </w:t>
      </w:r>
      <w:r w:rsidDel="00000000" w:rsidR="00000000" w:rsidRPr="00000000">
        <w:rPr>
          <w:b w:val="1"/>
          <w:rtl w:val="0"/>
        </w:rPr>
        <w:t xml:space="preserve">ground effect</w:t>
      </w:r>
      <w:r w:rsidDel="00000000" w:rsidR="00000000" w:rsidRPr="00000000">
        <w:rPr>
          <w:rtl w:val="0"/>
        </w:rPr>
        <w:t xml:space="preserve"> – και η FW47 είναι η πρώτη Williams που πραγματικά φαίνεται να το κατανοεί εις βάθος.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καμπύλωση του δαπέδου, η γεωμετρία των διαύλων Venturi, οι στροβιλιστές στις άκρες και ο διαχύτης στο πίσω μέρος συνεργάζονται ώστε να δημιουργούν </w:t>
      </w:r>
      <w:r w:rsidDel="00000000" w:rsidR="00000000" w:rsidRPr="00000000">
        <w:rPr>
          <w:b w:val="1"/>
          <w:rtl w:val="0"/>
        </w:rPr>
        <w:t xml:space="preserve">τεράστιες ποσότητες κάθετης δύναμης</w:t>
      </w:r>
      <w:r w:rsidDel="00000000" w:rsidR="00000000" w:rsidRPr="00000000">
        <w:rPr>
          <w:rtl w:val="0"/>
        </w:rPr>
        <w:t xml:space="preserve"> από την πίεση του αέρα κάτω από το αυτοκίνητο.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deoadwav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🕳️ Venturi: Η αόρατη φτερούγα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πάτωμα της FW47 είναι σχεδιασμένο γύρω από δύο βασικά Venturi tunnels: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Ξεκινούν μπροστά από το cockpit</w:t>
      </w:r>
      <w:r w:rsidDel="00000000" w:rsidR="00000000" w:rsidRPr="00000000">
        <w:rPr>
          <w:rtl w:val="0"/>
        </w:rPr>
        <w:t xml:space="preserve">, δίπλα στα sidepods, και εκτείνονται μέχρι πίσω.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“λαιμό” τους (throat) είναι το σημείο με τη μικρότερη διατομή, όπου ο αέρας επιταχύνεται.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Από εκεί και πέρα, η διατομή ανοίγει προς τον διαχύτη, μειώνοντας την πίεση και “ρουφώντας” το μονοθέσιο προς το έδαφος.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εργάστηκε σε λεπτομέρειες όπως η </w:t>
      </w:r>
      <w:r w:rsidDel="00000000" w:rsidR="00000000" w:rsidRPr="00000000">
        <w:rPr>
          <w:b w:val="1"/>
          <w:rtl w:val="0"/>
        </w:rPr>
        <w:t xml:space="preserve">κλίση του throat</w:t>
      </w:r>
      <w:r w:rsidDel="00000000" w:rsidR="00000000" w:rsidRPr="00000000">
        <w:rPr>
          <w:rtl w:val="0"/>
        </w:rPr>
        <w:t xml:space="preserve">, το ύψος των τοιχωμάτων, και το “kick-line” του διαχύτη για να βελτιώσει το φαινόμενο Venturi και να </w:t>
      </w:r>
      <w:r w:rsidDel="00000000" w:rsidR="00000000" w:rsidRPr="00000000">
        <w:rPr>
          <w:b w:val="1"/>
          <w:rtl w:val="0"/>
        </w:rPr>
        <w:t xml:space="preserve">ελαχιστοποιήσει την αποκόλληση της ροής</w:t>
      </w:r>
      <w:r w:rsidDel="00000000" w:rsidR="00000000" w:rsidRPr="00000000">
        <w:rPr>
          <w:rtl w:val="0"/>
        </w:rPr>
        <w:t xml:space="preserve"> (που οδηγεί σε απώλεια downforce ή πορποίσινγκ).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cn85xmx67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🌀 Edge Winglets &amp; Strakes – Το σφράγισμα του δαπέδου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Μία από τις πιο εμφανείς καινοτομίες στο πάτωμα της FW47 είναι οι </w:t>
      </w:r>
      <w:r w:rsidDel="00000000" w:rsidR="00000000" w:rsidRPr="00000000">
        <w:rPr>
          <w:b w:val="1"/>
          <w:rtl w:val="0"/>
        </w:rPr>
        <w:t xml:space="preserve">ακμές με “φτεράκια” (floor edge winglets)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Μικρές προεξοχές που ενισχύουν την ταχύτητα ροής στις άκρες του πατώματος.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Δημιουργούν ελεγχόμενους στροβιλισμούς που λειτουργούν σαν “σφραγίδα” (seal) για το πάτωμα.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Προστατεύουν τη ροή μέσα στα tunnels από την ατμοσφαιρική πίεση έξω από το δάπεδο.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αποτέλεσμα είναι </w:t>
      </w:r>
      <w:r w:rsidDel="00000000" w:rsidR="00000000" w:rsidRPr="00000000">
        <w:rPr>
          <w:b w:val="1"/>
          <w:rtl w:val="0"/>
        </w:rPr>
        <w:t xml:space="preserve">μεγαλύτερη αναρρόφηση</w:t>
      </w:r>
      <w:r w:rsidDel="00000000" w:rsidR="00000000" w:rsidRPr="00000000">
        <w:rPr>
          <w:rtl w:val="0"/>
        </w:rPr>
        <w:t xml:space="preserve"> χωρίς πορποίσινγκ – καθώς και σταθερότερη αεροδυναμική απόδοση υπό φορτία και yaw.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Σε σχέση με τη FW45, όπου τα edges ήταν σχεδόν επίπεδα, και τη FW46, όπου υπήρχε μόνο βασική προεξοχή, η FW47 έχει </w:t>
      </w:r>
      <w:r w:rsidDel="00000000" w:rsidR="00000000" w:rsidRPr="00000000">
        <w:rPr>
          <w:b w:val="1"/>
          <w:rtl w:val="0"/>
        </w:rPr>
        <w:t xml:space="preserve">πολλαπλά επίπεδα ενεργού γεωμετρίας</w:t>
      </w:r>
      <w:r w:rsidDel="00000000" w:rsidR="00000000" w:rsidRPr="00000000">
        <w:rPr>
          <w:rtl w:val="0"/>
        </w:rPr>
        <w:t xml:space="preserve"> στις άκρες του πατώματος – δείγμα μιας ομάδας που κατανοεί πλέον πώς να χειριστεί το ground effect.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aa5qfbcl9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Διαχύτης: Ο τελικός “απορροφητής” πίεσης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διαχύτης (diffuser) είναι το τελικό στάδιο της ροής από το Venturi. Στην FW47: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Είναι προσεκτικά σμιλεμένος, με αυξημένο ύψος, εντός των κανονισμών.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</w:t>
      </w:r>
      <w:r w:rsidDel="00000000" w:rsidR="00000000" w:rsidRPr="00000000">
        <w:rPr>
          <w:b w:val="1"/>
          <w:rtl w:val="0"/>
        </w:rPr>
        <w:t xml:space="preserve">κάθετες λεπίδες (strakes)</w:t>
      </w:r>
      <w:r w:rsidDel="00000000" w:rsidR="00000000" w:rsidRPr="00000000">
        <w:rPr>
          <w:rtl w:val="0"/>
        </w:rPr>
        <w:t xml:space="preserve"> κατευθύνουν τον αέρα και τον βοηθούν να αναπτυχθεί σταδιακά χωρίς αποκόλληση.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“boat-tail” σχήμα του δαπέδου στο τέλος αυξάνει τον ρυθμό εκτόνωσης.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διαχύτης λειτουργεί </w:t>
      </w:r>
      <w:r w:rsidDel="00000000" w:rsidR="00000000" w:rsidRPr="00000000">
        <w:rPr>
          <w:b w:val="1"/>
          <w:rtl w:val="0"/>
        </w:rPr>
        <w:t xml:space="preserve">συνεργατικά με την beam wing και το καπάκι του κιβωτίου</w:t>
      </w:r>
      <w:r w:rsidDel="00000000" w:rsidR="00000000" w:rsidRPr="00000000">
        <w:rPr>
          <w:rtl w:val="0"/>
        </w:rPr>
        <w:t xml:space="preserve"> για να αυξήσει το φαινόμενο υποπίεσης χωρίς προσθήκη drag.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Σε σχέση με τις προηγούμενες χρονιές, η περιοχή του διαχύτη δείχνει </w:t>
      </w:r>
      <w:r w:rsidDel="00000000" w:rsidR="00000000" w:rsidRPr="00000000">
        <w:rPr>
          <w:b w:val="1"/>
          <w:rtl w:val="0"/>
        </w:rPr>
        <w:t xml:space="preserve">πιο γεμάτη, πιο ενεργή και καλύτερα ενσωματωμένη με το σύνολο του πατώματος</w:t>
      </w:r>
      <w:r w:rsidDel="00000000" w:rsidR="00000000" w:rsidRPr="00000000">
        <w:rPr>
          <w:rtl w:val="0"/>
        </w:rPr>
        <w:t xml:space="preserve">, με τη γεωμετρία να μοιάζει περισσότερο με αυτήν κορυφαίων ομάδων όπως η Red Bull.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388cg4vtq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🪶 Beam Wing: Το “ανεπαίσθητο” βοηθητικό φτερό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beam wing</w:t>
      </w:r>
      <w:r w:rsidDel="00000000" w:rsidR="00000000" w:rsidRPr="00000000">
        <w:rPr>
          <w:rtl w:val="0"/>
        </w:rPr>
        <w:t xml:space="preserve"> είναι η μικρή αεροτομή κάτω από την κύρια πίσω πτέρυγα και πάνω από τον διαχύτη. Η Williams στη FW47 χρησιμοποιεί: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Διπλό στοιχείο</w:t>
      </w:r>
      <w:r w:rsidDel="00000000" w:rsidR="00000000" w:rsidRPr="00000000">
        <w:rPr>
          <w:rtl w:val="0"/>
        </w:rPr>
        <w:t xml:space="preserve"> (δύο πτερύγια), για μεγαλύτερη αλληλεπίδραση με τη ροή.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Αυξημένη γωνία προσβολής στο πάνω στοιχείο, ώστε να ενισχύει την ταχύτητα ροής στον διαχύτη.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Αποσπώμενη διαμόρφωση για χρήση σε αγώνες χαμηλής αντίστασης (Monza, Spa).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beam wing λειτουργεί σαν “ενεργοποιητής” του διαχύτη – </w:t>
      </w:r>
      <w:r w:rsidDel="00000000" w:rsidR="00000000" w:rsidRPr="00000000">
        <w:rPr>
          <w:b w:val="1"/>
          <w:rtl w:val="0"/>
        </w:rPr>
        <w:t xml:space="preserve">δημιουργεί χαμηλή πίεση πίσω του</w:t>
      </w:r>
      <w:r w:rsidDel="00000000" w:rsidR="00000000" w:rsidRPr="00000000">
        <w:rPr>
          <w:rtl w:val="0"/>
        </w:rPr>
        <w:t xml:space="preserve">, και έτσι βοηθά στην εξαγωγή του αέρα από το δάπεδο.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by77h03de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Ενορχήστρωση ροών = ισχύς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Όλα τα παραπάνω στοιχεία </w:t>
      </w:r>
      <w:r w:rsidDel="00000000" w:rsidR="00000000" w:rsidRPr="00000000">
        <w:rPr>
          <w:b w:val="1"/>
          <w:rtl w:val="0"/>
        </w:rPr>
        <w:t xml:space="preserve">συνδέονται στενά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δάπεδο στέλνει ροή στον διαχύτη.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 διαχύτης τραβάει τον αέρα από τα tunnels.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beam wing βοηθά τη ροή του διαχύτη.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κεντρική πτέρυγα διαμορφώνει τον πίδακα προς τα έξω (exhaust plume), ενισχύοντας όλο το σύστημα.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FW47 είναι το πρώτο μονοθέσιο της Williams από το 2022 και μετά που </w:t>
      </w:r>
      <w:r w:rsidDel="00000000" w:rsidR="00000000" w:rsidRPr="00000000">
        <w:rPr>
          <w:b w:val="1"/>
          <w:rtl w:val="0"/>
        </w:rPr>
        <w:t xml:space="preserve">ενσωματώνει με τέτοιο συντονισμό τις πίσω αεροδυναμικές δομές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22yf5g8su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Συμπέρασμα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αεροδυναμικό δάπεδο και το πίσω τμήμα της FW47 δείχνουν ότι η Williams </w:t>
      </w:r>
      <w:r w:rsidDel="00000000" w:rsidR="00000000" w:rsidRPr="00000000">
        <w:rPr>
          <w:b w:val="1"/>
          <w:rtl w:val="0"/>
        </w:rPr>
        <w:t xml:space="preserve">έχει αποβάλει την ανασφάλεια του “παρατηρητή”</w:t>
      </w:r>
      <w:r w:rsidDel="00000000" w:rsidR="00000000" w:rsidRPr="00000000">
        <w:rPr>
          <w:rtl w:val="0"/>
        </w:rPr>
        <w:t xml:space="preserve"> και πλέον σχεδιάζει με βάση εμπειρία, ανάλυση και πρόβλεψη.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αποτέλεσμα είναι </w:t>
      </w:r>
      <w:r w:rsidDel="00000000" w:rsidR="00000000" w:rsidRPr="00000000">
        <w:rPr>
          <w:b w:val="1"/>
          <w:rtl w:val="0"/>
        </w:rPr>
        <w:t xml:space="preserve">σταθερή παραγόμενη κάθετη δύναμη, καλύτερη απόκριση σε υψηλές ταχύτητες και πιο ουδέτερη συμπεριφορά σε διαδοχικές αλλαγές κατεύθυνσης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διαφορά από τις προηγούμενες χρονιές; Τώρα, ο αέρας </w:t>
      </w:r>
      <w:r w:rsidDel="00000000" w:rsidR="00000000" w:rsidRPr="00000000">
        <w:rPr>
          <w:b w:val="1"/>
          <w:rtl w:val="0"/>
        </w:rPr>
        <w:t xml:space="preserve">δουλεύει για τη Williams</w:t>
      </w:r>
      <w:r w:rsidDel="00000000" w:rsidR="00000000" w:rsidRPr="00000000">
        <w:rPr>
          <w:rtl w:val="0"/>
        </w:rPr>
        <w:t xml:space="preserve"> – και όχι ενάντια της.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