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Williams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wr005ifln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7: «Η Μάχη με την Τριβή – Φρένα, Ελαστικά και Κατανομή Βάρους στη FW47»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Διαχείριση πέδησης, συμπεριφορά ελαστικών και ισορροπία μονοθεσίου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Τα φρένα και τα ελαστικά στη Formula 1 είναι τα μόνα συστήματα που έρχονται </w:t>
      </w:r>
      <w:r w:rsidDel="00000000" w:rsidR="00000000" w:rsidRPr="00000000">
        <w:rPr>
          <w:b w:val="1"/>
          <w:rtl w:val="0"/>
        </w:rPr>
        <w:t xml:space="preserve">σε άμεση επαφή με τον δρόμο</w:t>
      </w:r>
      <w:r w:rsidDel="00000000" w:rsidR="00000000" w:rsidRPr="00000000">
        <w:rPr>
          <w:rtl w:val="0"/>
        </w:rPr>
        <w:t xml:space="preserve">. Δεν υπάρχει “απόδοση” χωρίς πρόσφυση, και δεν υπάρχει πρόσφυση χωρίς </w:t>
      </w:r>
      <w:r w:rsidDel="00000000" w:rsidR="00000000" w:rsidRPr="00000000">
        <w:rPr>
          <w:b w:val="1"/>
          <w:rtl w:val="0"/>
        </w:rPr>
        <w:t xml:space="preserve">σωστή ισορροπία βάρους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σωστή θερμική διαχείριση</w:t>
      </w:r>
      <w:r w:rsidDel="00000000" w:rsidR="00000000" w:rsidRPr="00000000">
        <w:rPr>
          <w:rtl w:val="0"/>
        </w:rPr>
        <w:t xml:space="preserve">. 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 έχει κάνει σημαντικά βήματα προόδου και σε αυτόν τον τομέα.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vhu1dgr6v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🛞 Pirelli 18" – Νέα προσέγγιση στην εργονομία των ελαστικών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αντιμετώπισε πρόβλημα τα προηγούμενα χρόνια με την υπερθέρμανση και τη φθορά των ελαστικών. Στην FW47: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γεωμετρία της ανάρτησης και η κατανομή βάρους </w:t>
      </w:r>
      <w:r w:rsidDel="00000000" w:rsidR="00000000" w:rsidRPr="00000000">
        <w:rPr>
          <w:b w:val="1"/>
          <w:rtl w:val="0"/>
        </w:rPr>
        <w:t xml:space="preserve">συνεργάζονται</w:t>
      </w:r>
      <w:r w:rsidDel="00000000" w:rsidR="00000000" w:rsidRPr="00000000">
        <w:rPr>
          <w:rtl w:val="0"/>
        </w:rPr>
        <w:t xml:space="preserve"> ώστε να διατηρούν </w:t>
      </w:r>
      <w:r w:rsidDel="00000000" w:rsidR="00000000" w:rsidRPr="00000000">
        <w:rPr>
          <w:b w:val="1"/>
          <w:rtl w:val="0"/>
        </w:rPr>
        <w:t xml:space="preserve">συμμετρικές θερμοκρασίες</w:t>
      </w:r>
      <w:r w:rsidDel="00000000" w:rsidR="00000000" w:rsidRPr="00000000">
        <w:rPr>
          <w:rtl w:val="0"/>
        </w:rPr>
        <w:t xml:space="preserve"> ανά άξονα.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τιμόνι διαθέτει </w:t>
      </w:r>
      <w:r w:rsidDel="00000000" w:rsidR="00000000" w:rsidRPr="00000000">
        <w:rPr>
          <w:b w:val="1"/>
          <w:rtl w:val="0"/>
        </w:rPr>
        <w:t xml:space="preserve">on-the-fly ελέγχους για tyre energy mapping</w:t>
      </w:r>
      <w:r w:rsidDel="00000000" w:rsidR="00000000" w:rsidRPr="00000000">
        <w:rPr>
          <w:rtl w:val="0"/>
        </w:rPr>
        <w:t xml:space="preserve">, επιτρέποντας στον οδηγό να αλλάζει τη “βία” με την οποία στρίβει ή φρενάρει.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νέες </w:t>
      </w:r>
      <w:r w:rsidDel="00000000" w:rsidR="00000000" w:rsidRPr="00000000">
        <w:rPr>
          <w:b w:val="1"/>
          <w:rtl w:val="0"/>
        </w:rPr>
        <w:t xml:space="preserve">καμπύλες απόκρισης στις αλλαγές camber/toe</w:t>
      </w:r>
      <w:r w:rsidDel="00000000" w:rsidR="00000000" w:rsidRPr="00000000">
        <w:rPr>
          <w:rtl w:val="0"/>
        </w:rPr>
        <w:t xml:space="preserve"> επιτρέπουν στα ελαστικά να “δουλεύουν” σε μεγαλύτερο εύρος θερμοκρασιών χωρίς απώλεια πρόσφυσης.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Ειδικά σε αγώνες με υψηλή φθορά (π.χ. Βαρκελώνη, Μόντρεαλ), η FW47 μπορεί να διατηρεί τα ελαστικά </w:t>
      </w:r>
      <w:r w:rsidDel="00000000" w:rsidR="00000000" w:rsidRPr="00000000">
        <w:rPr>
          <w:b w:val="1"/>
          <w:rtl w:val="0"/>
        </w:rPr>
        <w:t xml:space="preserve">εντός λειτουργικού παραθύρου (working window)</w:t>
      </w:r>
      <w:r w:rsidDel="00000000" w:rsidR="00000000" w:rsidRPr="00000000">
        <w:rPr>
          <w:rtl w:val="0"/>
        </w:rPr>
        <w:t xml:space="preserve"> για περισσότερους γύρους.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pp7bqe92k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Πέδηση – Πλήρης ενσωμάτωση και αξιοπιστία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σύστημα φρένων της FW47 είναι πλήρως προσαρμοσμένο στις </w:t>
      </w:r>
      <w:r w:rsidDel="00000000" w:rsidR="00000000" w:rsidRPr="00000000">
        <w:rPr>
          <w:b w:val="1"/>
          <w:rtl w:val="0"/>
        </w:rPr>
        <w:t xml:space="preserve">ιδιαιτερότητες των 18” τροχών</w:t>
      </w:r>
      <w:r w:rsidDel="00000000" w:rsidR="00000000" w:rsidRPr="00000000">
        <w:rPr>
          <w:rtl w:val="0"/>
        </w:rPr>
        <w:t xml:space="preserve"> και των carbon-κεραμικών δίσκων: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Carbon-carbon δίσκοι Brembo 6-piston</w:t>
      </w:r>
      <w:r w:rsidDel="00000000" w:rsidR="00000000" w:rsidRPr="00000000">
        <w:rPr>
          <w:rtl w:val="0"/>
        </w:rPr>
        <w:t xml:space="preserve"> με μεγαλύτερη επιφάνεια επαφής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Βελτιωμένο </w:t>
      </w:r>
      <w:r w:rsidDel="00000000" w:rsidR="00000000" w:rsidRPr="00000000">
        <w:rPr>
          <w:b w:val="1"/>
          <w:rtl w:val="0"/>
        </w:rPr>
        <w:t xml:space="preserve">ducting για αεροδυναμική ψύξη χωρίς drag penalty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Δυνατότητα αλλαγής </w:t>
      </w:r>
      <w:r w:rsidDel="00000000" w:rsidR="00000000" w:rsidRPr="00000000">
        <w:rPr>
          <w:b w:val="1"/>
          <w:rtl w:val="0"/>
        </w:rPr>
        <w:t xml:space="preserve">brake balance</w:t>
      </w:r>
      <w:r w:rsidDel="00000000" w:rsidR="00000000" w:rsidRPr="00000000">
        <w:rPr>
          <w:rtl w:val="0"/>
        </w:rPr>
        <w:t xml:space="preserve"> κατά τον γύρο, ανάλογα με τις φάσεις φόρτισης/εκφόρτισης της MGU-K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σταθερότητα του φρεναρίσματος είναι κρίσιμη για τον έλεγχο της θερμοκρασίας των εμπρός ελαστικών — κάτι στο οποίο η Williams υστερούσε τα προηγούμενα χρόνια. Η FW47 πλέον </w:t>
      </w:r>
      <w:r w:rsidDel="00000000" w:rsidR="00000000" w:rsidRPr="00000000">
        <w:rPr>
          <w:b w:val="1"/>
          <w:rtl w:val="0"/>
        </w:rPr>
        <w:t xml:space="preserve">δεν υπερθερμαίνει τα εμπρός ελαστικά μετά από συνεχόμενα βαριά φρεναρίσματα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937angnh5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Κατανομή βάρους – Εργαλείο στρατηγικής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κατάφερε φέτος </w:t>
      </w:r>
      <w:r w:rsidDel="00000000" w:rsidR="00000000" w:rsidRPr="00000000">
        <w:rPr>
          <w:b w:val="1"/>
          <w:rtl w:val="0"/>
        </w:rPr>
        <w:t xml:space="preserve">να πιάσει το ελάχιστο επιτρεπόμενο βάρος</w:t>
      </w:r>
      <w:r w:rsidDel="00000000" w:rsidR="00000000" w:rsidRPr="00000000">
        <w:rPr>
          <w:rtl w:val="0"/>
        </w:rPr>
        <w:t xml:space="preserve"> (796 kg), κάτι που της επιτρέπει να χρησιμοποιήσει </w:t>
      </w:r>
      <w:r w:rsidDel="00000000" w:rsidR="00000000" w:rsidRPr="00000000">
        <w:rPr>
          <w:b w:val="1"/>
          <w:rtl w:val="0"/>
        </w:rPr>
        <w:t xml:space="preserve">έως και 7-9 kg ballast</w:t>
      </w:r>
      <w:r w:rsidDel="00000000" w:rsidR="00000000" w:rsidRPr="00000000">
        <w:rPr>
          <w:rtl w:val="0"/>
        </w:rPr>
        <w:t xml:space="preserve"> για προσαρμογή: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θέση του έρματος επηρεάζει το </w:t>
      </w:r>
      <w:r w:rsidDel="00000000" w:rsidR="00000000" w:rsidRPr="00000000">
        <w:rPr>
          <w:b w:val="1"/>
          <w:rtl w:val="0"/>
        </w:rPr>
        <w:t xml:space="preserve">yaw και pitch balance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μεταφορά βάρους εμπρός/πίσω επηρεάζει τη διαχείριση των ελαστικών σε stint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θέση του έρματος μπορεί να μεταβληθεί μεταξύ αγώνων, προσφέροντας μοναδική προσαρμοστικότητα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είναι πλέον </w:t>
      </w:r>
      <w:r w:rsidDel="00000000" w:rsidR="00000000" w:rsidRPr="00000000">
        <w:rPr>
          <w:b w:val="1"/>
          <w:rtl w:val="0"/>
        </w:rPr>
        <w:t xml:space="preserve">ενεργό εργαλείο στρατηγικής</w:t>
      </w:r>
      <w:r w:rsidDel="00000000" w:rsidR="00000000" w:rsidRPr="00000000">
        <w:rPr>
          <w:rtl w:val="0"/>
        </w:rPr>
        <w:t xml:space="preserve"> – και όχι μονοθέσιο με σταθερή, μη ελεγχόμενη κατανομή μάζας όπως παλαιότερα.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uexzctgpl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Σύνοψη τεχνικής προσέγγισης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Φρένα + ERS + MGU-K</w:t>
      </w:r>
      <w:r w:rsidDel="00000000" w:rsidR="00000000" w:rsidRPr="00000000">
        <w:rPr>
          <w:rtl w:val="0"/>
        </w:rPr>
        <w:t xml:space="preserve"> συνεργάζονται σε κάθε φάση πέδησης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Θερμική διαχείριση των ελαστικών</w:t>
      </w:r>
      <w:r w:rsidDel="00000000" w:rsidR="00000000" w:rsidRPr="00000000">
        <w:rPr>
          <w:rtl w:val="0"/>
        </w:rPr>
        <w:t xml:space="preserve"> παρακολουθείται σε πραγματικό χρόνο και επηρεάζεται από το στήσιμο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Κατανομή βάρους</w:t>
      </w:r>
      <w:r w:rsidDel="00000000" w:rsidR="00000000" w:rsidRPr="00000000">
        <w:rPr>
          <w:rtl w:val="0"/>
        </w:rPr>
        <w:t xml:space="preserve"> χρησιμοποιείται πλέον ως μέσο fine-tuning για κάθε πίστα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hdx1e08hp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Συμπέρασμα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δεν φθείρει, δεν υπερθερμαίνει, δεν υποφέρει — και όλα αυτά ξεκινούν από τη </w:t>
      </w:r>
      <w:r w:rsidDel="00000000" w:rsidR="00000000" w:rsidRPr="00000000">
        <w:rPr>
          <w:b w:val="1"/>
          <w:rtl w:val="0"/>
        </w:rPr>
        <w:t xml:space="preserve">διαχείριση της επαφής με την άσφαλτο</w:t>
      </w:r>
      <w:r w:rsidDel="00000000" w:rsidR="00000000" w:rsidRPr="00000000">
        <w:rPr>
          <w:rtl w:val="0"/>
        </w:rPr>
        <w:t xml:space="preserve">. Φρένα, ελαστικά και βάρος δεν είναι πλέον “παθητικές μεταβλητές” — είναι </w:t>
      </w:r>
      <w:r w:rsidDel="00000000" w:rsidR="00000000" w:rsidRPr="00000000">
        <w:rPr>
          <w:b w:val="1"/>
          <w:rtl w:val="0"/>
        </w:rPr>
        <w:t xml:space="preserve">ενεργά εργαλεία ελέγχου και ρύθμισης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έχει πλέον ένα μονοθέσιο που μπορεί </w:t>
      </w:r>
      <w:r w:rsidDel="00000000" w:rsidR="00000000" w:rsidRPr="00000000">
        <w:rPr>
          <w:b w:val="1"/>
          <w:rtl w:val="0"/>
        </w:rPr>
        <w:t xml:space="preserve">να ανταποκριθεί δυναμικά</w:t>
      </w:r>
      <w:r w:rsidDel="00000000" w:rsidR="00000000" w:rsidRPr="00000000">
        <w:rPr>
          <w:rtl w:val="0"/>
        </w:rPr>
        <w:t xml:space="preserve"> σε κάθε σενάριο αγώνα — και όχι απλώς να επιβιώσει σε αυτό.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Κλείνουμε τη σειρά με το </w:t>
      </w:r>
      <w:r w:rsidDel="00000000" w:rsidR="00000000" w:rsidRPr="00000000">
        <w:rPr>
          <w:b w:val="1"/>
          <w:rtl w:val="0"/>
        </w:rPr>
        <w:t xml:space="preserve">Μέρος 8: Συγκρίσεις, Καινοτομίες &amp; Συμπεράσματα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