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国外已发CSP设备远程整改方法</w:t>
      </w:r>
    </w:p>
    <w:p>
      <w:pPr>
        <w:pStyle w:val="3"/>
      </w:pPr>
    </w:p>
    <w:p>
      <w:pPr>
        <w:pStyle w:val="3"/>
      </w:pPr>
      <w:r>
        <w:rPr>
          <w:b/>
          <w:bCs/>
        </w:rPr>
        <w:t>国外需远程整改CSP设备：</w:t>
      </w:r>
    </w:p>
    <w:p>
      <w:pPr>
        <w:pStyle w:val="34"/>
      </w:pPr>
      <w:r>
        <w:drawing>
          <wp:inline distT="0" distB="0" distL="114300" distR="114300">
            <wp:extent cx="5334000" cy="85725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bCs/>
        </w:rPr>
        <w:t>技术支持：</w:t>
      </w:r>
    </w:p>
    <w:p>
      <w:pPr>
        <w:pStyle w:val="3"/>
      </w:pPr>
      <w:r>
        <w:t>客户设备——客户电脑</w:t>
      </w:r>
    </w:p>
    <w:p>
      <w:pPr>
        <w:pStyle w:val="3"/>
      </w:pPr>
      <w:r>
        <w:t>客户电脑——场内电脑</w:t>
      </w:r>
    </w:p>
    <w:p>
      <w:pPr>
        <w:pStyle w:val="3"/>
      </w:pPr>
      <w:r>
        <w:rPr>
          <w:b/>
          <w:bCs/>
        </w:rPr>
        <w:t>见刘静分享文档</w:t>
      </w:r>
      <w:r>
        <w:rPr>
          <w:rStyle w:val="35"/>
          <w:b/>
          <w:bCs/>
        </w:rPr>
        <w:t>CSP 远程校准返工用--第三方远程协助（及vpn海外配置）</w:t>
      </w:r>
    </w:p>
    <w:p>
      <w:pPr>
        <w:pStyle w:val="3"/>
      </w:pPr>
    </w:p>
    <w:p>
      <w:pPr>
        <w:pStyle w:val="3"/>
      </w:pPr>
      <w:r>
        <w:rPr>
          <w:b/>
          <w:bCs/>
        </w:rPr>
        <w:t>场内电脑（part1——确定拟合GG参数）：</w:t>
      </w:r>
    </w:p>
    <w:p>
      <w:pPr>
        <w:numPr>
          <w:ilvl w:val="0"/>
          <w:numId w:val="1"/>
        </w:numPr>
      </w:pPr>
      <w:r>
        <w:t>连接客户电脑后，备份客户设备数据；</w:t>
      </w:r>
    </w:p>
    <w:p>
      <w:pPr>
        <w:numPr>
          <w:ilvl w:val="1"/>
          <w:numId w:val="2"/>
        </w:numPr>
      </w:pPr>
      <w:r>
        <w:t>手动均匀性校准数据、PI数据——</w:t>
      </w:r>
      <w:r>
        <w:rPr>
          <w:rStyle w:val="35"/>
        </w:rPr>
        <w:t>energycalibparams.json</w:t>
      </w:r>
      <w:r>
        <w:t>，路径</w:t>
      </w:r>
      <w:r>
        <w:rPr>
          <w:rStyle w:val="35"/>
        </w:rPr>
        <w:t>/home/heygears/.heygears/configs</w:t>
      </w:r>
      <w:bookmarkStart w:id="0" w:name="_GoBack"/>
      <w:r>
        <w:drawing>
          <wp:inline distT="0" distB="0" distL="114300" distR="114300">
            <wp:extent cx="5334000" cy="1580515"/>
            <wp:effectExtent l="0" t="0" r="0" b="0"/>
            <wp:docPr id="2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807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1"/>
          <w:numId w:val="2"/>
        </w:numPr>
      </w:pPr>
      <w:r>
        <w:t>自动mask（出厂前做过，保留在路径下）——</w:t>
      </w:r>
      <w:r>
        <w:rPr>
          <w:rStyle w:val="35"/>
        </w:rPr>
        <w:t>mask.png</w:t>
      </w:r>
      <w:r>
        <w:t xml:space="preserve">，路径 </w:t>
      </w:r>
      <w:r>
        <w:rPr>
          <w:rStyle w:val="35"/>
        </w:rPr>
        <w:t>/home/heygears/app/release</w:t>
      </w:r>
      <w:r>
        <w:drawing>
          <wp:inline distT="0" distB="0" distL="114300" distR="114300">
            <wp:extent cx="5334000" cy="2768600"/>
            <wp:effectExtent l="0" t="0" r="0" b="0"/>
            <wp:docPr id="2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86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使用脚本</w:t>
      </w:r>
      <w:r>
        <w:rPr>
          <w:rStyle w:val="35"/>
        </w:rPr>
        <w:t>csp_PI.py</w:t>
      </w:r>
      <w:r>
        <w:t>和</w:t>
      </w:r>
      <w:r>
        <w:rPr>
          <w:rStyle w:val="35"/>
        </w:rPr>
        <w:t>gray_to_mask.py</w:t>
      </w:r>
      <w:r>
        <w:t>分别提取</w:t>
      </w:r>
      <w:r>
        <w:rPr>
          <w:rStyle w:val="35"/>
        </w:rPr>
        <w:t>energycalibparams.json</w:t>
      </w:r>
      <w:r>
        <w:t xml:space="preserve">中的手动mask手动 </w:t>
      </w:r>
      <w:r>
        <w:rPr>
          <w:rStyle w:val="35"/>
        </w:rPr>
        <w:t>PI列表</w:t>
      </w:r>
      <w:r>
        <w:t>，和手动灰度转换成的手动mask图；</w:t>
      </w:r>
    </w:p>
    <w:p>
      <w:pPr>
        <w:numPr>
          <w:ilvl w:val="0"/>
          <w:numId w:val="1"/>
        </w:numPr>
      </w:pPr>
      <w:r>
        <w:t xml:space="preserve">在手动mask手动 </w:t>
      </w:r>
      <w:r>
        <w:rPr>
          <w:rStyle w:val="35"/>
        </w:rPr>
        <w:t>PI列表</w:t>
      </w:r>
      <w:r>
        <w:t xml:space="preserve">中进行三次拟合，并将 </w:t>
      </w:r>
      <w:r>
        <w:rPr>
          <w:rStyle w:val="35"/>
        </w:rPr>
        <w:t>指定列表中的电流I</w:t>
      </w:r>
      <w:r>
        <w:t xml:space="preserve"> 复制进入，求得 </w:t>
      </w:r>
      <w:r>
        <w:rPr>
          <w:rStyle w:val="35"/>
        </w:rPr>
        <w:t>此指定电流列表下的光强P</w:t>
      </w:r>
      <w:r>
        <w:t>；</w:t>
      </w:r>
    </w:p>
    <w:p>
      <w:pPr>
        <w:numPr>
          <w:ilvl w:val="0"/>
          <w:numId w:val="1"/>
        </w:numPr>
      </w:pPr>
      <w:r>
        <w:t xml:space="preserve">将 </w:t>
      </w:r>
      <w:r>
        <w:rPr>
          <w:rStyle w:val="35"/>
        </w:rPr>
        <w:t>自动mask</w:t>
      </w:r>
      <w:r>
        <w:t xml:space="preserve">和手动 </w:t>
      </w:r>
      <w:r>
        <w:rPr>
          <w:rStyle w:val="35"/>
        </w:rPr>
        <w:t>mask_40</w:t>
      </w:r>
      <w:r>
        <w:t>一起放入</w:t>
      </w:r>
      <w:r>
        <w:rPr>
          <w:rStyle w:val="35"/>
        </w:rPr>
        <w:t>pycharm</w:t>
      </w:r>
      <w:r>
        <w:t xml:space="preserve">程序中，获取两者 </w:t>
      </w:r>
      <w:r>
        <w:rPr>
          <w:rStyle w:val="35"/>
        </w:rPr>
        <w:t>中心灰度值</w:t>
      </w:r>
      <w:r>
        <w:t>；</w:t>
      </w:r>
    </w:p>
    <w:p>
      <w:pPr>
        <w:numPr>
          <w:ilvl w:val="0"/>
          <w:numId w:val="1"/>
        </w:numPr>
      </w:pPr>
      <w:r>
        <w:t xml:space="preserve">将灰度值记录到手动mask手动PI列表中，并近似出此时 </w:t>
      </w:r>
      <w:r>
        <w:rPr>
          <w:rStyle w:val="35"/>
        </w:rPr>
        <w:t>自动mask手动PI对应的光强列表</w:t>
      </w:r>
      <w:r>
        <w:t>；</w:t>
      </w:r>
    </w:p>
    <w:p>
      <w:pPr>
        <w:numPr>
          <w:ilvl w:val="0"/>
          <w:numId w:val="1"/>
        </w:numPr>
      </w:pPr>
      <w:r>
        <w:t xml:space="preserve">将光强列表复制到 </w:t>
      </w:r>
      <w:r>
        <w:rPr>
          <w:rStyle w:val="35"/>
        </w:rPr>
        <w:t>csp出货整改模板</w:t>
      </w:r>
      <w:r>
        <w:t>中；</w:t>
      </w:r>
    </w:p>
    <w:p>
      <w:pPr>
        <w:numPr>
          <w:ilvl w:val="0"/>
          <w:numId w:val="1"/>
        </w:numPr>
      </w:pPr>
      <w:r>
        <w:t xml:space="preserve">将 </w:t>
      </w:r>
      <w:r>
        <w:rPr>
          <w:rStyle w:val="35"/>
        </w:rPr>
        <w:t>csp出货excel</w:t>
      </w:r>
      <w:r>
        <w:t xml:space="preserve">上的相机模组在设备上的 </w:t>
      </w:r>
      <w:r>
        <w:rPr>
          <w:rStyle w:val="35"/>
        </w:rPr>
        <w:t>IG数据</w:t>
      </w:r>
      <w:r>
        <w:t xml:space="preserve">、相机模组 </w:t>
      </w:r>
      <w:r>
        <w:rPr>
          <w:rStyle w:val="35"/>
        </w:rPr>
        <w:t>母光源数据</w:t>
      </w:r>
      <w:r>
        <w:t xml:space="preserve">复制到 </w:t>
      </w:r>
      <w:r>
        <w:rPr>
          <w:rStyle w:val="35"/>
        </w:rPr>
        <w:t>csp出货整改模板</w:t>
      </w:r>
      <w:r>
        <w:t>，分析出合适的</w:t>
      </w:r>
      <w:r>
        <w:rPr>
          <w:rStyle w:val="35"/>
        </w:rPr>
        <w:t>GG参数</w:t>
      </w:r>
      <w:r>
        <w:t>；</w:t>
      </w:r>
    </w:p>
    <w:p>
      <w:pPr>
        <w:numPr>
          <w:ilvl w:val="0"/>
          <w:numId w:val="1"/>
        </w:numPr>
      </w:pPr>
      <w:r>
        <w:t xml:space="preserve">更改 </w:t>
      </w:r>
      <w:r>
        <w:rPr>
          <w:rStyle w:val="35"/>
        </w:rPr>
        <w:t>db模板文件</w:t>
      </w:r>
    </w:p>
    <w:p>
      <w:pPr>
        <w:pStyle w:val="23"/>
      </w:pPr>
    </w:p>
    <w:p>
      <w:pPr>
        <w:pStyle w:val="3"/>
      </w:pPr>
      <w:r>
        <w:rPr>
          <w:b/>
          <w:bCs/>
        </w:rPr>
        <w:t>软件运维：</w:t>
      </w:r>
    </w:p>
    <w:p>
      <w:pPr>
        <w:pStyle w:val="3"/>
      </w:pPr>
      <w:r>
        <w:t>已知</w:t>
      </w:r>
      <w:r>
        <w:rPr>
          <w:rStyle w:val="35"/>
        </w:rPr>
        <w:t>设备SN码</w:t>
      </w:r>
      <w:r>
        <w:t xml:space="preserve">，在场内电脑操作期间下发软件 </w:t>
      </w:r>
      <w:r>
        <w:rPr>
          <w:rStyle w:val="35"/>
        </w:rPr>
        <w:t>新版</w:t>
      </w:r>
    </w:p>
    <w:p>
      <w:pPr>
        <w:pStyle w:val="3"/>
      </w:pPr>
    </w:p>
    <w:p>
      <w:pPr>
        <w:pStyle w:val="3"/>
      </w:pPr>
      <w:r>
        <w:rPr>
          <w:b/>
          <w:bCs/>
        </w:rPr>
        <w:t>场内电脑（part2——替换升级）：</w:t>
      </w:r>
    </w:p>
    <w:p>
      <w:pPr>
        <w:numPr>
          <w:ilvl w:val="0"/>
          <w:numId w:val="3"/>
        </w:numPr>
      </w:pPr>
      <w:r>
        <w:t>升级软件</w:t>
      </w:r>
    </w:p>
    <w:p>
      <w:pPr>
        <w:numPr>
          <w:ilvl w:val="1"/>
          <w:numId w:val="2"/>
        </w:numPr>
      </w:pPr>
      <w:r>
        <w:t>客户设备：连接cloud，即可升级</w:t>
      </w:r>
    </w:p>
    <w:p>
      <w:pPr>
        <w:numPr>
          <w:ilvl w:val="0"/>
          <w:numId w:val="3"/>
        </w:numPr>
      </w:pPr>
      <w:r>
        <w:t xml:space="preserve">更新覆盖 </w:t>
      </w:r>
      <w:r>
        <w:rPr>
          <w:rStyle w:val="35"/>
        </w:rPr>
        <w:t>autograyclib.json</w:t>
      </w:r>
      <w:r>
        <w:t>文件</w:t>
      </w:r>
    </w:p>
    <w:p>
      <w:pPr>
        <w:numPr>
          <w:ilvl w:val="0"/>
          <w:numId w:val="3"/>
        </w:numPr>
      </w:pPr>
      <w:r>
        <w:t xml:space="preserve">将修改好的 </w:t>
      </w:r>
      <w:r>
        <w:rPr>
          <w:rStyle w:val="35"/>
        </w:rPr>
        <w:t>db文件</w:t>
      </w:r>
      <w:r>
        <w:t>覆盖原db文件</w:t>
      </w:r>
    </w:p>
    <w:p>
      <w:pPr>
        <w:numPr>
          <w:ilvl w:val="0"/>
          <w:numId w:val="3"/>
        </w:numPr>
      </w:pPr>
      <w:r>
        <w:t xml:space="preserve">重启（保证还是正常连接），然后查看 </w:t>
      </w:r>
      <w:r>
        <w:rPr>
          <w:rStyle w:val="35"/>
        </w:rPr>
        <w:t>日志</w:t>
      </w:r>
      <w:r>
        <w:t xml:space="preserve"> 中</w:t>
      </w:r>
      <w:r>
        <w:rPr>
          <w:rStyle w:val="35"/>
        </w:rPr>
        <w:t>gg</w:t>
      </w:r>
      <w:r>
        <w:t>参数是否修改成功</w:t>
      </w:r>
    </w:p>
    <w:p>
      <w:pPr>
        <w:numPr>
          <w:ilvl w:val="0"/>
          <w:numId w:val="3"/>
        </w:numPr>
      </w:pPr>
      <w:r>
        <w:t>确认参数生效后，并请客户做进行一次自动均匀性校准</w:t>
      </w:r>
    </w:p>
    <w:p>
      <w:pPr>
        <w:numPr>
          <w:ilvl w:val="0"/>
          <w:numId w:val="3"/>
        </w:numPr>
      </w:pPr>
      <w:r>
        <w:t>整改完成。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bCs/>
        </w:rPr>
        <w:t>风险点：</w:t>
      </w:r>
    </w:p>
    <w:p>
      <w:pPr>
        <w:numPr>
          <w:ilvl w:val="0"/>
          <w:numId w:val="4"/>
        </w:numPr>
      </w:pPr>
      <w:r>
        <w:t>整改后客户打印机光强无法复核，若之后出现打印问题，如何快速解决；</w:t>
      </w:r>
    </w:p>
    <w:p>
      <w:pPr>
        <w:numPr>
          <w:ilvl w:val="1"/>
          <w:numId w:val="2"/>
        </w:numPr>
      </w:pPr>
      <w:r>
        <w:t>按照客诉问题流程处理</w:t>
      </w:r>
    </w:p>
    <w:p>
      <w:pPr>
        <w:numPr>
          <w:ilvl w:val="0"/>
          <w:numId w:val="4"/>
        </w:numPr>
      </w:pPr>
      <w:r>
        <w:t>适配设备的相机模组SN码有不匹配情况发生（通达客退设备有该情况）；</w:t>
      </w:r>
    </w:p>
    <w:p>
      <w:pPr>
        <w:numPr>
          <w:ilvl w:val="1"/>
          <w:numId w:val="2"/>
        </w:numPr>
      </w:pPr>
      <w:r>
        <w:t>临时更改配置文件，再做模组设备适配</w:t>
      </w:r>
    </w:p>
    <w:p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AxZDUzYzA4NzY0MDJiOTVkMTZhNTVlYzUxNjcyMmUifQ=="/>
  </w:docVars>
  <w:rsids>
    <w:rsidRoot w:val="00000000"/>
    <w:rsid w:val="5CB4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2022-08-29T02:04:00Z</dcterms:created>
  <dc:creator>Administrator</dc:creator>
  <cp:lastModifiedBy>Administrator</cp:lastModifiedBy>
  <dcterms:modified xsi:type="dcterms:W3CDTF">2022-08-29T02:04:59Z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DD897A4EDB374EE5A9728C3965A52745</vt:lpwstr>
  </property>
</Properties>
</file>