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自动均匀性校准模组</w:t>
      </w:r>
      <w:r>
        <w:rPr>
          <w:rFonts w:hint="eastAsia" w:eastAsia="宋体"/>
          <w:lang w:val="en-US" w:eastAsia="zh-CN"/>
        </w:rPr>
        <w:t>外部评审</w:t>
      </w:r>
      <w:bookmarkStart w:id="0" w:name="_GoBack"/>
      <w:bookmarkEnd w:id="0"/>
      <w:r>
        <w:t>会议</w:t>
      </w:r>
    </w:p>
    <w:p>
      <w:pPr>
        <w:numPr>
          <w:ilvl w:val="0"/>
          <w:numId w:val="1"/>
        </w:numPr>
      </w:pPr>
      <w:r>
        <w:t>料盘划痕对自动均匀性校准的影响</w:t>
      </w:r>
    </w:p>
    <w:p>
      <w:pPr>
        <w:numPr>
          <w:ilvl w:val="0"/>
          <w:numId w:val="1"/>
        </w:numPr>
      </w:pPr>
      <w:r>
        <w:t>客户端先适用再替换前批次的手动校准（客户端升级软件即可）</w:t>
      </w:r>
    </w:p>
    <w:p>
      <w:pPr>
        <w:numPr>
          <w:ilvl w:val="0"/>
          <w:numId w:val="1"/>
        </w:numPr>
      </w:pPr>
      <w:r>
        <w:t>自动mask手动PI时，软件自动运行多次取平均值</w:t>
      </w:r>
    </w:p>
    <w:p>
      <w:pPr>
        <w:numPr>
          <w:ilvl w:val="0"/>
          <w:numId w:val="1"/>
        </w:numPr>
      </w:pPr>
      <w:r>
        <w:t>产线操作步骤及母光源配置</w:t>
      </w:r>
    </w:p>
    <w:p>
      <w:pPr>
        <w:numPr>
          <w:ilvl w:val="0"/>
          <w:numId w:val="1"/>
        </w:numPr>
      </w:pPr>
      <w:r>
        <w:t>要求光度计复检两个月一次</w:t>
      </w:r>
    </w:p>
    <w:p>
      <w:pPr>
        <w:numPr>
          <w:ilvl w:val="0"/>
          <w:numId w:val="1"/>
        </w:numPr>
      </w:pPr>
      <w:r>
        <w:t>相机模组来料检查</w:t>
      </w:r>
    </w:p>
    <w:p>
      <w:pPr>
        <w:numPr>
          <w:ilvl w:val="0"/>
          <w:numId w:val="1"/>
        </w:numPr>
      </w:pPr>
      <w:r>
        <w:t>一配一适配（相机模组和机台）</w:t>
      </w:r>
    </w:p>
    <w:p>
      <w:pPr>
        <w:numPr>
          <w:ilvl w:val="0"/>
          <w:numId w:val="1"/>
        </w:numPr>
      </w:pPr>
      <w:r>
        <w:t>客户端相机模组损坏时如何快速匹配更换</w:t>
      </w:r>
    </w:p>
    <w:p>
      <w:pPr>
        <w:numPr>
          <w:ilvl w:val="0"/>
          <w:numId w:val="1"/>
        </w:numPr>
      </w:pPr>
      <w:r>
        <w:t>自动均匀性新方案优化均匀性</w:t>
      </w:r>
    </w:p>
    <w:p>
      <w:pPr>
        <w:numPr>
          <w:ilvl w:val="0"/>
          <w:numId w:val="1"/>
        </w:numPr>
      </w:pPr>
      <w:r>
        <w:t>chairside光机光强范围往下压</w:t>
      </w:r>
    </w:p>
    <w:p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AxZDUzYzA4NzY0MDJiOTVkMTZhNTVlYzUxNjcyMmUifQ=="/>
  </w:docVars>
  <w:rsids>
    <w:rsidRoot w:val="00000000"/>
    <w:rsid w:val="1B3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2022-08-01T10:10:00Z</dcterms:created>
  <dc:creator>Administrator</dc:creator>
  <cp:lastModifiedBy>Administrator</cp:lastModifiedBy>
  <dcterms:modified xsi:type="dcterms:W3CDTF">2022-08-01T10:11:45Z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45F8690B974C4DF9BE2387B27AD7C119</vt:lpwstr>
  </property>
</Properties>
</file>