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FamilleConnect — Stratégie de Stockage et Transfert P2P</w:t>
      </w:r>
    </w:p>
    <w:p>
      <w:pPr>
        <w:pStyle w:val="Author"/>
      </w:pPr>
      <w:r>
        <w:t xml:space="preserve">FamilleConnect</w:t>
      </w:r>
    </w:p>
    <w:p>
      <w:pPr>
        <w:pStyle w:val="Date"/>
      </w:pPr>
      <w:r>
        <w:t xml:space="preserve">Octobre 2026</w:t>
      </w:r>
    </w:p>
    <w:sdt>
      <w:sdtPr>
        <w:docPartObj>
          <w:docPartGallery w:val="Table of Contents"/>
          <w:docPartUnique/>
        </w:docPartObj>
      </w:sdtPr>
      <w:sdtContent>
        <w:p>
          <w:pPr>
            <w:pStyle w:val="TOCHeading"/>
          </w:pPr>
          <w:r>
            <w:t xml:space="preserve">Table of Contents</w:t>
          </w:r>
        </w:p>
        <w:p>
          <w:pPr>
            <w:pStyle w:val="9"/>
            <w:tabs>
              <w:tab w:val="right" w:leader="dot" w:pos="9026"/>
            </w:tabs>
            <w:spacing w:before="120" w:after="60"/>
          </w:pPr>
          <w:hyperlink w:anchor="_Toc100000" w:history="1">
            <w:r>
              <w:rPr>
                <w:rStyle w:val="Hyperlink"/>
              </w:rPr>
              <w:t>FamilleConnect — Stratégie de Stockage et Transfert P2P</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Synthèse exécutive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 Principes fondamentaux</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1.1 Le principe : relais, pas stockage</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1.2 Ce qui reste sur le téléphone de l’expéditeur</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1.3 Ce qui est stocké dans le cloud</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1.4 Le cycle de vie d’un fichier partagé</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 Architecture technique P2P</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2.1 Vue d’ensemble</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2.2 Composants techniques</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4" w:history="1">
            <w:r>
              <w:rPr>
                <w:rStyle w:val="Hyperlink"/>
              </w:rPr>
              <w:t>2.3 Gestion de la présence (en ligne / hors-ligne)</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2.4 Gestion des fichiers multiples destinataires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 Ce qui est stocké dans le cloud vs sur le téléphone</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3.1 Matrice de stockage par type de contenu</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3.2 Exceptions — archivage cloud optionnel</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3.3 Tailles estimées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 Schéma de données mis à jour</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4.1 Table commun.file_manifest (remplace commun.file)</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4.2 Table commun.file_download (cache des destinataires)</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4.3 Table commun.presence (statut en ligne)</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5. Impact sur chaque univers</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5.1 U1 — La Famille</w:t>
            </w:r>
            <w:r>
              <w:tab/>
            </w:r>
            <w:r>
              <w:fldChar w:fldCharType="begin"/>
            </w:r>
            <w:r>
              <w:instrText xml:space="preserve"> PAGEREF _Toc100025 \h </w:instrText>
            </w:r>
            <w:r>
              <w:fldChar w:fldCharType="separate"/>
            </w:r>
            <w:r>
              <w:t>11</w:t>
            </w:r>
            <w:r>
              <w:fldChar w:fldCharType="end"/>
            </w:r>
          </w:hyperlink>
        </w:p>
        <w:p>
          <w:pPr>
            <w:pStyle w:val="12"/>
            <w:ind w:left="720"/>
            <w:tabs>
              <w:tab w:val="right" w:leader="dot" w:pos="9026"/>
            </w:tabs>
            <w:spacing w:before="120" w:after="60"/>
          </w:pPr>
          <w:hyperlink w:anchor="_Toc100026" w:history="1">
            <w:r>
              <w:rPr>
                <w:rStyle w:val="Hyperlink"/>
              </w:rPr>
              <w:t>5.2 U2 — La Vie familiale</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5.3 U3 — La Solidarité</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5.4 U4 — Les Finances</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5.5 U5 — La Gouvernance</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5.6 U6 — La Mémoire</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5.7 U7 — Le Réseau</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6. Gestion des messages texte</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6.1 Le modèle hybride</w:t>
            </w:r>
            <w:r>
              <w:tab/>
            </w:r>
            <w:r>
              <w:fldChar w:fldCharType="begin"/>
            </w:r>
            <w:r>
              <w:instrText xml:space="preserve"> PAGEREF _Toc100033 \h </w:instrText>
            </w:r>
            <w:r>
              <w:fldChar w:fldCharType="separate"/>
            </w:r>
            <w:r>
              <w:t>15</w:t>
            </w:r>
            <w:r>
              <w:fldChar w:fldCharType="end"/>
            </w:r>
          </w:hyperlink>
        </w:p>
        <w:p>
          <w:pPr>
            <w:pStyle w:val="12"/>
            <w:ind w:left="720"/>
            <w:tabs>
              <w:tab w:val="right" w:leader="dot" w:pos="9026"/>
            </w:tabs>
            <w:spacing w:before="120" w:after="60"/>
          </w:pPr>
          <w:hyperlink w:anchor="_Toc100034" w:history="1">
            <w:r>
              <w:rPr>
                <w:rStyle w:val="Hyperlink"/>
              </w:rPr>
              <w:t>6.2 Comportement type WhatsApp</w:t>
            </w:r>
            <w:r>
              <w:tab/>
            </w:r>
            <w:r>
              <w:fldChar w:fldCharType="begin"/>
            </w:r>
            <w:r>
              <w:instrText xml:space="preserve"> PAGEREF _Toc100034 \h </w:instrText>
            </w:r>
            <w:r>
              <w:fldChar w:fldCharType="separate"/>
            </w:r>
            <w:r>
              <w:t>15</w:t>
            </w:r>
            <w:r>
              <w:fldChar w:fldCharType="end"/>
            </w:r>
          </w:hyperlink>
        </w:p>
        <w:p>
          <w:pPr>
            <w:pStyle w:val="12"/>
            <w:ind w:left="720"/>
            <w:tabs>
              <w:tab w:val="right" w:leader="dot" w:pos="9026"/>
            </w:tabs>
            <w:spacing w:before="120" w:after="60"/>
          </w:pPr>
          <w:hyperlink w:anchor="_Toc100035" w:history="1">
            <w:r>
              <w:rPr>
                <w:rStyle w:val="Hyperlink"/>
              </w:rPr>
              <w:t>6.3 Exception : les annonces critiques</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7. Gestion de l’espace local sur le téléphone</w:t>
            </w:r>
            <w:r>
              <w:tab/>
            </w:r>
            <w:r>
              <w:fldChar w:fldCharType="begin"/>
            </w:r>
            <w:r>
              <w:instrText xml:space="preserve"> PAGEREF _Toc100036 \h </w:instrText>
            </w:r>
            <w:r>
              <w:fldChar w:fldCharType="separate"/>
            </w:r>
            <w:r>
              <w:t>17</w:t>
            </w:r>
            <w:r>
              <w:fldChar w:fldCharType="end"/>
            </w:r>
          </w:hyperlink>
        </w:p>
        <w:p>
          <w:pPr>
            <w:pStyle w:val="12"/>
            <w:ind w:left="720"/>
            <w:tabs>
              <w:tab w:val="right" w:leader="dot" w:pos="9026"/>
            </w:tabs>
            <w:spacing w:before="120" w:after="60"/>
          </w:pPr>
          <w:hyperlink w:anchor="_Toc100037" w:history="1">
            <w:r>
              <w:rPr>
                <w:rStyle w:val="Hyperlink"/>
              </w:rPr>
              <w:t>7.1 Stratégie de cache</w:t>
            </w:r>
            <w:r>
              <w:tab/>
            </w:r>
            <w:r>
              <w:fldChar w:fldCharType="begin"/>
            </w:r>
            <w:r>
              <w:instrText xml:space="preserve"> PAGEREF _Toc100037 \h </w:instrText>
            </w:r>
            <w:r>
              <w:fldChar w:fldCharType="separate"/>
            </w:r>
            <w:r>
              <w:t>17</w:t>
            </w:r>
            <w:r>
              <w:fldChar w:fldCharType="end"/>
            </w:r>
          </w:hyperlink>
        </w:p>
        <w:p>
          <w:pPr>
            <w:pStyle w:val="12"/>
            <w:ind w:left="720"/>
            <w:tabs>
              <w:tab w:val="right" w:leader="dot" w:pos="9026"/>
            </w:tabs>
            <w:spacing w:before="120" w:after="60"/>
          </w:pPr>
          <w:hyperlink w:anchor="_Toc100038" w:history="1">
            <w:r>
              <w:rPr>
                <w:rStyle w:val="Hyperlink"/>
              </w:rPr>
              <w:t>7.2 Nettoyage automatique</w:t>
            </w:r>
            <w:r>
              <w:tab/>
            </w:r>
            <w:r>
              <w:fldChar w:fldCharType="begin"/>
            </w:r>
            <w:r>
              <w:instrText xml:space="preserve"> PAGEREF _Toc100038 \h </w:instrText>
            </w:r>
            <w:r>
              <w:fldChar w:fldCharType="separate"/>
            </w:r>
            <w:r>
              <w:t>17</w:t>
            </w:r>
            <w:r>
              <w:fldChar w:fldCharType="end"/>
            </w:r>
          </w:hyperlink>
        </w:p>
        <w:p>
          <w:pPr>
            <w:pStyle w:val="12"/>
            <w:ind w:left="720"/>
            <w:tabs>
              <w:tab w:val="right" w:leader="dot" w:pos="9026"/>
            </w:tabs>
            <w:spacing w:before="120" w:after="60"/>
          </w:pPr>
          <w:hyperlink w:anchor="_Toc100039" w:history="1">
            <w:r>
              <w:rPr>
                <w:rStyle w:val="Hyperlink"/>
              </w:rPr>
              <w:t>7.3 Paramétrage</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8. Sécurité du transfert P2P</w:t>
            </w:r>
            <w:r>
              <w:tab/>
            </w:r>
            <w:r>
              <w:fldChar w:fldCharType="begin"/>
            </w:r>
            <w:r>
              <w:instrText xml:space="preserve"> PAGEREF _Toc100040 \h </w:instrText>
            </w:r>
            <w:r>
              <w:fldChar w:fldCharType="separate"/>
            </w:r>
            <w:r>
              <w:t>18</w:t>
            </w:r>
            <w:r>
              <w:fldChar w:fldCharType="end"/>
            </w:r>
          </w:hyperlink>
        </w:p>
        <w:p>
          <w:pPr>
            <w:pStyle w:val="12"/>
            <w:ind w:left="720"/>
            <w:tabs>
              <w:tab w:val="right" w:leader="dot" w:pos="9026"/>
            </w:tabs>
            <w:spacing w:before="120" w:after="60"/>
          </w:pPr>
          <w:hyperlink w:anchor="_Toc100041" w:history="1">
            <w:r>
              <w:rPr>
                <w:rStyle w:val="Hyperlink"/>
              </w:rPr>
              <w:t>8.1 Chiffrement en transit</w:t>
            </w:r>
            <w:r>
              <w:tab/>
            </w:r>
            <w:r>
              <w:fldChar w:fldCharType="begin"/>
            </w:r>
            <w:r>
              <w:instrText xml:space="preserve"> PAGEREF _Toc100041 \h </w:instrText>
            </w:r>
            <w:r>
              <w:fldChar w:fldCharType="separate"/>
            </w:r>
            <w:r>
              <w:t>18</w:t>
            </w:r>
            <w:r>
              <w:fldChar w:fldCharType="end"/>
            </w:r>
          </w:hyperlink>
        </w:p>
        <w:p>
          <w:pPr>
            <w:pStyle w:val="12"/>
            <w:ind w:left="720"/>
            <w:tabs>
              <w:tab w:val="right" w:leader="dot" w:pos="9026"/>
            </w:tabs>
            <w:spacing w:before="120" w:after="60"/>
          </w:pPr>
          <w:hyperlink w:anchor="_Toc100042" w:history="1">
            <w:r>
              <w:rPr>
                <w:rStyle w:val="Hyperlink"/>
              </w:rPr>
              <w:t>8.2 Chiffrement local</w:t>
            </w:r>
            <w:r>
              <w:tab/>
            </w:r>
            <w:r>
              <w:fldChar w:fldCharType="begin"/>
            </w:r>
            <w:r>
              <w:instrText xml:space="preserve"> PAGEREF _Toc100042 \h </w:instrText>
            </w:r>
            <w:r>
              <w:fldChar w:fldCharType="separate"/>
            </w:r>
            <w:r>
              <w:t>18</w:t>
            </w:r>
            <w:r>
              <w:fldChar w:fldCharType="end"/>
            </w:r>
          </w:hyperlink>
        </w:p>
        <w:p>
          <w:pPr>
            <w:pStyle w:val="12"/>
            <w:ind w:left="720"/>
            <w:tabs>
              <w:tab w:val="right" w:leader="dot" w:pos="9026"/>
            </w:tabs>
            <w:spacing w:before="120" w:after="60"/>
          </w:pPr>
          <w:hyperlink w:anchor="_Toc100043" w:history="1">
            <w:r>
              <w:rPr>
                <w:rStyle w:val="Hyperlink"/>
              </w:rPr>
              <w:t>8.3 Authentification des pairs</w:t>
            </w:r>
            <w:r>
              <w:tab/>
            </w:r>
            <w:r>
              <w:fldChar w:fldCharType="begin"/>
            </w:r>
            <w:r>
              <w:instrText xml:space="preserve"> PAGEREF _Toc100043 \h </w:instrText>
            </w:r>
            <w:r>
              <w:fldChar w:fldCharType="separate"/>
            </w:r>
            <w:r>
              <w:t>19</w:t>
            </w:r>
            <w:r>
              <w:fldChar w:fldCharType="end"/>
            </w:r>
          </w:hyperlink>
        </w:p>
        <w:p>
          <w:pPr>
            <w:pStyle w:val="12"/>
            <w:ind w:left="720"/>
            <w:tabs>
              <w:tab w:val="right" w:leader="dot" w:pos="9026"/>
            </w:tabs>
            <w:spacing w:before="120" w:after="60"/>
          </w:pPr>
          <w:hyperlink w:anchor="_Toc100044" w:history="1">
            <w:r>
              <w:rPr>
                <w:rStyle w:val="Hyperlink"/>
              </w:rPr>
              <w:t>8.4 Validation du checksum</w:t>
            </w:r>
            <w:r>
              <w:tab/>
            </w:r>
            <w:r>
              <w:fldChar w:fldCharType="begin"/>
            </w:r>
            <w:r>
              <w:instrText xml:space="preserve"> PAGEREF _Toc100044 \h </w:instrText>
            </w:r>
            <w:r>
              <w:fldChar w:fldCharType="separate"/>
            </w:r>
            <w:r>
              <w:t>19</w:t>
            </w:r>
            <w:r>
              <w:fldChar w:fldCharType="end"/>
            </w:r>
          </w:hyperlink>
        </w:p>
        <w:p>
          <w:pPr>
            <w:pStyle w:val="11"/>
            <w:ind w:left="360"/>
            <w:tabs>
              <w:tab w:val="right" w:leader="dot" w:pos="9026"/>
            </w:tabs>
            <w:spacing w:before="120" w:after="60"/>
          </w:pPr>
          <w:hyperlink w:anchor="_Toc100045" w:history="1">
            <w:r>
              <w:rPr>
                <w:rStyle w:val="Hyperlink"/>
              </w:rPr>
              <w:t>9. Gestion des cas limites</w:t>
            </w:r>
            <w:r>
              <w:tab/>
            </w:r>
            <w:r>
              <w:fldChar w:fldCharType="begin"/>
            </w:r>
            <w:r>
              <w:instrText xml:space="preserve"> PAGEREF _Toc100045 \h </w:instrText>
            </w:r>
            <w:r>
              <w:fldChar w:fldCharType="separate"/>
            </w:r>
            <w:r>
              <w:t>20</w:t>
            </w:r>
            <w:r>
              <w:fldChar w:fldCharType="end"/>
            </w:r>
          </w:hyperlink>
        </w:p>
        <w:p>
          <w:pPr>
            <w:pStyle w:val="12"/>
            <w:ind w:left="720"/>
            <w:tabs>
              <w:tab w:val="right" w:leader="dot" w:pos="9026"/>
            </w:tabs>
            <w:spacing w:before="120" w:after="60"/>
          </w:pPr>
          <w:hyperlink w:anchor="_Toc100046" w:history="1">
            <w:r>
              <w:rPr>
                <w:rStyle w:val="Hyperlink"/>
              </w:rPr>
              <w:t>9.1 Expéditeur hors-ligne</w:t>
            </w:r>
            <w:r>
              <w:tab/>
            </w:r>
            <w:r>
              <w:fldChar w:fldCharType="begin"/>
            </w:r>
            <w:r>
              <w:instrText xml:space="preserve"> PAGEREF _Toc100046 \h </w:instrText>
            </w:r>
            <w:r>
              <w:fldChar w:fldCharType="separate"/>
            </w:r>
            <w:r>
              <w:t>20</w:t>
            </w:r>
            <w:r>
              <w:fldChar w:fldCharType="end"/>
            </w:r>
          </w:hyperlink>
        </w:p>
        <w:p>
          <w:pPr>
            <w:pStyle w:val="12"/>
            <w:ind w:left="720"/>
            <w:tabs>
              <w:tab w:val="right" w:leader="dot" w:pos="9026"/>
            </w:tabs>
            <w:spacing w:before="120" w:after="60"/>
          </w:pPr>
          <w:hyperlink w:anchor="_Toc100047" w:history="1">
            <w:r>
              <w:rPr>
                <w:rStyle w:val="Hyperlink"/>
              </w:rPr>
              <w:t>9.2 Expéditeur supprime le fichier</w:t>
            </w:r>
            <w:r>
              <w:tab/>
            </w:r>
            <w:r>
              <w:fldChar w:fldCharType="begin"/>
            </w:r>
            <w:r>
              <w:instrText xml:space="preserve"> PAGEREF _Toc100047 \h </w:instrText>
            </w:r>
            <w:r>
              <w:fldChar w:fldCharType="separate"/>
            </w:r>
            <w:r>
              <w:t>20</w:t>
            </w:r>
            <w:r>
              <w:fldChar w:fldCharType="end"/>
            </w:r>
          </w:hyperlink>
        </w:p>
        <w:p>
          <w:pPr>
            <w:pStyle w:val="12"/>
            <w:ind w:left="720"/>
            <w:tabs>
              <w:tab w:val="right" w:leader="dot" w:pos="9026"/>
            </w:tabs>
            <w:spacing w:before="120" w:after="60"/>
          </w:pPr>
          <w:hyperlink w:anchor="_Toc100048" w:history="1">
            <w:r>
              <w:rPr>
                <w:rStyle w:val="Hyperlink"/>
              </w:rPr>
              <w:t>9.3 Expéditeur perd son téléphone</w:t>
            </w:r>
            <w:r>
              <w:tab/>
            </w:r>
            <w:r>
              <w:fldChar w:fldCharType="begin"/>
            </w:r>
            <w:r>
              <w:instrText xml:space="preserve"> PAGEREF _Toc100048 \h </w:instrText>
            </w:r>
            <w:r>
              <w:fldChar w:fldCharType="separate"/>
            </w:r>
            <w:r>
              <w:t>20</w:t>
            </w:r>
            <w:r>
              <w:fldChar w:fldCharType="end"/>
            </w:r>
          </w:hyperlink>
        </w:p>
        <w:p>
          <w:pPr>
            <w:pStyle w:val="12"/>
            <w:ind w:left="720"/>
            <w:tabs>
              <w:tab w:val="right" w:leader="dot" w:pos="9026"/>
            </w:tabs>
            <w:spacing w:before="120" w:after="60"/>
          </w:pPr>
          <w:hyperlink w:anchor="_Toc100049" w:history="1">
            <w:r>
              <w:rPr>
                <w:rStyle w:val="Hyperlink"/>
              </w:rPr>
              <w:t>9.4 Fichier volumineux (vidéo &gt; 200 Mo)</w:t>
            </w:r>
            <w:r>
              <w:tab/>
            </w:r>
            <w:r>
              <w:fldChar w:fldCharType="begin"/>
            </w:r>
            <w:r>
              <w:instrText xml:space="preserve"> PAGEREF _Toc100049 \h </w:instrText>
            </w:r>
            <w:r>
              <w:fldChar w:fldCharType="separate"/>
            </w:r>
            <w:r>
              <w:t>21</w:t>
            </w:r>
            <w:r>
              <w:fldChar w:fldCharType="end"/>
            </w:r>
          </w:hyperlink>
        </w:p>
        <w:p>
          <w:pPr>
            <w:pStyle w:val="12"/>
            <w:ind w:left="720"/>
            <w:tabs>
              <w:tab w:val="right" w:leader="dot" w:pos="9026"/>
            </w:tabs>
            <w:spacing w:before="120" w:after="60"/>
          </w:pPr>
          <w:hyperlink w:anchor="_Toc100050" w:history="1">
            <w:r>
              <w:rPr>
                <w:rStyle w:val="Hyperlink"/>
              </w:rPr>
              <w:t>9.5 Congrès en zone rurale (réseau local)</w:t>
            </w:r>
            <w:r>
              <w:tab/>
            </w:r>
            <w:r>
              <w:fldChar w:fldCharType="begin"/>
            </w:r>
            <w:r>
              <w:instrText xml:space="preserve"> PAGEREF _Toc100050 \h </w:instrText>
            </w:r>
            <w:r>
              <w:fldChar w:fldCharType="separate"/>
            </w:r>
            <w:r>
              <w:t>21</w:t>
            </w:r>
            <w:r>
              <w:fldChar w:fldCharType="end"/>
            </w:r>
          </w:hyperlink>
        </w:p>
        <w:p>
          <w:pPr>
            <w:pStyle w:val="12"/>
            <w:ind w:left="720"/>
            <w:tabs>
              <w:tab w:val="right" w:leader="dot" w:pos="9026"/>
            </w:tabs>
            <w:spacing w:before="120" w:after="60"/>
          </w:pPr>
          <w:hyperlink w:anchor="_Toc100051" w:history="1">
            <w:r>
              <w:rPr>
                <w:rStyle w:val="Hyperlink"/>
              </w:rPr>
              <w:t>9.6 Archivage d’une interview d’ancien (cas critique)</w:t>
            </w:r>
            <w:r>
              <w:tab/>
            </w:r>
            <w:r>
              <w:fldChar w:fldCharType="begin"/>
            </w:r>
            <w:r>
              <w:instrText xml:space="preserve"> PAGEREF _Toc100051 \h </w:instrText>
            </w:r>
            <w:r>
              <w:fldChar w:fldCharType="separate"/>
            </w:r>
            <w:r>
              <w:t>21</w:t>
            </w:r>
            <w:r>
              <w:fldChar w:fldCharType="end"/>
            </w:r>
          </w:hyperlink>
        </w:p>
        <w:p>
          <w:pPr>
            <w:pStyle w:val="11"/>
            <w:ind w:left="360"/>
            <w:tabs>
              <w:tab w:val="right" w:leader="dot" w:pos="9026"/>
            </w:tabs>
            <w:spacing w:before="120" w:after="60"/>
          </w:pPr>
          <w:hyperlink w:anchor="_Toc100052" w:history="1">
            <w:r>
              <w:rPr>
                <w:rStyle w:val="Hyperlink"/>
              </w:rPr>
              <w:t>10. Impact sur les coûts d’infrastructure</w:t>
            </w:r>
            <w:r>
              <w:tab/>
            </w:r>
            <w:r>
              <w:fldChar w:fldCharType="begin"/>
            </w:r>
            <w:r>
              <w:instrText xml:space="preserve"> PAGEREF _Toc100052 \h </w:instrText>
            </w:r>
            <w:r>
              <w:fldChar w:fldCharType="separate"/>
            </w:r>
            <w:r>
              <w:t>22</w:t>
            </w:r>
            <w:r>
              <w:fldChar w:fldCharType="end"/>
            </w:r>
          </w:hyperlink>
        </w:p>
        <w:p>
          <w:pPr>
            <w:pStyle w:val="12"/>
            <w:ind w:left="720"/>
            <w:tabs>
              <w:tab w:val="right" w:leader="dot" w:pos="9026"/>
            </w:tabs>
            <w:spacing w:before="120" w:after="60"/>
          </w:pPr>
          <w:hyperlink w:anchor="_Toc100053" w:history="1">
            <w:r>
              <w:rPr>
                <w:rStyle w:val="Hyperlink"/>
              </w:rPr>
              <w:t>10.1 Comparaison avant/après</w:t>
            </w:r>
            <w:r>
              <w:tab/>
            </w:r>
            <w:r>
              <w:fldChar w:fldCharType="begin"/>
            </w:r>
            <w:r>
              <w:instrText xml:space="preserve"> PAGEREF _Toc100053 \h </w:instrText>
            </w:r>
            <w:r>
              <w:fldChar w:fldCharType="separate"/>
            </w:r>
            <w:r>
              <w:t>22</w:t>
            </w:r>
            <w:r>
              <w:fldChar w:fldCharType="end"/>
            </w:r>
          </w:hyperlink>
        </w:p>
        <w:p>
          <w:pPr>
            <w:pStyle w:val="12"/>
            <w:ind w:left="720"/>
            <w:tabs>
              <w:tab w:val="right" w:leader="dot" w:pos="9026"/>
            </w:tabs>
            <w:spacing w:before="120" w:after="60"/>
          </w:pPr>
          <w:hyperlink w:anchor="_Toc100054" w:history="1">
            <w:r>
              <w:rPr>
                <w:rStyle w:val="Hyperlink"/>
              </w:rPr>
              <w:t>10.2 Nouvelle estimation des coûts (Phase 3 révisée)</w:t>
            </w:r>
            <w:r>
              <w:tab/>
            </w:r>
            <w:r>
              <w:fldChar w:fldCharType="begin"/>
            </w:r>
            <w:r>
              <w:instrText xml:space="preserve"> PAGEREF _Toc100054 \h </w:instrText>
            </w:r>
            <w:r>
              <w:fldChar w:fldCharType="separate"/>
            </w:r>
            <w:r>
              <w:t>22</w:t>
            </w:r>
            <w:r>
              <w:fldChar w:fldCharType="end"/>
            </w:r>
          </w:hyperlink>
        </w:p>
        <w:p>
          <w:pPr>
            <w:pStyle w:val="11"/>
            <w:ind w:left="360"/>
            <w:tabs>
              <w:tab w:val="right" w:leader="dot" w:pos="9026"/>
            </w:tabs>
            <w:spacing w:before="120" w:after="60"/>
          </w:pPr>
          <w:hyperlink w:anchor="_Toc100055" w:history="1">
            <w:r>
              <w:rPr>
                <w:rStyle w:val="Hyperlink"/>
              </w:rPr>
              <w:t>11. Mise à jour du schéma de données PostgreSQL</w:t>
            </w:r>
            <w:r>
              <w:tab/>
            </w:r>
            <w:r>
              <w:fldChar w:fldCharType="begin"/>
            </w:r>
            <w:r>
              <w:instrText xml:space="preserve"> PAGEREF _Toc100055 \h </w:instrText>
            </w:r>
            <w:r>
              <w:fldChar w:fldCharType="separate"/>
            </w:r>
            <w:r>
              <w:t>23</w:t>
            </w:r>
            <w:r>
              <w:fldChar w:fldCharType="end"/>
            </w:r>
          </w:hyperlink>
        </w:p>
        <w:p>
          <w:pPr>
            <w:pStyle w:val="12"/>
            <w:ind w:left="720"/>
            <w:tabs>
              <w:tab w:val="right" w:leader="dot" w:pos="9026"/>
            </w:tabs>
            <w:spacing w:before="120" w:after="60"/>
          </w:pPr>
          <w:hyperlink w:anchor="_Toc100056" w:history="1">
            <w:r>
              <w:rPr>
                <w:rStyle w:val="Hyperlink"/>
              </w:rPr>
              <w:t>11.1 Tables modifiées</w:t>
            </w:r>
            <w:r>
              <w:tab/>
            </w:r>
            <w:r>
              <w:fldChar w:fldCharType="begin"/>
            </w:r>
            <w:r>
              <w:instrText xml:space="preserve"> PAGEREF _Toc100056 \h </w:instrText>
            </w:r>
            <w:r>
              <w:fldChar w:fldCharType="separate"/>
            </w:r>
            <w:r>
              <w:t>23</w:t>
            </w:r>
            <w:r>
              <w:fldChar w:fldCharType="end"/>
            </w:r>
          </w:hyperlink>
        </w:p>
        <w:p>
          <w:pPr>
            <w:pStyle w:val="12"/>
            <w:ind w:left="720"/>
            <w:tabs>
              <w:tab w:val="right" w:leader="dot" w:pos="9026"/>
            </w:tabs>
            <w:spacing w:before="120" w:after="60"/>
          </w:pPr>
          <w:hyperlink w:anchor="_Toc100057" w:history="1">
            <w:r>
              <w:rPr>
                <w:rStyle w:val="Hyperlink"/>
              </w:rPr>
              <w:t>11.2 Nouvelles tables</w:t>
            </w:r>
            <w:r>
              <w:tab/>
            </w:r>
            <w:r>
              <w:fldChar w:fldCharType="begin"/>
            </w:r>
            <w:r>
              <w:instrText xml:space="preserve"> PAGEREF _Toc100057 \h </w:instrText>
            </w:r>
            <w:r>
              <w:fldChar w:fldCharType="separate"/>
            </w:r>
            <w:r>
              <w:t>23</w:t>
            </w:r>
            <w:r>
              <w:fldChar w:fldCharType="end"/>
            </w:r>
          </w:hyperlink>
        </w:p>
        <w:p>
          <w:pPr>
            <w:pStyle w:val="11"/>
            <w:ind w:left="360"/>
            <w:tabs>
              <w:tab w:val="right" w:leader="dot" w:pos="9026"/>
            </w:tabs>
            <w:spacing w:before="120" w:after="60"/>
          </w:pPr>
          <w:hyperlink w:anchor="_Toc100058" w:history="1">
            <w:r>
              <w:rPr>
                <w:rStyle w:val="Hyperlink"/>
              </w:rPr>
              <w:t>12. Mise à jour du plan de test</w:t>
            </w:r>
            <w:r>
              <w:tab/>
            </w:r>
            <w:r>
              <w:fldChar w:fldCharType="begin"/>
            </w:r>
            <w:r>
              <w:instrText xml:space="preserve"> PAGEREF _Toc100058 \h </w:instrText>
            </w:r>
            <w:r>
              <w:fldChar w:fldCharType="separate"/>
            </w:r>
            <w:r>
              <w:t>24</w:t>
            </w:r>
            <w:r>
              <w:fldChar w:fldCharType="end"/>
            </w:r>
          </w:hyperlink>
        </w:p>
        <w:p>
          <w:pPr>
            <w:pStyle w:val="11"/>
            <w:ind w:left="360"/>
            <w:tabs>
              <w:tab w:val="right" w:leader="dot" w:pos="9026"/>
            </w:tabs>
            <w:spacing w:before="120" w:after="60"/>
          </w:pPr>
          <w:hyperlink w:anchor="_Toc100059" w:history="1">
            <w:r>
              <w:rPr>
                <w:rStyle w:val="Hyperlink"/>
              </w:rPr>
              <w:t>13. Conclusion</w:t>
            </w:r>
            <w:r>
              <w:tab/>
            </w:r>
            <w:r>
              <w:fldChar w:fldCharType="begin"/>
            </w:r>
            <w:r>
              <w:instrText xml:space="preserve"> PAGEREF _Toc100059 \h </w:instrText>
            </w:r>
            <w:r>
              <w:fldChar w:fldCharType="separate"/>
            </w:r>
            <w:r>
              <w:t>24</w:t>
            </w:r>
            <w:r>
              <w:fldChar w:fldCharType="end"/>
            </w:r>
          </w:hyperlink>
        </w:p>
        <w:p>
          <w:r>
            <w:fldChar w:fldCharType="begin" w:dirty="true"/>
            <w:instrText xml:space="preserve">TOC \o "1-3" \h \z \u</w:instrText>
            <w:fldChar w:fldCharType="separate"/>
            <w:fldChar w:fldCharType="end"/>
          </w:r>
        </w:p>
      </w:sdtContent>
    </w:sdt>
    <w:bookmarkStart w:id="79" w:name="X13ced02621f67e517a6e2497bb70b90d04a012f"/>
    <w:p>
      <w:pPr>
        <w:pStyle w:val="Heading1"/>
      </w:pPr>
      <w:bookmarkStart w:id="100000" w:name="_Toc100000"/>
      <w:r>
        <w:t xml:space="preserve">FamilleConnect — Stratégie de Stockage et Transfert P2P</w:t>
      </w:r>
      <w:bookmarkEnd w:id="100000"/>
    </w:p>
    <w:p>
      <w:pPr>
        <w:pStyle w:val="FirstParagraph"/>
      </w:pPr>
      <w:r>
        <w:rPr>
          <w:b/>
          <w:bCs/>
        </w:rPr>
        <w:t xml:space="preserve">Architecture peer-to-peer : l’application comme relais, pas comme stockage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Stratégie de stockage et transfert de fichiers</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Octobre 2026</w:t>
            </w:r>
          </w:p>
        </w:tc>
      </w:tr>
      <w:tr>
        <w:tc>
          <w:tcPr/>
          <w:p>
            <w:pPr>
              <w:pStyle w:val="Compact"/>
              <w:jc w:val="left"/>
            </w:pPr>
            <w:r>
              <w:t xml:space="preserve">Statut</w:t>
            </w:r>
          </w:p>
        </w:tc>
        <w:tc>
          <w:tcPr/>
          <w:p>
            <w:pPr>
              <w:pStyle w:val="Compact"/>
              <w:jc w:val="left"/>
            </w:pPr>
            <w:r>
              <w:t xml:space="preserve">Pour validation — Changement architectural majeur</w:t>
            </w:r>
          </w:p>
        </w:tc>
      </w:tr>
      <w:tr>
        <w:tc>
          <w:tcPr/>
          <w:p>
            <w:pPr>
              <w:pStyle w:val="Compact"/>
              <w:jc w:val="left"/>
            </w:pPr>
            <w:r>
              <w:t xml:space="preserve">Audience</w:t>
            </w:r>
          </w:p>
        </w:tc>
        <w:tc>
          <w:tcPr/>
          <w:p>
            <w:pPr>
              <w:pStyle w:val="Compact"/>
              <w:jc w:val="left"/>
            </w:pPr>
            <w:r>
              <w:t xml:space="preserve">Équipe technique, CTO, comité de pilotage, investisseurs</w:t>
            </w:r>
          </w:p>
        </w:tc>
      </w:tr>
      <w:tr>
        <w:tc>
          <w:tcPr/>
          <w:p>
            <w:pPr>
              <w:pStyle w:val="Compact"/>
              <w:jc w:val="left"/>
            </w:pPr>
            <w:r>
              <w:t xml:space="preserve">Prérequis</w:t>
            </w:r>
          </w:p>
        </w:tc>
        <w:tc>
          <w:tcPr/>
          <w:p>
            <w:pPr>
              <w:pStyle w:val="Compact"/>
              <w:jc w:val="left"/>
            </w:pPr>
            <w:r>
              <w:t xml:space="preserve">Architecture technique appliquée, Schéma PostgreSQL</w:t>
            </w:r>
          </w:p>
        </w:tc>
      </w:tr>
    </w:tbl>
    <w:p>
      <w:r>
        <w:pict>
          <v:rect style="width:0;height:1.5pt" o:hralign="center" o:hrstd="t" o:hr="t"/>
        </w:pict>
      </w:r>
    </w:p>
    <w:bookmarkStart w:id="20" w:name="synthèse-exécutive"/>
    <w:p>
      <w:pPr>
        <w:pStyle w:val="Heading2"/>
      </w:pPr>
      <w:bookmarkStart w:id="100001" w:name="_Toc100001"/>
      <w:r>
        <w:t xml:space="preserve">Synthèse exécutive</w:t>
      </w:r>
      <w:bookmarkEnd w:id="100001"/>
    </w:p>
    <w:p>
      <w:pPr>
        <w:pStyle w:val="FirstParagraph"/>
      </w:pPr>
      <w:r>
        <w:t xml:space="preserve">FamilleConnect adopte une architecture de transfert de fichiers</w:t>
      </w:r>
      <w:r>
        <w:t xml:space="preserve"> </w:t>
      </w:r>
      <w:r>
        <w:rPr>
          <w:b/>
          <w:bCs/>
        </w:rPr>
        <w:t xml:space="preserve">peer-to-peer (P2P)</w:t>
      </w:r>
      <w:r>
        <w:t xml:space="preserve"> </w:t>
      </w:r>
      <w:r>
        <w:t xml:space="preserve">inspirée du modèle WhatsApp : l’application est un</w:t>
      </w:r>
      <w:r>
        <w:t xml:space="preserve"> </w:t>
      </w:r>
      <w:r>
        <w:rPr>
          <w:b/>
          <w:bCs/>
        </w:rPr>
        <w:t xml:space="preserve">relais entre téléphones</w:t>
      </w:r>
      <w:r>
        <w:t xml:space="preserve">, pas un fournisseur de stockage. Les fichiers média (photos, vidéos, audio, voice notes) partagés par un utilisateur ne sont</w:t>
      </w:r>
      <w:r>
        <w:t xml:space="preserve"> </w:t>
      </w:r>
      <w:r>
        <w:rPr>
          <w:b/>
          <w:bCs/>
        </w:rPr>
        <w:t xml:space="preserve">jamais stockés sur nos serveurs</w:t>
      </w:r>
      <w:r>
        <w:t xml:space="preserve">. Ils restent sur le téléphone de l’expéditeur et sont téléchargés à la demande par les destinataires, directement depuis le téléphone de l’expéditeur.</w:t>
      </w:r>
    </w:p>
    <w:p>
      <w:pPr>
        <w:pStyle w:val="BodyText"/>
      </w:pPr>
      <w:r>
        <w:t xml:space="preserve">Si l’expéditeur supprime le fichier de son téléphone, il n’est plus disponible pour de nouveaux téléchargements. Mais si un destinataire l’a déjà téléchargé, il le conserve localement et peut le consulter indéfiniment, même après suppression par l’expéditeur.</w:t>
      </w:r>
    </w:p>
    <w:p>
      <w:pPr>
        <w:pStyle w:val="BodyText"/>
      </w:pPr>
      <w:r>
        <w:t xml:space="preserve">Seules les données nécessitant un</w:t>
      </w:r>
      <w:r>
        <w:t xml:space="preserve"> </w:t>
      </w:r>
      <w:r>
        <w:rPr>
          <w:b/>
          <w:bCs/>
        </w:rPr>
        <w:t xml:space="preserve">rappel permanent ou programmé</w:t>
      </w:r>
      <w:r>
        <w:t xml:space="preserve"> </w:t>
      </w:r>
      <w:r>
        <w:t xml:space="preserve">sont stockées dans le cloud (Cloudflare ou équivalent) : événements du calendrier, notifications, enregistrements comptables, votes, PV, registre des membres. Ces données sont légères (texte structuré, quelques kilo-octets par entrée) et leur coût de stockage est négligeable.</w:t>
      </w:r>
    </w:p>
    <w:p>
      <w:pPr>
        <w:pStyle w:val="BodyText"/>
      </w:pPr>
      <w:r>
        <w:t xml:space="preserve">Cette stratégie réduit drastiquement les coûts d’infrastructure (pas de stockage S3 pour les média, pas de bande passante pour le transfert de fichiers), améliore la confidentialité (les fichiers ne quittent jamais le contrôle de leur propriétaire), et s’aligne sur le modèle mental des utilisateurs habitués à WhatsApp.</w:t>
      </w:r>
    </w:p>
    <w:p>
      <w:r>
        <w:pict>
          <v:rect style="width:0;height:1.5pt" o:hralign="center" o:hrstd="t" o:hr="t"/>
        </w:pict>
      </w:r>
    </w:p>
    <w:bookmarkEnd w:id="20"/>
    <w:bookmarkStart w:id="25" w:name="principes-fondamentaux"/>
    <w:p>
      <w:pPr>
        <w:pStyle w:val="Heading2"/>
      </w:pPr>
      <w:bookmarkStart w:id="100002" w:name="_Toc100002"/>
      <w:r>
        <w:t xml:space="preserve">1. Principes fondamentaux</w:t>
      </w:r>
      <w:bookmarkEnd w:id="100002"/>
    </w:p>
    <w:bookmarkStart w:id="21" w:name="le-principe-relais-pas-stockage"/>
    <w:p>
      <w:pPr>
        <w:pStyle w:val="Heading3"/>
      </w:pPr>
      <w:bookmarkStart w:id="100003" w:name="_Toc100003"/>
      <w:r>
        <w:t xml:space="preserve">1.1 Le principe : relais, pas stockage</w:t>
      </w:r>
      <w:bookmarkEnd w:id="100003"/>
    </w:p>
    <w:p>
      <w:pPr>
        <w:pStyle w:val="FirstParagraph"/>
      </w:pPr>
      <w:r>
        <w:t xml:space="preserve">FamilleConnect est un</w:t>
      </w:r>
      <w:r>
        <w:t xml:space="preserve"> </w:t>
      </w:r>
      <w:r>
        <w:rPr>
          <w:b/>
          <w:bCs/>
        </w:rPr>
        <w:t xml:space="preserve">relais</w:t>
      </w:r>
      <w:r>
        <w:t xml:space="preserve"> </w:t>
      </w:r>
      <w:r>
        <w:t xml:space="preserve">entre les téléphones des membres, pas un dépôt central. Le rôle de l’application est de :</w:t>
      </w:r>
    </w:p>
    <w:p>
      <w:pPr>
        <w:pStyle w:val="Compact"/>
        <w:numPr>
          <w:ilvl w:val="0"/>
          <w:numId w:val="1001"/>
        </w:numPr>
      </w:pPr>
      <w:r>
        <w:rPr>
          <w:b/>
          <w:bCs/>
        </w:rPr>
        <w:t xml:space="preserve">Faciliter la mise en relation</w:t>
      </w:r>
      <w:r>
        <w:t xml:space="preserve"> </w:t>
      </w:r>
      <w:r>
        <w:t xml:space="preserve">entre l’expéditeur et le destinataire d’un fichier.</w:t>
      </w:r>
    </w:p>
    <w:p>
      <w:pPr>
        <w:pStyle w:val="Compact"/>
        <w:numPr>
          <w:ilvl w:val="0"/>
          <w:numId w:val="1001"/>
        </w:numPr>
      </w:pPr>
      <w:r>
        <w:rPr>
          <w:b/>
          <w:bCs/>
        </w:rPr>
        <w:t xml:space="preserve">Transférer le fichier</w:t>
      </w:r>
      <w:r>
        <w:t xml:space="preserve"> </w:t>
      </w:r>
      <w:r>
        <w:t xml:space="preserve">directement du téléphone de l’expéditeur vers le téléphone du destinataire (P2P via WebRTC).</w:t>
      </w:r>
    </w:p>
    <w:p>
      <w:pPr>
        <w:pStyle w:val="Compact"/>
        <w:numPr>
          <w:ilvl w:val="0"/>
          <w:numId w:val="1001"/>
        </w:numPr>
      </w:pPr>
      <w:r>
        <w:rPr>
          <w:b/>
          <w:bCs/>
        </w:rPr>
        <w:t xml:space="preserve">Mettre en cache localement</w:t>
      </w:r>
      <w:r>
        <w:t xml:space="preserve"> </w:t>
      </w:r>
      <w:r>
        <w:t xml:space="preserve">le fichier sur le téléphone du destinataire après téléchargement.</w:t>
      </w:r>
    </w:p>
    <w:p>
      <w:pPr>
        <w:pStyle w:val="Compact"/>
        <w:numPr>
          <w:ilvl w:val="0"/>
          <w:numId w:val="1001"/>
        </w:numPr>
      </w:pPr>
      <w:r>
        <w:rPr>
          <w:b/>
          <w:bCs/>
        </w:rPr>
        <w:t xml:space="preserve">Informer les destinataires</w:t>
      </w:r>
      <w:r>
        <w:t xml:space="preserve"> </w:t>
      </w:r>
      <w:r>
        <w:t xml:space="preserve">qu’un fichier est disponible (notification avec manifeste, pas avec le fichier lui-même).</w:t>
      </w:r>
    </w:p>
    <w:p>
      <w:pPr>
        <w:pStyle w:val="FirstParagraph"/>
      </w:pPr>
      <w:r>
        <w:t xml:space="preserve">L’application ne stocke</w:t>
      </w:r>
      <w:r>
        <w:t xml:space="preserve"> </w:t>
      </w:r>
      <w:r>
        <w:rPr>
          <w:b/>
          <w:bCs/>
        </w:rPr>
        <w:t xml:space="preserve">jamais</w:t>
      </w:r>
      <w:r>
        <w:t xml:space="preserve"> </w:t>
      </w:r>
      <w:r>
        <w:t xml:space="preserve">le contenu des fichiers média. Elle ne stocke que des</w:t>
      </w:r>
      <w:r>
        <w:t xml:space="preserve"> </w:t>
      </w:r>
      <w:r>
        <w:rPr>
          <w:b/>
          <w:bCs/>
        </w:rPr>
        <w:t xml:space="preserve">manifestes</w:t>
      </w:r>
      <w:r>
        <w:t xml:space="preserve"> </w:t>
      </w:r>
      <w:r>
        <w:t xml:space="preserve">(métadonnées : nom, type, taille, checksum, expéditeur, date, statut de disponibilité).</w:t>
      </w:r>
    </w:p>
    <w:bookmarkEnd w:id="21"/>
    <w:bookmarkStart w:id="22" w:name="X16a72a78a9599b0fb1afa8d4e3b597735160f5d"/>
    <w:p>
      <w:pPr>
        <w:pStyle w:val="Heading3"/>
      </w:pPr>
      <w:bookmarkStart w:id="100004" w:name="_Toc100004"/>
      <w:r>
        <w:t xml:space="preserve">1.2 Ce qui reste sur le téléphone de l’expéditeur</w:t>
      </w:r>
      <w:bookmarkEnd w:id="100004"/>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 de contenu</w:t>
            </w:r>
          </w:p>
        </w:tc>
        <w:tc>
          <w:tcPr/>
          <w:p>
            <w:pPr>
              <w:pStyle w:val="Compact"/>
              <w:jc w:val="left"/>
            </w:pPr>
            <w:r>
              <w:t xml:space="preserve">Stockage</w:t>
            </w:r>
          </w:p>
        </w:tc>
        <w:tc>
          <w:tcPr/>
          <w:p>
            <w:pPr>
              <w:pStyle w:val="Compact"/>
              <w:jc w:val="left"/>
            </w:pPr>
            <w:r>
              <w:t xml:space="preserve">Justification</w:t>
            </w:r>
          </w:p>
        </w:tc>
      </w:tr>
      <w:tr>
        <w:tc>
          <w:tcPr/>
          <w:p>
            <w:pPr>
              <w:pStyle w:val="Compact"/>
              <w:jc w:val="left"/>
            </w:pPr>
            <w:r>
              <w:t xml:space="preserve">Photos partagées</w:t>
            </w:r>
          </w:p>
        </w:tc>
        <w:tc>
          <w:tcPr/>
          <w:p>
            <w:pPr>
              <w:pStyle w:val="Compact"/>
              <w:jc w:val="left"/>
            </w:pPr>
            <w:r>
              <w:t xml:space="preserve">Téléphone de l’expéditeur</w:t>
            </w:r>
          </w:p>
        </w:tc>
        <w:tc>
          <w:tcPr/>
          <w:p>
            <w:pPr>
              <w:pStyle w:val="Compact"/>
              <w:jc w:val="left"/>
            </w:pPr>
            <w:r>
              <w:t xml:space="preserve">L’expéditeur est propriétaire, contrôle la disponibilité</w:t>
            </w:r>
          </w:p>
        </w:tc>
      </w:tr>
      <w:tr>
        <w:tc>
          <w:tcPr/>
          <w:p>
            <w:pPr>
              <w:pStyle w:val="Compact"/>
              <w:jc w:val="left"/>
            </w:pPr>
            <w:r>
              <w:t xml:space="preserve">Vidéos partagées</w:t>
            </w:r>
          </w:p>
        </w:tc>
        <w:tc>
          <w:tcPr/>
          <w:p>
            <w:pPr>
              <w:pStyle w:val="Compact"/>
              <w:jc w:val="left"/>
            </w:pPr>
            <w:r>
              <w:t xml:space="preserve">Téléphone de l’expéditeur</w:t>
            </w:r>
          </w:p>
        </w:tc>
        <w:tc>
          <w:tcPr/>
          <w:p>
            <w:pPr>
              <w:pStyle w:val="Compact"/>
              <w:jc w:val="left"/>
            </w:pPr>
            <w:r>
              <w:t xml:space="preserve">Volume important, pas de coût serveur</w:t>
            </w:r>
          </w:p>
        </w:tc>
      </w:tr>
      <w:tr>
        <w:tc>
          <w:tcPr/>
          <w:p>
            <w:pPr>
              <w:pStyle w:val="Compact"/>
              <w:jc w:val="left"/>
            </w:pPr>
            <w:r>
              <w:t xml:space="preserve">Audio / voice notes</w:t>
            </w:r>
          </w:p>
        </w:tc>
        <w:tc>
          <w:tcPr/>
          <w:p>
            <w:pPr>
              <w:pStyle w:val="Compact"/>
              <w:jc w:val="left"/>
            </w:pPr>
            <w:r>
              <w:t xml:space="preserve">Téléphone de l’expéditeur</w:t>
            </w:r>
          </w:p>
        </w:tc>
        <w:tc>
          <w:tcPr/>
          <w:p>
            <w:pPr>
              <w:pStyle w:val="Compact"/>
              <w:jc w:val="left"/>
            </w:pPr>
            <w:r>
              <w:t xml:space="preserve">L’expéditeur contrôle la suppression</w:t>
            </w:r>
          </w:p>
        </w:tc>
      </w:tr>
      <w:tr>
        <w:tc>
          <w:tcPr/>
          <w:p>
            <w:pPr>
              <w:pStyle w:val="Compact"/>
              <w:jc w:val="left"/>
            </w:pPr>
            <w:r>
              <w:t xml:space="preserve">Documents (PDF, Word)</w:t>
            </w:r>
          </w:p>
        </w:tc>
        <w:tc>
          <w:tcPr/>
          <w:p>
            <w:pPr>
              <w:pStyle w:val="Compact"/>
              <w:jc w:val="left"/>
            </w:pPr>
            <w:r>
              <w:t xml:space="preserve">Téléphone de l’expéditeur</w:t>
            </w:r>
          </w:p>
        </w:tc>
        <w:tc>
          <w:tcPr/>
          <w:p>
            <w:pPr>
              <w:pStyle w:val="Compact"/>
              <w:jc w:val="left"/>
            </w:pPr>
            <w:r>
              <w:t xml:space="preserve">Sauf documents officiels archivés en U6 (voir §3)</w:t>
            </w:r>
          </w:p>
        </w:tc>
      </w:tr>
      <w:tr>
        <w:tc>
          <w:tcPr/>
          <w:p>
            <w:pPr>
              <w:pStyle w:val="Compact"/>
              <w:jc w:val="left"/>
            </w:pPr>
            <w:r>
              <w:t xml:space="preserve">Messages de chat</w:t>
            </w:r>
          </w:p>
        </w:tc>
        <w:tc>
          <w:tcPr/>
          <w:p>
            <w:pPr>
              <w:pStyle w:val="Compact"/>
              <w:jc w:val="left"/>
            </w:pPr>
            <w:r>
              <w:t xml:space="preserve">Téléphone de l’expéditeur</w:t>
            </w:r>
          </w:p>
        </w:tc>
        <w:tc>
          <w:tcPr/>
          <w:p>
            <w:pPr>
              <w:pStyle w:val="Compact"/>
              <w:jc w:val="left"/>
            </w:pPr>
            <w:r>
              <w:t xml:space="preserve">Livré au destinataire quand les deux sont en ligne</w:t>
            </w:r>
          </w:p>
        </w:tc>
      </w:tr>
    </w:tbl>
    <w:bookmarkEnd w:id="22"/>
    <w:bookmarkStart w:id="23" w:name="ce-qui-est-stocké-dans-le-cloud"/>
    <w:p>
      <w:pPr>
        <w:pStyle w:val="Heading3"/>
      </w:pPr>
      <w:bookmarkStart w:id="100005" w:name="_Toc100005"/>
      <w:r>
        <w:t xml:space="preserve">1.3 Ce qui est stocké dans le cloud</w:t>
      </w:r>
      <w:bookmarkEnd w:id="100005"/>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 de contenu</w:t>
            </w:r>
          </w:p>
        </w:tc>
        <w:tc>
          <w:tcPr/>
          <w:p>
            <w:pPr>
              <w:pStyle w:val="Compact"/>
              <w:jc w:val="left"/>
            </w:pPr>
            <w:r>
              <w:t xml:space="preserve">Stockage</w:t>
            </w:r>
          </w:p>
        </w:tc>
        <w:tc>
          <w:tcPr/>
          <w:p>
            <w:pPr>
              <w:pStyle w:val="Compact"/>
              <w:jc w:val="left"/>
            </w:pPr>
            <w:r>
              <w:t xml:space="preserve">Justification</w:t>
            </w:r>
          </w:p>
        </w:tc>
      </w:tr>
      <w:tr>
        <w:tc>
          <w:tcPr/>
          <w:p>
            <w:pPr>
              <w:pStyle w:val="Compact"/>
              <w:jc w:val="left"/>
            </w:pPr>
            <w:r>
              <w:t xml:space="preserve">Registre des membres (U1)</w:t>
            </w:r>
          </w:p>
        </w:tc>
        <w:tc>
          <w:tcPr/>
          <w:p>
            <w:pPr>
              <w:pStyle w:val="Compact"/>
              <w:jc w:val="left"/>
            </w:pPr>
            <w:r>
              <w:t xml:space="preserve">Cloud</w:t>
            </w:r>
          </w:p>
        </w:tc>
        <w:tc>
          <w:tcPr/>
          <w:p>
            <w:pPr>
              <w:pStyle w:val="Compact"/>
              <w:jc w:val="left"/>
            </w:pPr>
            <w:r>
              <w:t xml:space="preserve">Données structurées, consultables hors-ligne, recherchables</w:t>
            </w:r>
          </w:p>
        </w:tc>
      </w:tr>
      <w:tr>
        <w:tc>
          <w:tcPr/>
          <w:p>
            <w:pPr>
              <w:pStyle w:val="Compact"/>
              <w:jc w:val="left"/>
            </w:pPr>
            <w:r>
              <w:t xml:space="preserve">Événements et calendrier (U2)</w:t>
            </w:r>
          </w:p>
        </w:tc>
        <w:tc>
          <w:tcPr/>
          <w:p>
            <w:pPr>
              <w:pStyle w:val="Compact"/>
              <w:jc w:val="left"/>
            </w:pPr>
            <w:r>
              <w:t xml:space="preserve">Cloud</w:t>
            </w:r>
          </w:p>
        </w:tc>
        <w:tc>
          <w:tcPr/>
          <w:p>
            <w:pPr>
              <w:pStyle w:val="Compact"/>
              <w:jc w:val="left"/>
            </w:pPr>
            <w:r>
              <w:t xml:space="preserve">Rappels programmés, notifications temporisées</w:t>
            </w:r>
          </w:p>
        </w:tc>
      </w:tr>
      <w:tr>
        <w:tc>
          <w:tcPr/>
          <w:p>
            <w:pPr>
              <w:pStyle w:val="Compact"/>
              <w:jc w:val="left"/>
            </w:pPr>
            <w:r>
              <w:t xml:space="preserve">Dossiers de solidarité (U3)</w:t>
            </w:r>
          </w:p>
        </w:tc>
        <w:tc>
          <w:tcPr/>
          <w:p>
            <w:pPr>
              <w:pStyle w:val="Compact"/>
              <w:jc w:val="left"/>
            </w:pPr>
            <w:r>
              <w:t xml:space="preserve">Cloud</w:t>
            </w:r>
          </w:p>
        </w:tc>
        <w:tc>
          <w:tcPr/>
          <w:p>
            <w:pPr>
              <w:pStyle w:val="Compact"/>
              <w:jc w:val="left"/>
            </w:pPr>
            <w:r>
              <w:t xml:space="preserve">Suivi permanent, collectes, immutabilité</w:t>
            </w:r>
          </w:p>
        </w:tc>
      </w:tr>
      <w:tr>
        <w:tc>
          <w:tcPr/>
          <w:p>
            <w:pPr>
              <w:pStyle w:val="Compact"/>
              <w:jc w:val="left"/>
            </w:pPr>
            <w:r>
              <w:t xml:space="preserve">Écritures comptables (U4)</w:t>
            </w:r>
          </w:p>
        </w:tc>
        <w:tc>
          <w:tcPr/>
          <w:p>
            <w:pPr>
              <w:pStyle w:val="Compact"/>
              <w:jc w:val="left"/>
            </w:pPr>
            <w:r>
              <w:t xml:space="preserve">Cloud</w:t>
            </w:r>
          </w:p>
        </w:tc>
        <w:tc>
          <w:tcPr/>
          <w:p>
            <w:pPr>
              <w:pStyle w:val="Compact"/>
              <w:jc w:val="left"/>
            </w:pPr>
            <w:r>
              <w:t xml:space="preserve">Immutabilité, audit, rapprochement</w:t>
            </w:r>
          </w:p>
        </w:tc>
      </w:tr>
      <w:tr>
        <w:tc>
          <w:tcPr/>
          <w:p>
            <w:pPr>
              <w:pStyle w:val="Compact"/>
              <w:jc w:val="left"/>
            </w:pPr>
            <w:r>
              <w:t xml:space="preserve">Votes et PV (U5)</w:t>
            </w:r>
          </w:p>
        </w:tc>
        <w:tc>
          <w:tcPr/>
          <w:p>
            <w:pPr>
              <w:pStyle w:val="Compact"/>
              <w:jc w:val="left"/>
            </w:pPr>
            <w:r>
              <w:t xml:space="preserve">Cloud</w:t>
            </w:r>
          </w:p>
        </w:tc>
        <w:tc>
          <w:tcPr/>
          <w:p>
            <w:pPr>
              <w:pStyle w:val="Compact"/>
              <w:jc w:val="left"/>
            </w:pPr>
            <w:r>
              <w:t xml:space="preserve">Immutabilité, traçabilité, légitimité</w:t>
            </w:r>
          </w:p>
        </w:tc>
      </w:tr>
      <w:tr>
        <w:tc>
          <w:tcPr/>
          <w:p>
            <w:pPr>
              <w:pStyle w:val="Compact"/>
              <w:jc w:val="left"/>
            </w:pPr>
            <w:r>
              <w:t xml:space="preserve">Manifestes de fichiers</w:t>
            </w:r>
          </w:p>
        </w:tc>
        <w:tc>
          <w:tcPr/>
          <w:p>
            <w:pPr>
              <w:pStyle w:val="Compact"/>
              <w:jc w:val="left"/>
            </w:pPr>
            <w:r>
              <w:t xml:space="preserve">Cloud</w:t>
            </w:r>
          </w:p>
        </w:tc>
        <w:tc>
          <w:tcPr/>
          <w:p>
            <w:pPr>
              <w:pStyle w:val="Compact"/>
              <w:jc w:val="left"/>
            </w:pPr>
            <w:r>
              <w:t xml:space="preserve">Métadonnées uniquement (nom, type, taille, expéditeur, statut) — jamais le contenu</w:t>
            </w:r>
          </w:p>
        </w:tc>
      </w:tr>
      <w:tr>
        <w:tc>
          <w:tcPr/>
          <w:p>
            <w:pPr>
              <w:pStyle w:val="Compact"/>
              <w:jc w:val="left"/>
            </w:pPr>
            <w:r>
              <w:t xml:space="preserve">Notifications</w:t>
            </w:r>
          </w:p>
        </w:tc>
        <w:tc>
          <w:tcPr/>
          <w:p>
            <w:pPr>
              <w:pStyle w:val="Compact"/>
              <w:jc w:val="left"/>
            </w:pPr>
            <w:r>
              <w:t xml:space="preserve">Cloud</w:t>
            </w:r>
          </w:p>
        </w:tc>
        <w:tc>
          <w:tcPr/>
          <w:p>
            <w:pPr>
              <w:pStyle w:val="Compact"/>
              <w:jc w:val="left"/>
            </w:pPr>
            <w:r>
              <w:t xml:space="preserve">Historique, anti-saturation, préférences</w:t>
            </w:r>
          </w:p>
        </w:tc>
      </w:tr>
      <w:tr>
        <w:tc>
          <w:tcPr/>
          <w:p>
            <w:pPr>
              <w:pStyle w:val="Compact"/>
              <w:jc w:val="left"/>
            </w:pPr>
            <w:r>
              <w:t xml:space="preserve">Règlement intérieur</w:t>
            </w:r>
          </w:p>
        </w:tc>
        <w:tc>
          <w:tcPr/>
          <w:p>
            <w:pPr>
              <w:pStyle w:val="Compact"/>
              <w:jc w:val="left"/>
            </w:pPr>
            <w:r>
              <w:t xml:space="preserve">Cloud</w:t>
            </w:r>
          </w:p>
        </w:tc>
        <w:tc>
          <w:tcPr/>
          <w:p>
            <w:pPr>
              <w:pStyle w:val="Compact"/>
              <w:jc w:val="left"/>
            </w:pPr>
            <w:r>
              <w:t xml:space="preserve">Consultable à tout moment, versionné</w:t>
            </w:r>
          </w:p>
        </w:tc>
      </w:tr>
    </w:tbl>
    <w:bookmarkEnd w:id="23"/>
    <w:bookmarkStart w:id="24" w:name="le-cycle-de-vie-dun-fichier-partagé"/>
    <w:p>
      <w:pPr>
        <w:pStyle w:val="Heading3"/>
      </w:pPr>
      <w:bookmarkStart w:id="100006" w:name="_Toc100006"/>
      <w:r>
        <w:t xml:space="preserve">1.4 Le cycle de vie d’un fichier partagé</w:t>
      </w:r>
      <w:bookmarkEnd w:id="100006"/>
    </w:p>
    <w:p>
      <w:pPr>
        <w:pStyle w:val="SourceCode"/>
      </w:pPr>
      <w:r>
        <w:rPr>
          <w:rStyle w:val="VerbatimChar"/>
        </w:rPr>
        <w:t xml:space="preserve">┌──────────────────────────────────────────────────────────────┐</w:t>
      </w:r>
      <w:r>
        <w:br/>
      </w:r>
      <w:r>
        <w:rPr>
          <w:rStyle w:val="VerbatimChar"/>
        </w:rPr>
        <w:t xml:space="preserve">│  1. EXPÉDITEUR partage un fichier                            │</w:t>
      </w:r>
      <w:r>
        <w:br/>
      </w:r>
      <w:r>
        <w:rPr>
          <w:rStyle w:val="VerbatimChar"/>
        </w:rPr>
        <w:t xml:space="preserve">│     • Le fichier reste sur son téléphone                     │</w:t>
      </w:r>
      <w:r>
        <w:br/>
      </w:r>
      <w:r>
        <w:rPr>
          <w:rStyle w:val="VerbatimChar"/>
        </w:rPr>
        <w:t xml:space="preserve">│     • Un MANIFESTE est créé dans le cloud                    │</w:t>
      </w:r>
      <w:r>
        <w:br/>
      </w:r>
      <w:r>
        <w:rPr>
          <w:rStyle w:val="VerbatimChar"/>
        </w:rPr>
        <w:t xml:space="preserve">│     • Les destinataires reçoivent une NOTIFICATION           │</w:t>
      </w:r>
      <w:r>
        <w:br/>
      </w:r>
      <w:r>
        <w:rPr>
          <w:rStyle w:val="VerbatimChar"/>
        </w:rPr>
        <w:t xml:space="preserve">│        (avec manifeste, sans le fichier)                     │</w:t>
      </w:r>
      <w:r>
        <w:br/>
      </w:r>
      <w:r>
        <w:rPr>
          <w:rStyle w:val="VerbatimChar"/>
        </w:rPr>
        <w:t xml:space="preserve">├──────────────────────────────────────────────────────────────┤</w:t>
      </w:r>
      <w:r>
        <w:br/>
      </w:r>
      <w:r>
        <w:rPr>
          <w:rStyle w:val="VerbatimChar"/>
        </w:rPr>
        <w:t xml:space="preserve">│  2. DESTINATAIRE veut voir le fichier                        │</w:t>
      </w:r>
      <w:r>
        <w:br/>
      </w:r>
      <w:r>
        <w:rPr>
          <w:rStyle w:val="VerbatimChar"/>
        </w:rPr>
        <w:t xml:space="preserve">│     • L'app demande le fichier au téléphone de l'expéditeur  │</w:t>
      </w:r>
      <w:r>
        <w:br/>
      </w:r>
      <w:r>
        <w:rPr>
          <w:rStyle w:val="VerbatimChar"/>
        </w:rPr>
        <w:t xml:space="preserve">│     • Transfert P2P via WebRTC (ou TURN si NAT)              │</w:t>
      </w:r>
      <w:r>
        <w:br/>
      </w:r>
      <w:r>
        <w:rPr>
          <w:rStyle w:val="VerbatimChar"/>
        </w:rPr>
        <w:t xml:space="preserve">│     • Le fichier est mis en CACHE LOCAL sur le destinataire  │</w:t>
      </w:r>
      <w:r>
        <w:br/>
      </w:r>
      <w:r>
        <w:rPr>
          <w:rStyle w:val="VerbatimChar"/>
        </w:rPr>
        <w:t xml:space="preserve">├──────────────────────────────────────────────────────────────┤</w:t>
      </w:r>
      <w:r>
        <w:br/>
      </w:r>
      <w:r>
        <w:rPr>
          <w:rStyle w:val="VerbatimChar"/>
        </w:rPr>
        <w:t xml:space="preserve">│  3. EXPÉDITEUR supprime le fichier de son téléphone          │</w:t>
      </w:r>
      <w:r>
        <w:br/>
      </w:r>
      <w:r>
        <w:rPr>
          <w:rStyle w:val="VerbatimChar"/>
        </w:rPr>
        <w:t xml:space="preserve">│     • Le manifeste est marqué "indisponible"                 │</w:t>
      </w:r>
      <w:r>
        <w:br/>
      </w:r>
      <w:r>
        <w:rPr>
          <w:rStyle w:val="VerbatimChar"/>
        </w:rPr>
        <w:t xml:space="preserve">│     • Les nouveaux destinataires ne peuvent plus télécharger │</w:t>
      </w:r>
      <w:r>
        <w:br/>
      </w:r>
      <w:r>
        <w:rPr>
          <w:rStyle w:val="VerbatimChar"/>
        </w:rPr>
        <w:t xml:space="preserve">│     • Les destinataires qui ont déjà téléchargé conservent   │</w:t>
      </w:r>
      <w:r>
        <w:br/>
      </w:r>
      <w:r>
        <w:rPr>
          <w:rStyle w:val="VerbatimChar"/>
        </w:rPr>
        <w:t xml:space="preserve">│       leur copie locale (visible indéfiniment)               │</w:t>
      </w:r>
      <w:r>
        <w:br/>
      </w:r>
      <w:r>
        <w:rPr>
          <w:rStyle w:val="VerbatimChar"/>
        </w:rPr>
        <w:t xml:space="preserve">├──────────────────────────────────────────────────────────────┤</w:t>
      </w:r>
      <w:r>
        <w:br/>
      </w:r>
      <w:r>
        <w:rPr>
          <w:rStyle w:val="VerbatimChar"/>
        </w:rPr>
        <w:t xml:space="preserve">│  4. EXPÉDITEUR hors-ligne                                    │</w:t>
      </w:r>
      <w:r>
        <w:br/>
      </w:r>
      <w:r>
        <w:rPr>
          <w:rStyle w:val="VerbatimChar"/>
        </w:rPr>
        <w:t xml:space="preserve">│     • Le fichier n'est pas téléchargeable temporairement     │</w:t>
      </w:r>
      <w:r>
        <w:br/>
      </w:r>
      <w:r>
        <w:rPr>
          <w:rStyle w:val="VerbatimChar"/>
        </w:rPr>
        <w:t xml:space="preserve">│     • Le manifeste affiche "Expéditeur hors-ligne"           │</w:t>
      </w:r>
      <w:r>
        <w:br/>
      </w:r>
      <w:r>
        <w:rPr>
          <w:rStyle w:val="VerbatimChar"/>
        </w:rPr>
        <w:t xml:space="preserve">│     • Le destinataire peut demander une notification         │</w:t>
      </w:r>
      <w:r>
        <w:br/>
      </w:r>
      <w:r>
        <w:rPr>
          <w:rStyle w:val="VerbatimChar"/>
        </w:rPr>
        <w:t xml:space="preserve">│       "Préviens-moi quand le fichier est disponible"         │</w:t>
      </w:r>
      <w:r>
        <w:br/>
      </w:r>
      <w:r>
        <w:rPr>
          <w:rStyle w:val="VerbatimChar"/>
        </w:rPr>
        <w:t xml:space="preserve">└──────────────────────────────────────────────────────────────┘</w:t>
      </w:r>
    </w:p>
    <w:p>
      <w:r>
        <w:pict>
          <v:rect style="width:0;height:1.5pt" o:hralign="center" o:hrstd="t" o:hr="t"/>
        </w:pict>
      </w:r>
    </w:p>
    <w:bookmarkEnd w:id="24"/>
    <w:bookmarkEnd w:id="25"/>
    <w:bookmarkStart w:id="34" w:name="architecture-technique-p2p"/>
    <w:p>
      <w:pPr>
        <w:pStyle w:val="Heading2"/>
      </w:pPr>
      <w:bookmarkStart w:id="100007" w:name="_Toc100007"/>
      <w:r>
        <w:t xml:space="preserve">2. Architecture technique P2P</w:t>
      </w:r>
      <w:bookmarkEnd w:id="100007"/>
    </w:p>
    <w:bookmarkStart w:id="26" w:name="vue-densemble"/>
    <w:p>
      <w:pPr>
        <w:pStyle w:val="Heading3"/>
      </w:pPr>
      <w:bookmarkStart w:id="100008" w:name="_Toc100008"/>
      <w:r>
        <w:t xml:space="preserve">2.1 Vue d’ensemble</w:t>
      </w:r>
      <w:bookmarkEnd w:id="100008"/>
    </w:p>
    <w:p>
      <w:pPr>
        <w:pStyle w:val="SourceCode"/>
      </w:pPr>
      <w:r>
        <w:rPr>
          <w:rStyle w:val="VerbatimChar"/>
        </w:rPr>
        <w:t xml:space="preserve">┌──────────────────────────────────────────────────────────────┐</w:t>
      </w:r>
      <w:r>
        <w:br/>
      </w:r>
      <w:r>
        <w:rPr>
          <w:rStyle w:val="VerbatimChar"/>
        </w:rPr>
        <w:t xml:space="preserve">│                   ARCHITECTURE P2P FAMILLECONNECT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Téléphone │                              │ Téléphone │       │</w:t>
      </w:r>
      <w:r>
        <w:br/>
      </w:r>
      <w:r>
        <w:rPr>
          <w:rStyle w:val="VerbatimChar"/>
        </w:rPr>
        <w:t xml:space="preserve">│  │  Alice    │                              │   Bob     │       │</w:t>
      </w:r>
      <w:r>
        <w:br/>
      </w:r>
      <w:r>
        <w:rPr>
          <w:rStyle w:val="VerbatimChar"/>
        </w:rPr>
        <w:t xml:space="preserve">│  │           │     ┌───────────────┐       │           │       │</w:t>
      </w:r>
      <w:r>
        <w:br/>
      </w:r>
      <w:r>
        <w:rPr>
          <w:rStyle w:val="VerbatimChar"/>
        </w:rPr>
        <w:t xml:space="preserve">│  │  Fichier  │────▶│  Serveur de    │─────▶│  Fichier  │       │</w:t>
      </w:r>
      <w:r>
        <w:br/>
      </w:r>
      <w:r>
        <w:rPr>
          <w:rStyle w:val="VerbatimChar"/>
        </w:rPr>
        <w:t xml:space="preserve">│  │  (local)  │     │  signalisation │      │  (cache)  │       │</w:t>
      </w:r>
      <w:r>
        <w:br/>
      </w:r>
      <w:r>
        <w:rPr>
          <w:rStyle w:val="VerbatimChar"/>
        </w:rPr>
        <w:t xml:space="preserve">│  │           │     │  (léger)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Cloud (léger)  │             │             │</w:t>
      </w:r>
      <w:r>
        <w:br/>
      </w:r>
      <w:r>
        <w:rPr>
          <w:rStyle w:val="VerbatimChar"/>
        </w:rPr>
        <w:t xml:space="preserve">│       │           │  • Manifestes   │             │             │</w:t>
      </w:r>
      <w:r>
        <w:br/>
      </w:r>
      <w:r>
        <w:rPr>
          <w:rStyle w:val="VerbatimChar"/>
        </w:rPr>
        <w:t xml:space="preserve">│       │           │  • Événements   │             │             │</w:t>
      </w:r>
      <w:r>
        <w:br/>
      </w:r>
      <w:r>
        <w:rPr>
          <w:rStyle w:val="VerbatimChar"/>
        </w:rPr>
        <w:t xml:space="preserve">│       │           │  • Comptabilité │             │             │</w:t>
      </w:r>
      <w:r>
        <w:br/>
      </w:r>
      <w:r>
        <w:rPr>
          <w:rStyle w:val="VerbatimChar"/>
        </w:rPr>
        <w:t xml:space="preserve">│       │           │  • Votes / PV   │             │             │</w:t>
      </w:r>
      <w:r>
        <w:br/>
      </w:r>
      <w:r>
        <w:rPr>
          <w:rStyle w:val="VerbatimChar"/>
        </w:rPr>
        <w:t xml:space="preserve">│       │           │  • Notifications│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Serveur TURN    │◀─────────────┘             │</w:t>
      </w:r>
      <w:r>
        <w:br/>
      </w:r>
      <w:r>
        <w:rPr>
          <w:rStyle w:val="VerbatimChar"/>
        </w:rPr>
        <w:t xml:space="preserve">│                 │  (relay si P2P   │                            │</w:t>
      </w:r>
      <w:r>
        <w:br/>
      </w:r>
      <w:r>
        <w:rPr>
          <w:rStyle w:val="VerbatimChar"/>
        </w:rPr>
        <w:t xml:space="preserve">│                 │   impossible)    │                            │</w:t>
      </w:r>
      <w:r>
        <w:br/>
      </w:r>
      <w:r>
        <w:rPr>
          <w:rStyle w:val="VerbatimChar"/>
        </w:rPr>
        <w:t xml:space="preserve">│                 └─────────────────┘                            │</w:t>
      </w:r>
      <w:r>
        <w:br/>
      </w:r>
      <w:r>
        <w:rPr>
          <w:rStyle w:val="VerbatimChar"/>
        </w:rPr>
        <w:t xml:space="preserve">│                                                                │</w:t>
      </w:r>
      <w:r>
        <w:br/>
      </w:r>
      <w:r>
        <w:rPr>
          <w:rStyle w:val="VerbatimChar"/>
        </w:rPr>
        <w:t xml:space="preserve">│  Transfert direct P2P (WebRTC) quand possible                  │</w:t>
      </w:r>
      <w:r>
        <w:br/>
      </w:r>
      <w:r>
        <w:rPr>
          <w:rStyle w:val="VerbatimChar"/>
        </w:rPr>
        <w:t xml:space="preserve">│  Transfert via TURN (relay temporaire) si NAT bloquant         │</w:t>
      </w:r>
      <w:r>
        <w:br/>
      </w:r>
      <w:r>
        <w:rPr>
          <w:rStyle w:val="VerbatimChar"/>
        </w:rPr>
        <w:t xml:space="preserve">│  AUCUN stockage de fichiers sur les serveurs                   │</w:t>
      </w:r>
      <w:r>
        <w:br/>
      </w:r>
      <w:r>
        <w:rPr>
          <w:rStyle w:val="VerbatimChar"/>
        </w:rPr>
        <w:t xml:space="preserve">└──────────────────────────────────────────────────────────────┘</w:t>
      </w:r>
    </w:p>
    <w:bookmarkEnd w:id="26"/>
    <w:bookmarkStart w:id="31" w:name="composants-techniques"/>
    <w:p>
      <w:pPr>
        <w:pStyle w:val="Heading3"/>
      </w:pPr>
      <w:bookmarkStart w:id="100009" w:name="_Toc100009"/>
      <w:r>
        <w:t xml:space="preserve">2.2 Composants techniques</w:t>
      </w:r>
      <w:bookmarkEnd w:id="100009"/>
    </w:p>
    <w:bookmarkStart w:id="27" w:name="serveur-de-signalisation-cloud-léger"/>
    <w:p>
      <w:pPr>
        <w:pStyle w:val="Heading4"/>
      </w:pPr>
      <w:bookmarkStart w:id="100010" w:name="_Toc100010"/>
      <w:r>
        <w:t xml:space="preserve">Serveur de signalisation (cloud, léger)</w:t>
      </w:r>
      <w:bookmarkEnd w:id="100010"/>
    </w:p>
    <w:p>
      <w:pPr>
        <w:pStyle w:val="FirstParagraph"/>
      </w:pPr>
      <w:r>
        <w:t xml:space="preserve">Le serveur de signalisation est le seul composant cloud nécessaire pour le P2P. Il est</w:t>
      </w:r>
      <w:r>
        <w:t xml:space="preserve"> </w:t>
      </w:r>
      <w:r>
        <w:rPr>
          <w:b/>
          <w:bCs/>
        </w:rPr>
        <w:t xml:space="preserve">extrêmement léger</w:t>
      </w:r>
      <w:r>
        <w:t xml:space="preserve"> </w:t>
      </w:r>
      <w:r>
        <w:t xml:space="preserve">(quelques kilo-octets par connexion) et sert uniquement à :</w:t>
      </w:r>
    </w:p>
    <w:p>
      <w:pPr>
        <w:pStyle w:val="Compact"/>
        <w:numPr>
          <w:ilvl w:val="0"/>
          <w:numId w:val="1002"/>
        </w:numPr>
      </w:pPr>
      <w:r>
        <w:rPr>
          <w:b/>
          <w:bCs/>
        </w:rPr>
        <w:t xml:space="preserve">Établir la connexion WebRTC</w:t>
      </w:r>
      <w:r>
        <w:t xml:space="preserve"> </w:t>
      </w:r>
      <w:r>
        <w:t xml:space="preserve">entre les deux téléphones (échange d’offres SDP, candidats ICE).</w:t>
      </w:r>
    </w:p>
    <w:p>
      <w:pPr>
        <w:pStyle w:val="Compact"/>
        <w:numPr>
          <w:ilvl w:val="0"/>
          <w:numId w:val="1002"/>
        </w:numPr>
      </w:pPr>
      <w:r>
        <w:rPr>
          <w:b/>
          <w:bCs/>
        </w:rPr>
        <w:t xml:space="preserve">Maintenir la présence</w:t>
      </w:r>
      <w:r>
        <w:t xml:space="preserve"> </w:t>
      </w:r>
      <w:r>
        <w:t xml:space="preserve">(qui est en ligne, qui est hors-ligne).</w:t>
      </w:r>
    </w:p>
    <w:p>
      <w:pPr>
        <w:pStyle w:val="Compact"/>
        <w:numPr>
          <w:ilvl w:val="0"/>
          <w:numId w:val="1002"/>
        </w:numPr>
      </w:pPr>
      <w:r>
        <w:rPr>
          <w:b/>
          <w:bCs/>
        </w:rPr>
        <w:t xml:space="preserve">Relayer les manifestes</w:t>
      </w:r>
      <w:r>
        <w:t xml:space="preserve"> </w:t>
      </w:r>
      <w:r>
        <w:t xml:space="preserve">de fichiers (métadonnées, pas le contenu).</w:t>
      </w:r>
    </w:p>
    <w:p>
      <w:pPr>
        <w:pStyle w:val="Compact"/>
        <w:numPr>
          <w:ilvl w:val="0"/>
          <w:numId w:val="1002"/>
        </w:numPr>
      </w:pPr>
      <w:r>
        <w:rPr>
          <w:b/>
          <w:bCs/>
        </w:rPr>
        <w:t xml:space="preserve">Gérer les files d’attente</w:t>
      </w:r>
      <w:r>
        <w:t xml:space="preserve"> </w:t>
      </w:r>
      <w:r>
        <w:t xml:space="preserve">(demandes de téléchargement en attente).</w:t>
      </w:r>
    </w:p>
    <w:p>
      <w:pPr>
        <w:pStyle w:val="FirstParagraph"/>
      </w:pPr>
      <w:r>
        <w:t xml:space="preserve">Technologie recommandée :</w:t>
      </w:r>
      <w:r>
        <w:t xml:space="preserve"> </w:t>
      </w:r>
      <w:r>
        <w:rPr>
          <w:b/>
          <w:bCs/>
        </w:rPr>
        <w:t xml:space="preserve">Node.js + Socket.io</w:t>
      </w:r>
      <w:r>
        <w:t xml:space="preserve"> </w:t>
      </w:r>
      <w:r>
        <w:t xml:space="preserve">(déjà dans la stack), hébergé sur Cloudflare Workers ou un petit serveur.</w:t>
      </w:r>
    </w:p>
    <w:bookmarkEnd w:id="27"/>
    <w:bookmarkStart w:id="28" w:name="webrtc-transfert-p2p-direct"/>
    <w:p>
      <w:pPr>
        <w:pStyle w:val="Heading4"/>
      </w:pPr>
      <w:bookmarkStart w:id="100011" w:name="_Toc100011"/>
      <w:r>
        <w:t xml:space="preserve">WebRTC — transfert P2P direct</w:t>
      </w:r>
      <w:bookmarkEnd w:id="100011"/>
    </w:p>
    <w:p>
      <w:pPr>
        <w:pStyle w:val="FirstParagraph"/>
      </w:pPr>
      <w:r>
        <w:t xml:space="preserve">WebRTC (Web Real-Time Communication) est la technologie standard pour le transfert direct entre navigateurs et applications mobiles, sans passage par un serveur intermédiaire.</w:t>
      </w:r>
    </w:p>
    <w:p>
      <w:pPr>
        <w:pStyle w:val="Compact"/>
        <w:numPr>
          <w:ilvl w:val="0"/>
          <w:numId w:val="1003"/>
        </w:numPr>
      </w:pPr>
      <w:r>
        <w:rPr>
          <w:b/>
          <w:bCs/>
        </w:rPr>
        <w:t xml:space="preserve">DataChannel</w:t>
      </w:r>
      <w:r>
        <w:t xml:space="preserve"> </w:t>
      </w:r>
      <w:r>
        <w:t xml:space="preserve">: canal de données bidirectionnel pour le transfert de fichiers (binaire).</w:t>
      </w:r>
    </w:p>
    <w:p>
      <w:pPr>
        <w:pStyle w:val="Compact"/>
        <w:numPr>
          <w:ilvl w:val="0"/>
          <w:numId w:val="1003"/>
        </w:numPr>
      </w:pPr>
      <w:r>
        <w:rPr>
          <w:b/>
          <w:bCs/>
        </w:rPr>
        <w:t xml:space="preserve">STUN</w:t>
      </w:r>
      <w:r>
        <w:t xml:space="preserve"> </w:t>
      </w:r>
      <w:r>
        <w:t xml:space="preserve">: aide à la traversée de NAT (gratuit, Google fournit des serveurs STUN publics).</w:t>
      </w:r>
    </w:p>
    <w:p>
      <w:pPr>
        <w:pStyle w:val="Compact"/>
        <w:numPr>
          <w:ilvl w:val="0"/>
          <w:numId w:val="1003"/>
        </w:numPr>
      </w:pPr>
      <w:r>
        <w:rPr>
          <w:b/>
          <w:bCs/>
        </w:rPr>
        <w:t xml:space="preserve">TURN</w:t>
      </w:r>
      <w:r>
        <w:t xml:space="preserve"> </w:t>
      </w:r>
      <w:r>
        <w:t xml:space="preserve">: relay quand le P2P direct échoue (NAT symétrique, pare-feu d’entreprise).</w:t>
      </w:r>
    </w:p>
    <w:p>
      <w:pPr>
        <w:pStyle w:val="FirstParagraph"/>
      </w:pPr>
      <w:r>
        <w:t xml:space="preserve">Le transfert WebRTC est</w:t>
      </w:r>
      <w:r>
        <w:t xml:space="preserve"> </w:t>
      </w:r>
      <w:r>
        <w:rPr>
          <w:b/>
          <w:bCs/>
        </w:rPr>
        <w:t xml:space="preserve">chiffré par défaut</w:t>
      </w:r>
      <w:r>
        <w:t xml:space="preserve"> </w:t>
      </w:r>
      <w:r>
        <w:t xml:space="preserve">(DTLS/SRTP), ce qui garantit la confidentialité du fichier en transit.</w:t>
      </w:r>
    </w:p>
    <w:bookmarkEnd w:id="28"/>
    <w:bookmarkStart w:id="29" w:name="serveur-turn-relay-temporaire"/>
    <w:p>
      <w:pPr>
        <w:pStyle w:val="Heading4"/>
      </w:pPr>
      <w:bookmarkStart w:id="100012" w:name="_Toc100012"/>
      <w:r>
        <w:t xml:space="preserve">Serveur TURN (relay temporaire)</w:t>
      </w:r>
      <w:bookmarkEnd w:id="100012"/>
    </w:p>
    <w:p>
      <w:pPr>
        <w:pStyle w:val="FirstParagraph"/>
      </w:pPr>
      <w:r>
        <w:t xml:space="preserve">Quand le P2P direct échoue (environ 10-20 % des cas selon les réseaux), le serveur TURN relaye temporairement le fichier entre les deux téléphones.</w:t>
      </w:r>
      <w:r>
        <w:t xml:space="preserve"> </w:t>
      </w:r>
      <w:r>
        <w:rPr>
          <w:b/>
          <w:bCs/>
        </w:rPr>
        <w:t xml:space="preserve">Le fichier n’est jamais stocké sur le serveur TURN</w:t>
      </w:r>
      <w:r>
        <w:t xml:space="preserve"> </w:t>
      </w:r>
      <w:r>
        <w:t xml:space="preserve">— il transite uniquement, comme un tuyau.</w:t>
      </w:r>
    </w:p>
    <w:p>
      <w:pPr>
        <w:pStyle w:val="BodyText"/>
      </w:pPr>
      <w:r>
        <w:t xml:space="preserve">Technologie recommandée :</w:t>
      </w:r>
      <w:r>
        <w:t xml:space="preserve"> </w:t>
      </w:r>
      <w:r>
        <w:rPr>
          <w:b/>
          <w:bCs/>
        </w:rPr>
        <w:t xml:space="preserve">coturn</w:t>
      </w:r>
      <w:r>
        <w:t xml:space="preserve"> </w:t>
      </w:r>
      <w:r>
        <w:t xml:space="preserve">(open-source), hébergé sur un petit serveur (2 vCPU, 4 Go RAM). Coût : ~20 000 FCFA/mois.</w:t>
      </w:r>
    </w:p>
    <w:bookmarkEnd w:id="29"/>
    <w:bookmarkStart w:id="30" w:name="cache-local-téléphone-du-destinataire"/>
    <w:p>
      <w:pPr>
        <w:pStyle w:val="Heading4"/>
      </w:pPr>
      <w:bookmarkStart w:id="100013" w:name="_Toc100013"/>
      <w:r>
        <w:t xml:space="preserve">Cache local (téléphone du destinataire)</w:t>
      </w:r>
      <w:bookmarkEnd w:id="100013"/>
    </w:p>
    <w:p>
      <w:pPr>
        <w:pStyle w:val="FirstParagraph"/>
      </w:pPr>
      <w:r>
        <w:t xml:space="preserve">Une fois le fichier téléchargé, il est stocké dans le</w:t>
      </w:r>
      <w:r>
        <w:t xml:space="preserve"> </w:t>
      </w:r>
      <w:r>
        <w:rPr>
          <w:b/>
          <w:bCs/>
        </w:rPr>
        <w:t xml:space="preserve">cache local</w:t>
      </w:r>
      <w:r>
        <w:t xml:space="preserve"> </w:t>
      </w:r>
      <w:r>
        <w:t xml:space="preserve">de l’application sur le téléphone du destinataire :</w:t>
      </w:r>
    </w:p>
    <w:p>
      <w:pPr>
        <w:pStyle w:val="Compact"/>
        <w:numPr>
          <w:ilvl w:val="0"/>
          <w:numId w:val="1004"/>
        </w:numPr>
      </w:pPr>
      <w:r>
        <w:rPr>
          <w:b/>
          <w:bCs/>
        </w:rPr>
        <w:t xml:space="preserve">Emplacement</w:t>
      </w:r>
      <w:r>
        <w:t xml:space="preserve"> </w:t>
      </w:r>
      <w:r>
        <w:t xml:space="preserve">: répertoire privé de l’application (inaccessible aux autres apps).</w:t>
      </w:r>
    </w:p>
    <w:p>
      <w:pPr>
        <w:pStyle w:val="Compact"/>
        <w:numPr>
          <w:ilvl w:val="0"/>
          <w:numId w:val="1004"/>
        </w:numPr>
      </w:pPr>
      <w:r>
        <w:rPr>
          <w:b/>
          <w:bCs/>
        </w:rPr>
        <w:t xml:space="preserve">Chiffrement</w:t>
      </w:r>
      <w:r>
        <w:t xml:space="preserve"> </w:t>
      </w:r>
      <w:r>
        <w:t xml:space="preserve">: SQLCipher ou chiffrement natif iOS/Android.</w:t>
      </w:r>
    </w:p>
    <w:p>
      <w:pPr>
        <w:pStyle w:val="Compact"/>
        <w:numPr>
          <w:ilvl w:val="0"/>
          <w:numId w:val="1004"/>
        </w:numPr>
      </w:pPr>
      <w:r>
        <w:rPr>
          <w:b/>
          <w:bCs/>
        </w:rPr>
        <w:t xml:space="preserve">Gestion</w:t>
      </w:r>
      <w:r>
        <w:t xml:space="preserve"> </w:t>
      </w:r>
      <w:r>
        <w:t xml:space="preserve">: nettoyage automatique si l’espace est insuffisant (les fichiers les plus anciens sont supprimés en premier, sauf ceux marqués</w:t>
      </w:r>
      <w:r>
        <w:t xml:space="preserve"> </w:t>
      </w:r>
      <w:r>
        <w:t xml:space="preserve">“</w:t>
      </w:r>
      <w:r>
        <w:t xml:space="preserve">Conserver</w:t>
      </w:r>
      <w:r>
        <w:t xml:space="preserve">”</w:t>
      </w:r>
      <w:r>
        <w:t xml:space="preserve">).</w:t>
      </w:r>
    </w:p>
    <w:p>
      <w:pPr>
        <w:pStyle w:val="Compact"/>
        <w:numPr>
          <w:ilvl w:val="0"/>
          <w:numId w:val="1004"/>
        </w:numPr>
      </w:pPr>
      <w:r>
        <w:rPr>
          <w:b/>
          <w:bCs/>
        </w:rPr>
        <w:t xml:space="preserve">Marquage manuel</w:t>
      </w:r>
      <w:r>
        <w:t xml:space="preserve"> </w:t>
      </w:r>
      <w:r>
        <w:t xml:space="preserve">: le destinataire peut marquer un fichier</w:t>
      </w:r>
      <w:r>
        <w:t xml:space="preserve"> </w:t>
      </w:r>
      <w:r>
        <w:t xml:space="preserve">“</w:t>
      </w:r>
      <w:r>
        <w:t xml:space="preserve">Conserver</w:t>
      </w:r>
      <w:r>
        <w:t xml:space="preserve">”</w:t>
      </w:r>
      <w:r>
        <w:t xml:space="preserve"> </w:t>
      </w:r>
      <w:r>
        <w:t xml:space="preserve">pour empêcher le nettoyage automatique.</w:t>
      </w:r>
    </w:p>
    <w:bookmarkEnd w:id="30"/>
    <w:bookmarkEnd w:id="31"/>
    <w:bookmarkStart w:id="32" w:name="Xa546321f6fb879b8a9b7d1e7224dbda35f0e246"/>
    <w:p>
      <w:pPr>
        <w:pStyle w:val="Heading3"/>
      </w:pPr>
      <w:bookmarkStart w:id="100014" w:name="_Toc100014"/>
      <w:r>
        <w:t xml:space="preserve">2.3 Gestion de la présence (en ligne / hors-ligne)</w:t>
      </w:r>
      <w:bookmarkEnd w:id="100014"/>
    </w:p>
    <w:p>
      <w:pPr>
        <w:pStyle w:val="FirstParagraph"/>
      </w:pPr>
      <w:r>
        <w:t xml:space="preserve">Le serveur de signalisation maintient un</w:t>
      </w:r>
      <w:r>
        <w:t xml:space="preserve"> </w:t>
      </w:r>
      <w:r>
        <w:rPr>
          <w:b/>
          <w:bCs/>
        </w:rPr>
        <w:t xml:space="preserve">registre de présence</w:t>
      </w:r>
      <w:r>
        <w:t xml:space="preserve"> </w:t>
      </w:r>
      <w:r>
        <w:t xml:space="preserve">en temps réel :</w:t>
      </w:r>
    </w:p>
    <w:p>
      <w:pPr>
        <w:pStyle w:val="SourceCode"/>
      </w:pPr>
      <w:r>
        <w:rPr>
          <w:rStyle w:val="VerbatimChar"/>
        </w:rPr>
        <w:t xml:space="preserve">Présence = { member_id, device_id, status: 'online' | 'offline', last_seen_at }</w:t>
      </w:r>
    </w:p>
    <w:p>
      <w:pPr>
        <w:pStyle w:val="FirstParagraph"/>
      </w:pPr>
      <w:r>
        <w:t xml:space="preserve">Quand un destinataire veut télécharger un fichier :</w:t>
      </w:r>
      <w:r>
        <w:t xml:space="preserve"> </w:t>
      </w:r>
      <w:r>
        <w:t xml:space="preserve">1. L’app vérifie si l’expéditeur est en ligne.</w:t>
      </w:r>
      <w:r>
        <w:t xml:space="preserve"> </w:t>
      </w:r>
      <w:r>
        <w:t xml:space="preserve">2. Si</w:t>
      </w:r>
      <w:r>
        <w:t xml:space="preserve"> </w:t>
      </w:r>
      <w:r>
        <w:rPr>
          <w:b/>
          <w:bCs/>
        </w:rPr>
        <w:t xml:space="preserve">en ligne</w:t>
      </w:r>
      <w:r>
        <w:t xml:space="preserve"> </w:t>
      </w:r>
      <w:r>
        <w:t xml:space="preserve">: transfert P2P immédiat via WebRTC.</w:t>
      </w:r>
      <w:r>
        <w:t xml:space="preserve"> </w:t>
      </w:r>
      <w:r>
        <w:t xml:space="preserve">3. Si</w:t>
      </w:r>
      <w:r>
        <w:t xml:space="preserve"> </w:t>
      </w:r>
      <w:r>
        <w:rPr>
          <w:b/>
          <w:bCs/>
        </w:rPr>
        <w:t xml:space="preserve">hors-ligne</w:t>
      </w:r>
      <w:r>
        <w:t xml:space="preserve"> </w:t>
      </w:r>
      <w:r>
        <w:t xml:space="preserve">: le manifeste affiche</w:t>
      </w:r>
      <w:r>
        <w:t xml:space="preserve"> </w:t>
      </w:r>
      <w:r>
        <w:t xml:space="preserve">“</w:t>
      </w:r>
      <w:r>
        <w:t xml:space="preserve">Expéditeur hors-ligne — fichier temporairement indisponible</w:t>
      </w:r>
      <w:r>
        <w:t xml:space="preserve">”</w:t>
      </w:r>
      <w:r>
        <w:t xml:space="preserve">. Le destinataire peut activer une alerte</w:t>
      </w:r>
      <w:r>
        <w:t xml:space="preserve"> </w:t>
      </w:r>
      <w:r>
        <w:t xml:space="preserve">“</w:t>
      </w:r>
      <w:r>
        <w:t xml:space="preserve">Préviens-moi quand disponible</w:t>
      </w:r>
      <w:r>
        <w:t xml:space="preserve">”</w:t>
      </w:r>
      <w:r>
        <w:t xml:space="preserve">.</w:t>
      </w:r>
      <w:r>
        <w:t xml:space="preserve"> </w:t>
      </w:r>
      <w:r>
        <w:t xml:space="preserve">4. Quand l’expéditeur revient en ligne, les alertes sont déclenchées.</w:t>
      </w:r>
    </w:p>
    <w:bookmarkEnd w:id="32"/>
    <w:bookmarkStart w:id="33" w:name="X32b43e5fc2a713e34070647bd3b498fe369be85"/>
    <w:p>
      <w:pPr>
        <w:pStyle w:val="Heading3"/>
      </w:pPr>
      <w:bookmarkStart w:id="100015" w:name="_Toc100015"/>
      <w:r>
        <w:t xml:space="preserve">2.4 Gestion des fichiers multiples destinataires</w:t>
      </w:r>
      <w:bookmarkEnd w:id="100015"/>
    </w:p>
    <w:p>
      <w:pPr>
        <w:pStyle w:val="FirstParagraph"/>
      </w:pPr>
      <w:r>
        <w:t xml:space="preserve">Un fichier peut être partagé avec plusieurs destinataires (par exemple, une photo d’un événement familial partagée avec toute la branche). Dans ce cas :</w:t>
      </w:r>
    </w:p>
    <w:p>
      <w:pPr>
        <w:pStyle w:val="Compact"/>
        <w:numPr>
          <w:ilvl w:val="0"/>
          <w:numId w:val="1005"/>
        </w:numPr>
      </w:pPr>
      <w:r>
        <w:rPr>
          <w:b/>
          <w:bCs/>
        </w:rPr>
        <w:t xml:space="preserve">L’expéditeur est la source unique</w:t>
      </w:r>
      <w:r>
        <w:t xml:space="preserve"> </w:t>
      </w:r>
      <w:r>
        <w:t xml:space="preserve">: tous les destinataires téléchargent depuis son téléphone.</w:t>
      </w:r>
    </w:p>
    <w:p>
      <w:pPr>
        <w:pStyle w:val="Compact"/>
        <w:numPr>
          <w:ilvl w:val="0"/>
          <w:numId w:val="1005"/>
        </w:numPr>
      </w:pPr>
      <w:r>
        <w:rPr>
          <w:b/>
          <w:bCs/>
        </w:rPr>
        <w:t xml:space="preserve">Mise en cache distribuée</w:t>
      </w:r>
      <w:r>
        <w:t xml:space="preserve"> </w:t>
      </w:r>
      <w:r>
        <w:t xml:space="preserve">: après qu’un destinataire a téléchargé le fichier, il peut (optionnellement) servir de source secondaire pour les autres destinataires (modèle torrent-like). Cela réduit la charge sur l’expéditeur et accélère les téléchargements si l’expéditeur a une connexion limitée.</w:t>
      </w:r>
    </w:p>
    <w:p>
      <w:pPr>
        <w:pStyle w:val="Compact"/>
        <w:numPr>
          <w:ilvl w:val="0"/>
          <w:numId w:val="1005"/>
        </w:numPr>
      </w:pPr>
      <w:r>
        <w:rPr>
          <w:b/>
          <w:bCs/>
        </w:rPr>
        <w:t xml:space="preserve">Configuration</w:t>
      </w:r>
      <w:r>
        <w:t xml:space="preserve"> </w:t>
      </w:r>
      <w:r>
        <w:t xml:space="preserve">: cette option est activable par l’expéditeur (</w:t>
      </w:r>
      <w:r>
        <w:t xml:space="preserve">“</w:t>
      </w:r>
      <w:r>
        <w:t xml:space="preserve">Autoriser le partage en cascade</w:t>
      </w:r>
      <w:r>
        <w:t xml:space="preserve">”</w:t>
      </w:r>
      <w:r>
        <w:t xml:space="preserve">) ou par défaut, selon les retours des familles pilotes.</w:t>
      </w:r>
    </w:p>
    <w:p>
      <w:r>
        <w:pict>
          <v:rect style="width:0;height:1.5pt" o:hralign="center" o:hrstd="t" o:hr="t"/>
        </w:pict>
      </w:r>
    </w:p>
    <w:bookmarkEnd w:id="33"/>
    <w:bookmarkEnd w:id="34"/>
    <w:bookmarkStart w:id="38" w:name="Xd2f60dc58b3c3edfe136ad9ecf6a36e6f05b74c"/>
    <w:p>
      <w:pPr>
        <w:pStyle w:val="Heading2"/>
      </w:pPr>
      <w:bookmarkStart w:id="100016" w:name="_Toc100016"/>
      <w:r>
        <w:t xml:space="preserve">3. Ce qui est stocké dans le cloud vs sur le téléphone</w:t>
      </w:r>
      <w:bookmarkEnd w:id="100016"/>
    </w:p>
    <w:bookmarkStart w:id="35" w:name="matrice-de-stockage-par-type-de-contenu"/>
    <w:p>
      <w:pPr>
        <w:pStyle w:val="Heading3"/>
      </w:pPr>
      <w:bookmarkStart w:id="100017" w:name="_Toc100017"/>
      <w:r>
        <w:t xml:space="preserve">3.1 Matrice de stockage par type de contenu</w:t>
      </w:r>
      <w:bookmarkEnd w:id="100017"/>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Type de contenu</w:t>
            </w:r>
          </w:p>
        </w:tc>
        <w:tc>
          <w:tcPr/>
          <w:p>
            <w:pPr>
              <w:pStyle w:val="Compact"/>
              <w:jc w:val="left"/>
            </w:pPr>
            <w:r>
              <w:t xml:space="preserve">Cloud (métadonnées)</w:t>
            </w:r>
          </w:p>
        </w:tc>
        <w:tc>
          <w:tcPr/>
          <w:p>
            <w:pPr>
              <w:pStyle w:val="Compact"/>
              <w:jc w:val="left"/>
            </w:pPr>
            <w:r>
              <w:t xml:space="preserve">Téléphone expéditeur (fichier)</w:t>
            </w:r>
          </w:p>
        </w:tc>
        <w:tc>
          <w:tcPr/>
          <w:p>
            <w:pPr>
              <w:pStyle w:val="Compact"/>
              <w:jc w:val="left"/>
            </w:pPr>
            <w:r>
              <w:t xml:space="preserve">Téléphone destinataire (cache)</w:t>
            </w:r>
          </w:p>
        </w:tc>
        <w:tc>
          <w:tcPr/>
          <w:p>
            <w:pPr>
              <w:pStyle w:val="Compact"/>
              <w:jc w:val="left"/>
            </w:pPr>
            <w:r>
              <w:t xml:space="preserve">Justification</w:t>
            </w:r>
          </w:p>
        </w:tc>
      </w:tr>
      <w:tr>
        <w:tc>
          <w:tcPr/>
          <w:p>
            <w:pPr>
              <w:pStyle w:val="Compact"/>
              <w:jc w:val="left"/>
            </w:pPr>
            <w:r>
              <w:t xml:space="preserve">Photos d’album</w:t>
            </w:r>
          </w:p>
        </w:tc>
        <w:tc>
          <w:tcPr/>
          <w:p>
            <w:pPr>
              <w:pStyle w:val="Compact"/>
              <w:jc w:val="left"/>
            </w:pPr>
            <w:r>
              <w:t xml:space="preserve">Manifeste uniquement</w:t>
            </w:r>
          </w:p>
        </w:tc>
        <w:tc>
          <w:tcPr/>
          <w:p>
            <w:pPr>
              <w:pStyle w:val="Compact"/>
              <w:jc w:val="left"/>
            </w:pPr>
            <w:r>
              <w:t xml:space="preserve">✓ Original</w:t>
            </w:r>
          </w:p>
        </w:tc>
        <w:tc>
          <w:tcPr/>
          <w:p>
            <w:pPr>
              <w:pStyle w:val="Compact"/>
              <w:jc w:val="left"/>
            </w:pPr>
            <w:r>
              <w:t xml:space="preserve">✓ Cache après téléchargement</w:t>
            </w:r>
          </w:p>
        </w:tc>
        <w:tc>
          <w:tcPr/>
          <w:p>
            <w:pPr>
              <w:pStyle w:val="Compact"/>
              <w:jc w:val="left"/>
            </w:pPr>
            <w:r>
              <w:t xml:space="preserve">P2P, pas de stockage serveur</w:t>
            </w:r>
          </w:p>
        </w:tc>
      </w:tr>
      <w:tr>
        <w:tc>
          <w:tcPr/>
          <w:p>
            <w:pPr>
              <w:pStyle w:val="Compact"/>
              <w:jc w:val="left"/>
            </w:pPr>
            <w:r>
              <w:t xml:space="preserve">Vidéos d’événement</w:t>
            </w:r>
          </w:p>
        </w:tc>
        <w:tc>
          <w:tcPr/>
          <w:p>
            <w:pPr>
              <w:pStyle w:val="Compact"/>
              <w:jc w:val="left"/>
            </w:pPr>
            <w:r>
              <w:t xml:space="preserve">Manifeste uniquement</w:t>
            </w:r>
          </w:p>
        </w:tc>
        <w:tc>
          <w:tcPr/>
          <w:p>
            <w:pPr>
              <w:pStyle w:val="Compact"/>
              <w:jc w:val="left"/>
            </w:pPr>
            <w:r>
              <w:t xml:space="preserve">✓ Original</w:t>
            </w:r>
          </w:p>
        </w:tc>
        <w:tc>
          <w:tcPr/>
          <w:p>
            <w:pPr>
              <w:pStyle w:val="Compact"/>
              <w:jc w:val="left"/>
            </w:pPr>
            <w:r>
              <w:t xml:space="preserve">✓ Cache après téléchargement</w:t>
            </w:r>
          </w:p>
        </w:tc>
        <w:tc>
          <w:tcPr/>
          <w:p>
            <w:pPr>
              <w:pStyle w:val="Compact"/>
              <w:jc w:val="left"/>
            </w:pPr>
            <w:r>
              <w:t xml:space="preserve">P2P, pas de stockage serveur</w:t>
            </w:r>
          </w:p>
        </w:tc>
      </w:tr>
      <w:tr>
        <w:tc>
          <w:tcPr/>
          <w:p>
            <w:pPr>
              <w:pStyle w:val="Compact"/>
              <w:jc w:val="left"/>
            </w:pPr>
            <w:r>
              <w:t xml:space="preserve">Audio / voice notes</w:t>
            </w:r>
          </w:p>
        </w:tc>
        <w:tc>
          <w:tcPr/>
          <w:p>
            <w:pPr>
              <w:pStyle w:val="Compact"/>
              <w:jc w:val="left"/>
            </w:pPr>
            <w:r>
              <w:t xml:space="preserve">Manifeste uniquement</w:t>
            </w:r>
          </w:p>
        </w:tc>
        <w:tc>
          <w:tcPr/>
          <w:p>
            <w:pPr>
              <w:pStyle w:val="Compact"/>
              <w:jc w:val="left"/>
            </w:pPr>
            <w:r>
              <w:t xml:space="preserve">✓ Original</w:t>
            </w:r>
          </w:p>
        </w:tc>
        <w:tc>
          <w:tcPr/>
          <w:p>
            <w:pPr>
              <w:pStyle w:val="Compact"/>
              <w:jc w:val="left"/>
            </w:pPr>
            <w:r>
              <w:t xml:space="preserve">✓ Cache après téléchargement</w:t>
            </w:r>
          </w:p>
        </w:tc>
        <w:tc>
          <w:tcPr/>
          <w:p>
            <w:pPr>
              <w:pStyle w:val="Compact"/>
              <w:jc w:val="left"/>
            </w:pPr>
            <w:r>
              <w:t xml:space="preserve">P2P, pas de stockage serveur</w:t>
            </w:r>
          </w:p>
        </w:tc>
      </w:tr>
      <w:tr>
        <w:tc>
          <w:tcPr/>
          <w:p>
            <w:pPr>
              <w:pStyle w:val="Compact"/>
              <w:jc w:val="left"/>
            </w:pPr>
            <w:r>
              <w:t xml:space="preserve">Documents (PDF, Word)</w:t>
            </w:r>
          </w:p>
        </w:tc>
        <w:tc>
          <w:tcPr/>
          <w:p>
            <w:pPr>
              <w:pStyle w:val="Compact"/>
              <w:jc w:val="left"/>
            </w:pPr>
            <w:r>
              <w:t xml:space="preserve">Manifeste uniquement</w:t>
            </w:r>
          </w:p>
        </w:tc>
        <w:tc>
          <w:tcPr/>
          <w:p>
            <w:pPr>
              <w:pStyle w:val="Compact"/>
              <w:jc w:val="left"/>
            </w:pPr>
            <w:r>
              <w:t xml:space="preserve">✓ Original</w:t>
            </w:r>
          </w:p>
        </w:tc>
        <w:tc>
          <w:tcPr/>
          <w:p>
            <w:pPr>
              <w:pStyle w:val="Compact"/>
              <w:jc w:val="left"/>
            </w:pPr>
            <w:r>
              <w:t xml:space="preserve">✓ Cache après téléchargement</w:t>
            </w:r>
          </w:p>
        </w:tc>
        <w:tc>
          <w:tcPr/>
          <w:p>
            <w:pPr>
              <w:pStyle w:val="Compact"/>
              <w:jc w:val="left"/>
            </w:pPr>
            <w:r>
              <w:t xml:space="preserve">P2P, sauf documents officiels (voir §3.2)</w:t>
            </w:r>
          </w:p>
        </w:tc>
      </w:tr>
      <w:tr>
        <w:tc>
          <w:tcPr/>
          <w:p>
            <w:pPr>
              <w:pStyle w:val="Compact"/>
              <w:jc w:val="left"/>
            </w:pPr>
            <w:r>
              <w:t xml:space="preserve">Messages de chat</w:t>
            </w:r>
          </w:p>
        </w:tc>
        <w:tc>
          <w:tcPr/>
          <w:p>
            <w:pPr>
              <w:pStyle w:val="Compact"/>
              <w:jc w:val="left"/>
            </w:pPr>
            <w:r>
              <w:t xml:space="preserve">✓ Stockés (léger)</w:t>
            </w:r>
          </w:p>
        </w:tc>
        <w:tc>
          <w:tcPr/>
          <w:p>
            <w:pPr>
              <w:pStyle w:val="Compact"/>
              <w:jc w:val="left"/>
            </w:pPr>
            <w:r>
              <w:t xml:space="preserve">✓ Local aussi</w:t>
            </w:r>
          </w:p>
        </w:tc>
        <w:tc>
          <w:tcPr/>
          <w:p>
            <w:pPr>
              <w:pStyle w:val="Compact"/>
              <w:jc w:val="left"/>
            </w:pPr>
            <w:r>
              <w:t xml:space="preserve">✓ Livré au destinataire</w:t>
            </w:r>
          </w:p>
        </w:tc>
        <w:tc>
          <w:tcPr/>
          <w:p>
            <w:pPr>
              <w:pStyle w:val="Compact"/>
              <w:jc w:val="left"/>
            </w:pPr>
            <w:r>
              <w:t xml:space="preserve">Texte = quelques octets, nécessaire pour livraison différée</w:t>
            </w:r>
          </w:p>
        </w:tc>
      </w:tr>
      <w:tr>
        <w:tc>
          <w:tcPr/>
          <w:p>
            <w:pPr>
              <w:pStyle w:val="Compact"/>
              <w:jc w:val="left"/>
            </w:pPr>
            <w:r>
              <w:t xml:space="preserve">Événements / calendrier</w:t>
            </w:r>
          </w:p>
        </w:tc>
        <w:tc>
          <w:tcPr/>
          <w:p>
            <w:pPr>
              <w:pStyle w:val="Compact"/>
              <w:jc w:val="left"/>
            </w:pPr>
            <w:r>
              <w:t xml:space="preserve">✓ Stockés</w:t>
            </w:r>
          </w:p>
        </w:tc>
        <w:tc>
          <w:tcPr/>
          <w:p>
            <w:pPr>
              <w:pStyle w:val="Compact"/>
              <w:jc w:val="left"/>
            </w:pPr>
            <w:r>
              <w:t xml:space="preserve">—</w:t>
            </w:r>
          </w:p>
        </w:tc>
        <w:tc>
          <w:tcPr/>
          <w:p>
            <w:pPr>
              <w:pStyle w:val="Compact"/>
              <w:jc w:val="left"/>
            </w:pPr>
            <w:r>
              <w:t xml:space="preserve">—</w:t>
            </w:r>
          </w:p>
        </w:tc>
        <w:tc>
          <w:tcPr/>
          <w:p>
            <w:pPr>
              <w:pStyle w:val="Compact"/>
              <w:jc w:val="left"/>
            </w:pPr>
            <w:r>
              <w:t xml:space="preserve">Rappels programmés, notifications</w:t>
            </w:r>
          </w:p>
        </w:tc>
      </w:tr>
      <w:tr>
        <w:tc>
          <w:tcPr/>
          <w:p>
            <w:pPr>
              <w:pStyle w:val="Compact"/>
              <w:jc w:val="left"/>
            </w:pPr>
            <w:r>
              <w:t xml:space="preserve">Cotisations / paiements</w:t>
            </w:r>
          </w:p>
        </w:tc>
        <w:tc>
          <w:tcPr/>
          <w:p>
            <w:pPr>
              <w:pStyle w:val="Compact"/>
              <w:jc w:val="left"/>
            </w:pPr>
            <w:r>
              <w:t xml:space="preserve">✓ Stockés</w:t>
            </w:r>
          </w:p>
        </w:tc>
        <w:tc>
          <w:tcPr/>
          <w:p>
            <w:pPr>
              <w:pStyle w:val="Compact"/>
              <w:jc w:val="left"/>
            </w:pPr>
            <w:r>
              <w:t xml:space="preserve">—</w:t>
            </w:r>
          </w:p>
        </w:tc>
        <w:tc>
          <w:tcPr/>
          <w:p>
            <w:pPr>
              <w:pStyle w:val="Compact"/>
              <w:jc w:val="left"/>
            </w:pPr>
            <w:r>
              <w:t xml:space="preserve">—</w:t>
            </w:r>
          </w:p>
        </w:tc>
        <w:tc>
          <w:tcPr/>
          <w:p>
            <w:pPr>
              <w:pStyle w:val="Compact"/>
              <w:jc w:val="left"/>
            </w:pPr>
            <w:r>
              <w:t xml:space="preserve">Immutabilité, audit, rapprochement</w:t>
            </w:r>
          </w:p>
        </w:tc>
      </w:tr>
      <w:tr>
        <w:tc>
          <w:tcPr/>
          <w:p>
            <w:pPr>
              <w:pStyle w:val="Compact"/>
              <w:jc w:val="left"/>
            </w:pPr>
            <w:r>
              <w:t xml:space="preserve">Votes / PV</w:t>
            </w:r>
          </w:p>
        </w:tc>
        <w:tc>
          <w:tcPr/>
          <w:p>
            <w:pPr>
              <w:pStyle w:val="Compact"/>
              <w:jc w:val="left"/>
            </w:pPr>
            <w:r>
              <w:t xml:space="preserve">✓ Stockés</w:t>
            </w:r>
          </w:p>
        </w:tc>
        <w:tc>
          <w:tcPr/>
          <w:p>
            <w:pPr>
              <w:pStyle w:val="Compact"/>
              <w:jc w:val="left"/>
            </w:pPr>
            <w:r>
              <w:t xml:space="preserve">—</w:t>
            </w:r>
          </w:p>
        </w:tc>
        <w:tc>
          <w:tcPr/>
          <w:p>
            <w:pPr>
              <w:pStyle w:val="Compact"/>
              <w:jc w:val="left"/>
            </w:pPr>
            <w:r>
              <w:t xml:space="preserve">—</w:t>
            </w:r>
          </w:p>
        </w:tc>
        <w:tc>
          <w:tcPr/>
          <w:p>
            <w:pPr>
              <w:pStyle w:val="Compact"/>
              <w:jc w:val="left"/>
            </w:pPr>
            <w:r>
              <w:t xml:space="preserve">Immutabilité, traçabilité</w:t>
            </w:r>
          </w:p>
        </w:tc>
      </w:tr>
      <w:tr>
        <w:tc>
          <w:tcPr/>
          <w:p>
            <w:pPr>
              <w:pStyle w:val="Compact"/>
              <w:jc w:val="left"/>
            </w:pPr>
            <w:r>
              <w:t xml:space="preserve">Registre des membres</w:t>
            </w:r>
          </w:p>
        </w:tc>
        <w:tc>
          <w:tcPr/>
          <w:p>
            <w:pPr>
              <w:pStyle w:val="Compact"/>
              <w:jc w:val="left"/>
            </w:pPr>
            <w:r>
              <w:t xml:space="preserve">✓ Stockés</w:t>
            </w:r>
          </w:p>
        </w:tc>
        <w:tc>
          <w:tcPr/>
          <w:p>
            <w:pPr>
              <w:pStyle w:val="Compact"/>
              <w:jc w:val="left"/>
            </w:pPr>
            <w:r>
              <w:t xml:space="preserve">—</w:t>
            </w:r>
          </w:p>
        </w:tc>
        <w:tc>
          <w:tcPr/>
          <w:p>
            <w:pPr>
              <w:pStyle w:val="Compact"/>
              <w:jc w:val="left"/>
            </w:pPr>
            <w:r>
              <w:t xml:space="preserve">—</w:t>
            </w:r>
          </w:p>
        </w:tc>
        <w:tc>
          <w:tcPr/>
          <w:p>
            <w:pPr>
              <w:pStyle w:val="Compact"/>
              <w:jc w:val="left"/>
            </w:pPr>
            <w:r>
              <w:t xml:space="preserve">Recherche, consultation hors-ligne</w:t>
            </w:r>
          </w:p>
        </w:tc>
      </w:tr>
      <w:tr>
        <w:tc>
          <w:tcPr/>
          <w:p>
            <w:pPr>
              <w:pStyle w:val="Compact"/>
              <w:jc w:val="left"/>
            </w:pPr>
            <w:r>
              <w:t xml:space="preserve">Notifications</w:t>
            </w:r>
          </w:p>
        </w:tc>
        <w:tc>
          <w:tcPr/>
          <w:p>
            <w:pPr>
              <w:pStyle w:val="Compact"/>
              <w:jc w:val="left"/>
            </w:pPr>
            <w:r>
              <w:t xml:space="preserve">✓ Stockés</w:t>
            </w:r>
          </w:p>
        </w:tc>
        <w:tc>
          <w:tcPr/>
          <w:p>
            <w:pPr>
              <w:pStyle w:val="Compact"/>
              <w:jc w:val="left"/>
            </w:pPr>
            <w:r>
              <w:t xml:space="preserve">—</w:t>
            </w:r>
          </w:p>
        </w:tc>
        <w:tc>
          <w:tcPr/>
          <w:p>
            <w:pPr>
              <w:pStyle w:val="Compact"/>
              <w:jc w:val="left"/>
            </w:pPr>
            <w:r>
              <w:t xml:space="preserve">—</w:t>
            </w:r>
          </w:p>
        </w:tc>
        <w:tc>
          <w:tcPr/>
          <w:p>
            <w:pPr>
              <w:pStyle w:val="Compact"/>
              <w:jc w:val="left"/>
            </w:pPr>
            <w:r>
              <w:t xml:space="preserve">Anti-saturation, historique</w:t>
            </w:r>
          </w:p>
        </w:tc>
      </w:tr>
      <w:tr>
        <w:tc>
          <w:tcPr/>
          <w:p>
            <w:pPr>
              <w:pStyle w:val="Compact"/>
              <w:jc w:val="left"/>
            </w:pPr>
            <w:r>
              <w:t xml:space="preserve">Justificatifs financiers</w:t>
            </w:r>
          </w:p>
        </w:tc>
        <w:tc>
          <w:tcPr/>
          <w:p>
            <w:pPr>
              <w:pStyle w:val="Compact"/>
              <w:jc w:val="left"/>
            </w:pPr>
            <w:r>
              <w:t xml:space="preserve">Manifeste + option cloud</w:t>
            </w:r>
          </w:p>
        </w:tc>
        <w:tc>
          <w:tcPr/>
          <w:p>
            <w:pPr>
              <w:pStyle w:val="Compact"/>
              <w:jc w:val="left"/>
            </w:pPr>
            <w:r>
              <w:t xml:space="preserve">✓ Original</w:t>
            </w:r>
          </w:p>
        </w:tc>
        <w:tc>
          <w:tcPr/>
          <w:p>
            <w:pPr>
              <w:pStyle w:val="Compact"/>
              <w:jc w:val="left"/>
            </w:pPr>
            <w:r>
              <w:t xml:space="preserve">✓ Cache</w:t>
            </w:r>
          </w:p>
        </w:tc>
        <w:tc>
          <w:tcPr/>
          <w:p>
            <w:pPr>
              <w:pStyle w:val="Compact"/>
              <w:jc w:val="left"/>
            </w:pPr>
            <w:r>
              <w:t xml:space="preserve">P2P par défaut, mais le trésorier peut</w:t>
            </w:r>
            <w:r>
              <w:t xml:space="preserve"> </w:t>
            </w:r>
            <w:r>
              <w:t xml:space="preserve">“</w:t>
            </w:r>
            <w:r>
              <w:t xml:space="preserve">épingler</w:t>
            </w:r>
            <w:r>
              <w:t xml:space="preserve">”</w:t>
            </w:r>
            <w:r>
              <w:t xml:space="preserve"> </w:t>
            </w:r>
            <w:r>
              <w:t xml:space="preserve">un justificatif pour archivage cloud (U6)</w:t>
            </w:r>
          </w:p>
        </w:tc>
      </w:tr>
      <w:tr>
        <w:tc>
          <w:tcPr/>
          <w:p>
            <w:pPr>
              <w:pStyle w:val="Compact"/>
              <w:jc w:val="left"/>
            </w:pPr>
            <w:r>
              <w:t xml:space="preserve">Interviews d’anciens (U6)</w:t>
            </w:r>
          </w:p>
        </w:tc>
        <w:tc>
          <w:tcPr/>
          <w:p>
            <w:pPr>
              <w:pStyle w:val="Compact"/>
              <w:jc w:val="left"/>
            </w:pPr>
            <w:r>
              <w:t xml:space="preserve">Manifeste + option cloud</w:t>
            </w:r>
          </w:p>
        </w:tc>
        <w:tc>
          <w:tcPr/>
          <w:p>
            <w:pPr>
              <w:pStyle w:val="Compact"/>
              <w:jc w:val="left"/>
            </w:pPr>
            <w:r>
              <w:t xml:space="preserve">✓ Original</w:t>
            </w:r>
          </w:p>
        </w:tc>
        <w:tc>
          <w:tcPr/>
          <w:p>
            <w:pPr>
              <w:pStyle w:val="Compact"/>
              <w:jc w:val="left"/>
            </w:pPr>
            <w:r>
              <w:t xml:space="preserve">✓ Cache</w:t>
            </w:r>
          </w:p>
        </w:tc>
        <w:tc>
          <w:tcPr/>
          <w:p>
            <w:pPr>
              <w:pStyle w:val="Compact"/>
              <w:jc w:val="left"/>
            </w:pPr>
            <w:r>
              <w:t xml:space="preserve">P2P par défaut, mais le comité culturel peut</w:t>
            </w:r>
            <w:r>
              <w:t xml:space="preserve"> </w:t>
            </w:r>
            <w:r>
              <w:t xml:space="preserve">“</w:t>
            </w:r>
            <w:r>
              <w:t xml:space="preserve">archiver</w:t>
            </w:r>
            <w:r>
              <w:t xml:space="preserve">”</w:t>
            </w:r>
            <w:r>
              <w:t xml:space="preserve"> </w:t>
            </w:r>
            <w:r>
              <w:t xml:space="preserve">une interview pour conservation permanente (cloud)</w:t>
            </w:r>
          </w:p>
        </w:tc>
      </w:tr>
    </w:tbl>
    <w:bookmarkEnd w:id="35"/>
    <w:bookmarkStart w:id="36" w:name="exceptions-archivage-cloud-optionnel"/>
    <w:p>
      <w:pPr>
        <w:pStyle w:val="Heading3"/>
      </w:pPr>
      <w:bookmarkStart w:id="100018" w:name="_Toc100018"/>
      <w:r>
        <w:t xml:space="preserve">3.2 Exceptions — archivage cloud optionnel</w:t>
      </w:r>
      <w:bookmarkEnd w:id="100018"/>
    </w:p>
    <w:p>
      <w:pPr>
        <w:pStyle w:val="FirstParagraph"/>
      </w:pPr>
      <w:r>
        <w:t xml:space="preserve">Certains fichiers ont une valeur patrimoniale qui justifie un archivage cloud permanent. Ces fichiers sont</w:t>
      </w:r>
      <w:r>
        <w:t xml:space="preserve"> </w:t>
      </w:r>
      <w:r>
        <w:rPr>
          <w:b/>
          <w:bCs/>
        </w:rPr>
        <w:t xml:space="preserve">explicitement archivés</w:t>
      </w:r>
      <w:r>
        <w:t xml:space="preserve"> </w:t>
      </w:r>
      <w:r>
        <w:t xml:space="preserve">par un administrateur (comité culturel, trésorier, patriarche) et ne suivent pas le modèle P2P standard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Fichier</w:t>
            </w:r>
          </w:p>
        </w:tc>
        <w:tc>
          <w:tcPr/>
          <w:p>
            <w:pPr>
              <w:pStyle w:val="Compact"/>
              <w:jc w:val="left"/>
            </w:pPr>
            <w:r>
              <w:t xml:space="preserve">Qui archive</w:t>
            </w:r>
          </w:p>
        </w:tc>
        <w:tc>
          <w:tcPr/>
          <w:p>
            <w:pPr>
              <w:pStyle w:val="Compact"/>
              <w:jc w:val="left"/>
            </w:pPr>
            <w:r>
              <w:t xml:space="preserve">Justification</w:t>
            </w:r>
          </w:p>
        </w:tc>
      </w:tr>
      <w:tr>
        <w:tc>
          <w:tcPr/>
          <w:p>
            <w:pPr>
              <w:pStyle w:val="Compact"/>
              <w:jc w:val="left"/>
            </w:pPr>
            <w:r>
              <w:t xml:space="preserve">Interviews d’anciens (U6)</w:t>
            </w:r>
          </w:p>
        </w:tc>
        <w:tc>
          <w:tcPr/>
          <w:p>
            <w:pPr>
              <w:pStyle w:val="Compact"/>
              <w:jc w:val="left"/>
            </w:pPr>
            <w:r>
              <w:t xml:space="preserve">Comité culturel</w:t>
            </w:r>
          </w:p>
        </w:tc>
        <w:tc>
          <w:tcPr/>
          <w:p>
            <w:pPr>
              <w:pStyle w:val="Compact"/>
              <w:jc w:val="left"/>
            </w:pPr>
            <w:r>
              <w:t xml:space="preserve">Patrimoine familial permanent, l’ancien peut décéder</w:t>
            </w:r>
          </w:p>
        </w:tc>
      </w:tr>
      <w:tr>
        <w:tc>
          <w:tcPr/>
          <w:p>
            <w:pPr>
              <w:pStyle w:val="Compact"/>
              <w:jc w:val="left"/>
            </w:pPr>
            <w:r>
              <w:t xml:space="preserve">Justificatifs de dépenses &gt; 500 000 FCFA</w:t>
            </w:r>
          </w:p>
        </w:tc>
        <w:tc>
          <w:tcPr/>
          <w:p>
            <w:pPr>
              <w:pStyle w:val="Compact"/>
              <w:jc w:val="left"/>
            </w:pPr>
            <w:r>
              <w:t xml:space="preserve">Trésorier</w:t>
            </w:r>
          </w:p>
        </w:tc>
        <w:tc>
          <w:tcPr/>
          <w:p>
            <w:pPr>
              <w:pStyle w:val="Compact"/>
              <w:jc w:val="left"/>
            </w:pPr>
            <w:r>
              <w:t xml:space="preserve">Audit, immutabilité comptable</w:t>
            </w:r>
          </w:p>
        </w:tc>
      </w:tr>
      <w:tr>
        <w:tc>
          <w:tcPr/>
          <w:p>
            <w:pPr>
              <w:pStyle w:val="Compact"/>
              <w:jc w:val="left"/>
            </w:pPr>
            <w:r>
              <w:t xml:space="preserve">Actes notariés, testaments</w:t>
            </w:r>
          </w:p>
        </w:tc>
        <w:tc>
          <w:tcPr/>
          <w:p>
            <w:pPr>
              <w:pStyle w:val="Compact"/>
              <w:jc w:val="left"/>
            </w:pPr>
            <w:r>
              <w:t xml:space="preserve">Patriarche / conseil</w:t>
            </w:r>
          </w:p>
        </w:tc>
        <w:tc>
          <w:tcPr/>
          <w:p>
            <w:pPr>
              <w:pStyle w:val="Compact"/>
              <w:jc w:val="left"/>
            </w:pPr>
            <w:r>
              <w:t xml:space="preserve">Conservation légale, consultation posthume</w:t>
            </w:r>
          </w:p>
        </w:tc>
      </w:tr>
      <w:tr>
        <w:tc>
          <w:tcPr/>
          <w:p>
            <w:pPr>
              <w:pStyle w:val="Compact"/>
              <w:jc w:val="left"/>
            </w:pPr>
            <w:r>
              <w:t xml:space="preserve">PV de congrès (version PDF signée)</w:t>
            </w:r>
          </w:p>
        </w:tc>
        <w:tc>
          <w:tcPr/>
          <w:p>
            <w:pPr>
              <w:pStyle w:val="Compact"/>
              <w:jc w:val="left"/>
            </w:pPr>
            <w:r>
              <w:t xml:space="preserve">Secrétaire</w:t>
            </w:r>
          </w:p>
        </w:tc>
        <w:tc>
          <w:tcPr/>
          <w:p>
            <w:pPr>
              <w:pStyle w:val="Compact"/>
              <w:jc w:val="left"/>
            </w:pPr>
            <w:r>
              <w:t xml:space="preserve">Trace officielle immuable</w:t>
            </w:r>
          </w:p>
        </w:tc>
      </w:tr>
      <w:tr>
        <w:tc>
          <w:tcPr/>
          <w:p>
            <w:pPr>
              <w:pStyle w:val="Compact"/>
              <w:jc w:val="left"/>
            </w:pPr>
            <w:r>
              <w:t xml:space="preserve">Photos emblématiques d’événements</w:t>
            </w:r>
          </w:p>
        </w:tc>
        <w:tc>
          <w:tcPr/>
          <w:p>
            <w:pPr>
              <w:pStyle w:val="Compact"/>
              <w:jc w:val="left"/>
            </w:pPr>
            <w:r>
              <w:t xml:space="preserve">Référent de l’événement</w:t>
            </w:r>
          </w:p>
        </w:tc>
        <w:tc>
          <w:tcPr/>
          <w:p>
            <w:pPr>
              <w:pStyle w:val="Compact"/>
              <w:jc w:val="left"/>
            </w:pPr>
            <w:r>
              <w:t xml:space="preserve">Mémoire familiale, l’expéditeur peut supprimer</w:t>
            </w:r>
          </w:p>
        </w:tc>
      </w:tr>
    </w:tbl>
    <w:p>
      <w:pPr>
        <w:pStyle w:val="BodyText"/>
      </w:pPr>
      <w:r>
        <w:t xml:space="preserve">L’archivage cloud est</w:t>
      </w:r>
      <w:r>
        <w:t xml:space="preserve"> </w:t>
      </w:r>
      <w:r>
        <w:rPr>
          <w:b/>
          <w:bCs/>
        </w:rPr>
        <w:t xml:space="preserve">explicite et délibéré</w:t>
      </w:r>
      <w:r>
        <w:t xml:space="preserve"> </w:t>
      </w:r>
      <w:r>
        <w:t xml:space="preserve">: un utilisateur ne peut pas archiver par accident. L’action d’archivage génère une notification au propriétaire du fichier et une trace dans le journal d’audit.</w:t>
      </w:r>
    </w:p>
    <w:bookmarkEnd w:id="36"/>
    <w:bookmarkStart w:id="37" w:name="tailles-estimées"/>
    <w:p>
      <w:pPr>
        <w:pStyle w:val="Heading3"/>
      </w:pPr>
      <w:bookmarkStart w:id="100019" w:name="_Toc100019"/>
      <w:r>
        <w:t xml:space="preserve">3.3 Tailles estimées</w:t>
      </w:r>
      <w:bookmarkEnd w:id="100019"/>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Taille moyenne</w:t>
            </w:r>
          </w:p>
        </w:tc>
        <w:tc>
          <w:tcPr/>
          <w:p>
            <w:pPr>
              <w:pStyle w:val="Compact"/>
              <w:jc w:val="left"/>
            </w:pPr>
            <w:r>
              <w:t xml:space="preserve">Par famille/an</w:t>
            </w:r>
          </w:p>
        </w:tc>
        <w:tc>
          <w:tcPr/>
          <w:p>
            <w:pPr>
              <w:pStyle w:val="Compact"/>
              <w:jc w:val="left"/>
            </w:pPr>
            <w:r>
              <w:t xml:space="preserve">Cloud ?</w:t>
            </w:r>
          </w:p>
        </w:tc>
      </w:tr>
      <w:tr>
        <w:tc>
          <w:tcPr/>
          <w:p>
            <w:pPr>
              <w:pStyle w:val="Compact"/>
              <w:jc w:val="left"/>
            </w:pPr>
            <w:r>
              <w:t xml:space="preserve">Photo d’album</w:t>
            </w:r>
          </w:p>
        </w:tc>
        <w:tc>
          <w:tcPr/>
          <w:p>
            <w:pPr>
              <w:pStyle w:val="Compact"/>
              <w:jc w:val="left"/>
            </w:pPr>
            <w:r>
              <w:t xml:space="preserve">2-5 Mo</w:t>
            </w:r>
          </w:p>
        </w:tc>
        <w:tc>
          <w:tcPr/>
          <w:p>
            <w:pPr>
              <w:pStyle w:val="Compact"/>
              <w:jc w:val="left"/>
            </w:pPr>
            <w:r>
              <w:t xml:space="preserve">500 photos = 1-2,5 Go</w:t>
            </w:r>
          </w:p>
        </w:tc>
        <w:tc>
          <w:tcPr/>
          <w:p>
            <w:pPr>
              <w:pStyle w:val="Compact"/>
              <w:jc w:val="left"/>
            </w:pPr>
            <w:r>
              <w:t xml:space="preserve">Non — P2P</w:t>
            </w:r>
          </w:p>
        </w:tc>
      </w:tr>
      <w:tr>
        <w:tc>
          <w:tcPr/>
          <w:p>
            <w:pPr>
              <w:pStyle w:val="Compact"/>
              <w:jc w:val="left"/>
            </w:pPr>
            <w:r>
              <w:t xml:space="preserve">Vidéo d’événement</w:t>
            </w:r>
          </w:p>
        </w:tc>
        <w:tc>
          <w:tcPr/>
          <w:p>
            <w:pPr>
              <w:pStyle w:val="Compact"/>
              <w:jc w:val="left"/>
            </w:pPr>
            <w:r>
              <w:t xml:space="preserve">50-200 Mo</w:t>
            </w:r>
          </w:p>
        </w:tc>
        <w:tc>
          <w:tcPr/>
          <w:p>
            <w:pPr>
              <w:pStyle w:val="Compact"/>
              <w:jc w:val="left"/>
            </w:pPr>
            <w:r>
              <w:t xml:space="preserve">50 vidéos = 2,5-10 Go</w:t>
            </w:r>
          </w:p>
        </w:tc>
        <w:tc>
          <w:tcPr/>
          <w:p>
            <w:pPr>
              <w:pStyle w:val="Compact"/>
              <w:jc w:val="left"/>
            </w:pPr>
            <w:r>
              <w:t xml:space="preserve">Non — P2P</w:t>
            </w:r>
          </w:p>
        </w:tc>
      </w:tr>
      <w:tr>
        <w:tc>
          <w:tcPr/>
          <w:p>
            <w:pPr>
              <w:pStyle w:val="Compact"/>
              <w:jc w:val="left"/>
            </w:pPr>
            <w:r>
              <w:t xml:space="preserve">Voice note</w:t>
            </w:r>
          </w:p>
        </w:tc>
        <w:tc>
          <w:tcPr/>
          <w:p>
            <w:pPr>
              <w:pStyle w:val="Compact"/>
              <w:jc w:val="left"/>
            </w:pPr>
            <w:r>
              <w:t xml:space="preserve">0,5-2 Mo</w:t>
            </w:r>
          </w:p>
        </w:tc>
        <w:tc>
          <w:tcPr/>
          <w:p>
            <w:pPr>
              <w:pStyle w:val="Compact"/>
              <w:jc w:val="left"/>
            </w:pPr>
            <w:r>
              <w:t xml:space="preserve">200 voice notes = 0,1-0,4 Go</w:t>
            </w:r>
          </w:p>
        </w:tc>
        <w:tc>
          <w:tcPr/>
          <w:p>
            <w:pPr>
              <w:pStyle w:val="Compact"/>
              <w:jc w:val="left"/>
            </w:pPr>
            <w:r>
              <w:t xml:space="preserve">Non — P2P</w:t>
            </w:r>
          </w:p>
        </w:tc>
      </w:tr>
      <w:tr>
        <w:tc>
          <w:tcPr/>
          <w:p>
            <w:pPr>
              <w:pStyle w:val="Compact"/>
              <w:jc w:val="left"/>
            </w:pPr>
            <w:r>
              <w:t xml:space="preserve">Message de chat</w:t>
            </w:r>
          </w:p>
        </w:tc>
        <w:tc>
          <w:tcPr/>
          <w:p>
            <w:pPr>
              <w:pStyle w:val="Compact"/>
              <w:jc w:val="left"/>
            </w:pPr>
            <w:r>
              <w:t xml:space="preserve">0,2 Ko</w:t>
            </w:r>
          </w:p>
        </w:tc>
        <w:tc>
          <w:tcPr/>
          <w:p>
            <w:pPr>
              <w:pStyle w:val="Compact"/>
              <w:jc w:val="left"/>
            </w:pPr>
            <w:r>
              <w:t xml:space="preserve">50 000 messages = 10 Mo</w:t>
            </w:r>
          </w:p>
        </w:tc>
        <w:tc>
          <w:tcPr/>
          <w:p>
            <w:pPr>
              <w:pStyle w:val="Compact"/>
              <w:jc w:val="left"/>
            </w:pPr>
            <w:r>
              <w:t xml:space="preserve">Oui — négligeable</w:t>
            </w:r>
          </w:p>
        </w:tc>
      </w:tr>
      <w:tr>
        <w:tc>
          <w:tcPr/>
          <w:p>
            <w:pPr>
              <w:pStyle w:val="Compact"/>
              <w:jc w:val="left"/>
            </w:pPr>
            <w:r>
              <w:t xml:space="preserve">Événement (structuré)</w:t>
            </w:r>
          </w:p>
        </w:tc>
        <w:tc>
          <w:tcPr/>
          <w:p>
            <w:pPr>
              <w:pStyle w:val="Compact"/>
              <w:jc w:val="left"/>
            </w:pPr>
            <w:r>
              <w:t xml:space="preserve">1 Ko</w:t>
            </w:r>
          </w:p>
        </w:tc>
        <w:tc>
          <w:tcPr/>
          <w:p>
            <w:pPr>
              <w:pStyle w:val="Compact"/>
              <w:jc w:val="left"/>
            </w:pPr>
            <w:r>
              <w:t xml:space="preserve">200 événements = 200 Ko</w:t>
            </w:r>
          </w:p>
        </w:tc>
        <w:tc>
          <w:tcPr/>
          <w:p>
            <w:pPr>
              <w:pStyle w:val="Compact"/>
              <w:jc w:val="left"/>
            </w:pPr>
            <w:r>
              <w:t xml:space="preserve">Oui — négligeable</w:t>
            </w:r>
          </w:p>
        </w:tc>
      </w:tr>
      <w:tr>
        <w:tc>
          <w:tcPr/>
          <w:p>
            <w:pPr>
              <w:pStyle w:val="Compact"/>
              <w:jc w:val="left"/>
            </w:pPr>
            <w:r>
              <w:t xml:space="preserve">Écriture comptable</w:t>
            </w:r>
          </w:p>
        </w:tc>
        <w:tc>
          <w:tcPr/>
          <w:p>
            <w:pPr>
              <w:pStyle w:val="Compact"/>
              <w:jc w:val="left"/>
            </w:pPr>
            <w:r>
              <w:t xml:space="preserve">0,5 Ko</w:t>
            </w:r>
          </w:p>
        </w:tc>
        <w:tc>
          <w:tcPr/>
          <w:p>
            <w:pPr>
              <w:pStyle w:val="Compact"/>
              <w:jc w:val="left"/>
            </w:pPr>
            <w:r>
              <w:t xml:space="preserve">2 000 écritures = 1 Mo</w:t>
            </w:r>
          </w:p>
        </w:tc>
        <w:tc>
          <w:tcPr/>
          <w:p>
            <w:pPr>
              <w:pStyle w:val="Compact"/>
              <w:jc w:val="left"/>
            </w:pPr>
            <w:r>
              <w:t xml:space="preserve">Oui — négligeable</w:t>
            </w:r>
          </w:p>
        </w:tc>
      </w:tr>
      <w:tr>
        <w:tc>
          <w:tcPr/>
          <w:p>
            <w:pPr>
              <w:pStyle w:val="Compact"/>
              <w:jc w:val="left"/>
            </w:pPr>
            <w:r>
              <w:t xml:space="preserve">Manifeste de fichier</w:t>
            </w:r>
          </w:p>
        </w:tc>
        <w:tc>
          <w:tcPr/>
          <w:p>
            <w:pPr>
              <w:pStyle w:val="Compact"/>
              <w:jc w:val="left"/>
            </w:pPr>
            <w:r>
              <w:t xml:space="preserve">0,3 Ko</w:t>
            </w:r>
          </w:p>
        </w:tc>
        <w:tc>
          <w:tcPr/>
          <w:p>
            <w:pPr>
              <w:pStyle w:val="Compact"/>
              <w:jc w:val="left"/>
            </w:pPr>
            <w:r>
              <w:t xml:space="preserve">1 000 manifestes = 300 Ko</w:t>
            </w:r>
          </w:p>
        </w:tc>
        <w:tc>
          <w:tcPr/>
          <w:p>
            <w:pPr>
              <w:pStyle w:val="Compact"/>
              <w:jc w:val="left"/>
            </w:pPr>
            <w:r>
              <w:t xml:space="preserve">Oui — négligeable</w:t>
            </w:r>
          </w:p>
        </w:tc>
      </w:tr>
    </w:tbl>
    <w:p>
      <w:pPr>
        <w:pStyle w:val="BodyText"/>
      </w:pPr>
      <w:r>
        <w:rPr>
          <w:b/>
          <w:bCs/>
        </w:rPr>
        <w:t xml:space="preserve">Économie de stockage cloud</w:t>
      </w:r>
      <w:r>
        <w:t xml:space="preserve"> </w:t>
      </w:r>
      <w:r>
        <w:t xml:space="preserve">: sans P2P, une famille de 247 membres générerait 5-15 Go de média par an. Avec 1 000 familles en Phase 3, cela représenterait 5-15 To/an, soit un coût de 5-15 millions FCFA/an en stockage S3.</w:t>
      </w:r>
      <w:r>
        <w:t xml:space="preserve"> </w:t>
      </w:r>
      <w:r>
        <w:rPr>
          <w:b/>
          <w:bCs/>
        </w:rPr>
        <w:t xml:space="preserve">Avec le P2P, ce coût tombe à quasiment zéro</w:t>
      </w:r>
      <w:r>
        <w:t xml:space="preserve"> </w:t>
      </w:r>
      <w:r>
        <w:t xml:space="preserve">(seuls les manifestes et les données structurées sont stockés, soit moins de 1 Go par famille par an).</w:t>
      </w:r>
    </w:p>
    <w:p>
      <w:r>
        <w:pict>
          <v:rect style="width:0;height:1.5pt" o:hralign="center" o:hrstd="t" o:hr="t"/>
        </w:pict>
      </w:r>
    </w:p>
    <w:bookmarkEnd w:id="37"/>
    <w:bookmarkEnd w:id="38"/>
    <w:bookmarkStart w:id="42" w:name="schéma-de-données-mis-à-jour"/>
    <w:p>
      <w:pPr>
        <w:pStyle w:val="Heading2"/>
      </w:pPr>
      <w:bookmarkStart w:id="100020" w:name="_Toc100020"/>
      <w:r>
        <w:t xml:space="preserve">4. Schéma de données mis à jour</w:t>
      </w:r>
      <w:bookmarkEnd w:id="100020"/>
    </w:p>
    <w:bookmarkStart w:id="39" w:name="X7056b79e8fde32416a62fd9937d7935b347d42f"/>
    <w:p>
      <w:pPr>
        <w:pStyle w:val="Heading3"/>
      </w:pPr>
      <w:bookmarkStart w:id="100021" w:name="_Toc100021"/>
      <w:r>
        <w:t xml:space="preserve">4.1 Table</w:t>
      </w:r>
      <w:r>
        <w:t xml:space="preserve"> </w:t>
      </w:r>
      <w:r>
        <w:rPr>
          <w:rStyle w:val="VerbatimChar"/>
        </w:rPr>
        <w:t xml:space="preserve">commun.file_manifest</w:t>
      </w:r>
      <w:r>
        <w:t xml:space="preserve"> </w:t>
      </w:r>
      <w:r>
        <w:t xml:space="preserve">(remplace</w:t>
      </w:r>
      <w:r>
        <w:t xml:space="preserve"> </w:t>
      </w:r>
      <w:r>
        <w:rPr>
          <w:rStyle w:val="VerbatimChar"/>
        </w:rPr>
        <w:t xml:space="preserve">commun.file</w:t>
      </w:r>
      <w:r>
        <w:t xml:space="preserve">)</w:t>
      </w:r>
      <w:bookmarkEnd w:id="100021"/>
    </w:p>
    <w:p>
      <w:pPr>
        <w:pStyle w:val="FirstParagraph"/>
      </w:pPr>
      <w:r>
        <w:t xml:space="preserve">La table</w:t>
      </w:r>
      <w:r>
        <w:t xml:space="preserve"> </w:t>
      </w:r>
      <w:r>
        <w:rPr>
          <w:rStyle w:val="VerbatimChar"/>
        </w:rPr>
        <w:t xml:space="preserve">commun.file</w:t>
      </w:r>
      <w:r>
        <w:t xml:space="preserve"> </w:t>
      </w:r>
      <w:r>
        <w:t xml:space="preserve">du schéma PostgreSQL initial est remplacée par</w:t>
      </w:r>
      <w:r>
        <w:t xml:space="preserve"> </w:t>
      </w:r>
      <w:r>
        <w:rPr>
          <w:rStyle w:val="VerbatimChar"/>
        </w:rPr>
        <w:t xml:space="preserve">commun.file_manifest</w:t>
      </w:r>
      <w:r>
        <w:t xml:space="preserve">, qui ne stocke que les métadonnées, pas le fichier lui-même.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commun.file_manifest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family_id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commun.family(</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Métadonnées du fichier (pas le contenu)</w:t>
      </w:r>
      <w:r>
        <w:br/>
      </w:r>
      <w:r>
        <w:rPr>
          <w:rStyle w:val="NormalTok"/>
        </w:rPr>
        <w:t xml:space="preserve">    original_name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mime_type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checksum_sha256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Expéditeur (source P2P)</w:t>
      </w:r>
      <w:r>
        <w:br/>
      </w:r>
      <w:r>
        <w:rPr>
          <w:rStyle w:val="NormalTok"/>
        </w:rPr>
        <w:t xml:space="preserve">    sender_member_id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sender_device_id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commun.device(</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Disponibilité</w:t>
      </w:r>
      <w:r>
        <w:br/>
      </w:r>
      <w:r>
        <w:rPr>
          <w:rStyle w:val="NormalTok"/>
        </w:rPr>
        <w:t xml:space="preserve">    availability_status manifest_availability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rPr>
          <w:rStyle w:val="NormalTok"/>
        </w:rPr>
        <w:t xml:space="preserve">,</w:t>
      </w:r>
      <w:r>
        <w:br/>
      </w:r>
      <w:r>
        <w:rPr>
          <w:rStyle w:val="NormalTok"/>
        </w:rPr>
        <w:t xml:space="preserve">    </w:t>
      </w:r>
      <w:r>
        <w:rPr>
          <w:rStyle w:val="CommentTok"/>
        </w:rPr>
        <w:t xml:space="preserve">-- 'available' = expéditeur en ligne ou fichier en cache</w:t>
      </w:r>
      <w:r>
        <w:br/>
      </w:r>
      <w:r>
        <w:rPr>
          <w:rStyle w:val="NormalTok"/>
        </w:rPr>
        <w:t xml:space="preserve">    </w:t>
      </w:r>
      <w:r>
        <w:rPr>
          <w:rStyle w:val="CommentTok"/>
        </w:rPr>
        <w:t xml:space="preserve">-- 'offline' = expéditeur hors-ligne</w:t>
      </w:r>
      <w:r>
        <w:br/>
      </w:r>
      <w:r>
        <w:rPr>
          <w:rStyle w:val="NormalTok"/>
        </w:rPr>
        <w:t xml:space="preserve">    </w:t>
      </w:r>
      <w:r>
        <w:rPr>
          <w:rStyle w:val="CommentTok"/>
        </w:rPr>
        <w:t xml:space="preserve">-- 'deleted' = expéditeur a supprimé le fichier</w:t>
      </w:r>
      <w:r>
        <w:br/>
      </w:r>
      <w:r>
        <w:rPr>
          <w:rStyle w:val="NormalTok"/>
        </w:rPr>
        <w:t xml:space="preserve">    </w:t>
      </w:r>
      <w:r>
        <w:rPr>
          <w:rStyle w:val="CommentTok"/>
        </w:rPr>
        <w:t xml:space="preserve">-- 'archived' = archivé dans le cloud (exception)</w:t>
      </w:r>
      <w:r>
        <w:br/>
      </w:r>
      <w:r>
        <w:rPr>
          <w:rStyle w:val="NormalTok"/>
        </w:rPr>
        <w:t xml:space="preserve">    </w:t>
      </w:r>
      <w:r>
        <w:br/>
      </w:r>
      <w:r>
        <w:rPr>
          <w:rStyle w:val="NormalTok"/>
        </w:rPr>
        <w:t xml:space="preserve">    </w:t>
      </w:r>
      <w:r>
        <w:rPr>
          <w:rStyle w:val="CommentTok"/>
        </w:rPr>
        <w:t xml:space="preserve">-- Archivage cloud optionnel</w:t>
      </w:r>
      <w:r>
        <w:br/>
      </w:r>
      <w:r>
        <w:rPr>
          <w:rStyle w:val="NormalTok"/>
        </w:rPr>
        <w:t xml:space="preserve">    is_archived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archived_at         TIMESTAMPTZ,</w:t>
      </w:r>
      <w:r>
        <w:br/>
      </w:r>
      <w:r>
        <w:rPr>
          <w:rStyle w:val="NormalTok"/>
        </w:rPr>
        <w:t xml:space="preserve">    archived_by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s3_bucket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null sauf si is_archived = true</w:t>
      </w:r>
      <w:r>
        <w:br/>
      </w:r>
      <w:r>
        <w:rPr>
          <w:rStyle w:val="NormalTok"/>
        </w:rPr>
        <w:t xml:space="preserve">    s3_key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Partage en cascade (torrent-like)</w:t>
      </w:r>
      <w:r>
        <w:br/>
      </w:r>
      <w:r>
        <w:rPr>
          <w:rStyle w:val="NormalTok"/>
        </w:rPr>
        <w:t xml:space="preserve">    cascade_enabled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Métadonnées complémentaires</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UUID </w:t>
      </w:r>
      <w:r>
        <w:rPr>
          <w:rStyle w:val="KeywordTok"/>
        </w:rPr>
        <w:t xml:space="preserve">REFERENCES</w:t>
      </w:r>
      <w:r>
        <w:rPr>
          <w:rStyle w:val="NormalTok"/>
        </w:rPr>
        <w:t xml:space="preserve"> commun.</w:t>
      </w:r>
      <w:r>
        <w:rPr>
          <w:rStyle w:val="FunctionTok"/>
        </w:rPr>
        <w:t xml:space="preserve">user</w:t>
      </w:r>
      <w:r>
        <w:rPr>
          <w:rStyle w:val="NormalTok"/>
        </w:rPr>
        <w:t xml:space="preserve">(</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manifest_availability </w:t>
      </w:r>
      <w:r>
        <w:rPr>
          <w:rStyle w:val="KeywordTok"/>
        </w:rPr>
        <w:t xml:space="preserve">AS</w:t>
      </w:r>
      <w:r>
        <w:rPr>
          <w:rStyle w:val="NormalTok"/>
        </w:rPr>
        <w:t xml:space="preserve"> ENUM (</w:t>
      </w:r>
      <w:r>
        <w:rPr>
          <w:rStyle w:val="StringTok"/>
        </w:rPr>
        <w:t xml:space="preserve">'available'</w:t>
      </w:r>
      <w:r>
        <w:rPr>
          <w:rStyle w:val="NormalTok"/>
        </w:rPr>
        <w:t xml:space="preserve">, </w:t>
      </w:r>
      <w:r>
        <w:rPr>
          <w:rStyle w:val="StringTok"/>
        </w:rPr>
        <w:t xml:space="preserve">'offline'</w:t>
      </w:r>
      <w:r>
        <w:rPr>
          <w:rStyle w:val="NormalTok"/>
        </w:rPr>
        <w:t xml:space="preserve">, </w:t>
      </w:r>
      <w:r>
        <w:rPr>
          <w:rStyle w:val="StringTok"/>
        </w:rPr>
        <w:t xml:space="preserve">'deleted'</w:t>
      </w:r>
      <w:r>
        <w:rPr>
          <w:rStyle w:val="NormalTok"/>
        </w:rPr>
        <w:t xml:space="preserve">, </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idx_manifest_family </w:t>
      </w:r>
      <w:r>
        <w:rPr>
          <w:rStyle w:val="KeywordTok"/>
        </w:rPr>
        <w:t xml:space="preserve">ON</w:t>
      </w:r>
      <w:r>
        <w:rPr>
          <w:rStyle w:val="NormalTok"/>
        </w:rPr>
        <w:t xml:space="preserve"> commun.file_manifest(family_id)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idx_manifest_sender </w:t>
      </w:r>
      <w:r>
        <w:rPr>
          <w:rStyle w:val="KeywordTok"/>
        </w:rPr>
        <w:t xml:space="preserve">ON</w:t>
      </w:r>
      <w:r>
        <w:rPr>
          <w:rStyle w:val="NormalTok"/>
        </w:rPr>
        <w:t xml:space="preserve"> commun.file_manifest(sender_member_id)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idx_manifest_availability </w:t>
      </w:r>
      <w:r>
        <w:rPr>
          <w:rStyle w:val="KeywordTok"/>
        </w:rPr>
        <w:t xml:space="preserve">ON</w:t>
      </w:r>
      <w:r>
        <w:rPr>
          <w:rStyle w:val="NormalTok"/>
        </w:rPr>
        <w:t xml:space="preserve"> commun.file_manifest(availability_status)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idx_manifest_archived </w:t>
      </w:r>
      <w:r>
        <w:rPr>
          <w:rStyle w:val="KeywordTok"/>
        </w:rPr>
        <w:t xml:space="preserve">ON</w:t>
      </w:r>
      <w:r>
        <w:rPr>
          <w:rStyle w:val="NormalTok"/>
        </w:rPr>
        <w:t xml:space="preserve"> commun.file_manifest(is_archived) </w:t>
      </w:r>
      <w:r>
        <w:rPr>
          <w:rStyle w:val="KeywordTok"/>
        </w:rPr>
        <w:t xml:space="preserve">WHERE</w:t>
      </w:r>
      <w:r>
        <w:rPr>
          <w:rStyle w:val="NormalTok"/>
        </w:rPr>
        <w:t xml:space="preserve"> is_archived </w:t>
      </w:r>
      <w:r>
        <w:rPr>
          <w:rStyle w:val="OperatorTok"/>
        </w:rPr>
        <w:t xml:space="preserve">=</w:t>
      </w:r>
      <w:r>
        <w:rPr>
          <w:rStyle w:val="NormalTok"/>
        </w:rPr>
        <w:t xml:space="preserve"> </w:t>
      </w:r>
      <w:r>
        <w:rPr>
          <w:rStyle w:val="KeywordTok"/>
        </w:rPr>
        <w:t xml:space="preserve">TRUE</w:t>
      </w:r>
      <w:r>
        <w:rPr>
          <w:rStyle w:val="NormalTok"/>
        </w:rPr>
        <w:t xml:space="preserve">;</w:t>
      </w:r>
    </w:p>
    <w:bookmarkEnd w:id="39"/>
    <w:bookmarkStart w:id="40" w:name="X45c10f17bd0469fadca17347bb819fab7485b58"/>
    <w:p>
      <w:pPr>
        <w:pStyle w:val="Heading3"/>
      </w:pPr>
      <w:bookmarkStart w:id="100022" w:name="_Toc100022"/>
      <w:r>
        <w:t xml:space="preserve">4.2 Table</w:t>
      </w:r>
      <w:r>
        <w:t xml:space="preserve"> </w:t>
      </w:r>
      <w:r>
        <w:rPr>
          <w:rStyle w:val="VerbatimChar"/>
        </w:rPr>
        <w:t xml:space="preserve">commun.file_download</w:t>
      </w:r>
      <w:r>
        <w:t xml:space="preserve"> </w:t>
      </w:r>
      <w:r>
        <w:t xml:space="preserve">(cache des destinataires)</w:t>
      </w:r>
      <w:bookmarkEnd w:id="100022"/>
    </w:p>
    <w:p>
      <w:pPr>
        <w:pStyle w:val="FirstParagraph"/>
      </w:pPr>
      <w:r>
        <w:t xml:space="preserve">Suit les fichiers téléchargés par chaque destinataire (cache local).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commun.file_download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file_manifest_id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commun.file_manifest(</w:t>
      </w:r>
      <w:r>
        <w:rPr>
          <w:rStyle w:val="KeywordTok"/>
        </w:rPr>
        <w:t xml:space="preserve">id</w:t>
      </w:r>
      <w:r>
        <w:rPr>
          <w:rStyle w:val="NormalTok"/>
        </w:rPr>
        <w:t xml:space="preserve">),</w:t>
      </w:r>
      <w:r>
        <w:br/>
      </w:r>
      <w:r>
        <w:rPr>
          <w:rStyle w:val="NormalTok"/>
        </w:rPr>
        <w:t xml:space="preserve">    recipient_member_id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recipient_device_id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commun.device(</w:t>
      </w:r>
      <w:r>
        <w:rPr>
          <w:rStyle w:val="KeywordTok"/>
        </w:rPr>
        <w:t xml:space="preserve">id</w:t>
      </w:r>
      <w:r>
        <w:rPr>
          <w:rStyle w:val="NormalTok"/>
        </w:rPr>
        <w:t xml:space="preserve">),</w:t>
      </w:r>
      <w:r>
        <w:br/>
      </w:r>
      <w:r>
        <w:rPr>
          <w:rStyle w:val="NormalTok"/>
        </w:rPr>
        <w:t xml:space="preserve">    download_status     download_status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CommentTok"/>
        </w:rPr>
        <w:t xml:space="preserve">-- 'pending' = demandé, en attente</w:t>
      </w:r>
      <w:r>
        <w:br/>
      </w:r>
      <w:r>
        <w:rPr>
          <w:rStyle w:val="NormalTok"/>
        </w:rPr>
        <w:t xml:space="preserve">    </w:t>
      </w:r>
      <w:r>
        <w:rPr>
          <w:rStyle w:val="CommentTok"/>
        </w:rPr>
        <w:t xml:space="preserve">-- 'downloading' = en cours de transfert P2P</w:t>
      </w:r>
      <w:r>
        <w:br/>
      </w:r>
      <w:r>
        <w:rPr>
          <w:rStyle w:val="NormalTok"/>
        </w:rPr>
        <w:t xml:space="preserve">    </w:t>
      </w:r>
      <w:r>
        <w:rPr>
          <w:rStyle w:val="CommentTok"/>
        </w:rPr>
        <w:t xml:space="preserve">-- 'completed' = téléchargé et mis en cache</w:t>
      </w:r>
      <w:r>
        <w:br/>
      </w:r>
      <w:r>
        <w:rPr>
          <w:rStyle w:val="NormalTok"/>
        </w:rPr>
        <w:t xml:space="preserve">    </w:t>
      </w:r>
      <w:r>
        <w:rPr>
          <w:rStyle w:val="CommentTok"/>
        </w:rPr>
        <w:t xml:space="preserve">-- 'failed' = échec (expéditeur hors-ligne, fichier supprimé)</w:t>
      </w:r>
      <w:r>
        <w:br/>
      </w:r>
      <w:r>
        <w:rPr>
          <w:rStyle w:val="NormalTok"/>
        </w:rPr>
        <w:t xml:space="preserve">    </w:t>
      </w:r>
      <w:r>
        <w:rPr>
          <w:rStyle w:val="CommentTok"/>
        </w:rPr>
        <w:t xml:space="preserve">-- 'expired' = cache nettoyé automatiquement</w:t>
      </w:r>
      <w:r>
        <w:br/>
      </w:r>
      <w:r>
        <w:rPr>
          <w:rStyle w:val="NormalTok"/>
        </w:rPr>
        <w:t xml:space="preserve">    </w:t>
      </w:r>
      <w:r>
        <w:br/>
      </w:r>
      <w:r>
        <w:rPr>
          <w:rStyle w:val="NormalTok"/>
        </w:rPr>
        <w:t xml:space="preserve">    download_started_at TIMESTAMPTZ,</w:t>
      </w:r>
      <w:r>
        <w:br/>
      </w:r>
      <w:r>
        <w:rPr>
          <w:rStyle w:val="NormalTok"/>
        </w:rPr>
        <w:t xml:space="preserve">    download_completed_at TIMESTAMPTZ,</w:t>
      </w:r>
      <w:r>
        <w:br/>
      </w:r>
      <w:r>
        <w:rPr>
          <w:rStyle w:val="NormalTok"/>
        </w:rPr>
        <w:t xml:space="preserve">    local_path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CommentTok"/>
        </w:rPr>
        <w:t xml:space="preserve">-- chemin sur le téléphone (chiffré)</w:t>
      </w:r>
      <w:r>
        <w:br/>
      </w:r>
      <w:r>
        <w:rPr>
          <w:rStyle w:val="NormalTok"/>
        </w:rPr>
        <w:t xml:space="preserve">    local_size_bytes    BIGINT,</w:t>
      </w:r>
      <w:r>
        <w:br/>
      </w:r>
      <w:r>
        <w:rPr>
          <w:rStyle w:val="NormalTok"/>
        </w:rPr>
        <w:t xml:space="preserve">    is_pinned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conservé manuellement</w:t>
      </w:r>
      <w:r>
        <w:br/>
      </w:r>
      <w:r>
        <w:rPr>
          <w:rStyle w:val="NormalTok"/>
        </w:rPr>
        <w:t xml:space="preserve">    </w:t>
      </w:r>
      <w:r>
        <w:br/>
      </w:r>
      <w:r>
        <w:rPr>
          <w:rStyle w:val="NormalTok"/>
        </w:rPr>
        <w:t xml:space="preserve">    </w:t>
      </w:r>
      <w:r>
        <w:rPr>
          <w:rStyle w:val="CommentTok"/>
        </w:rPr>
        <w:t xml:space="preserve">-- Source du téléchargement</w:t>
      </w:r>
      <w:r>
        <w:br/>
      </w:r>
      <w:r>
        <w:rPr>
          <w:rStyle w:val="NormalTok"/>
        </w:rPr>
        <w:t xml:space="preserve">    source_type         download_source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'sender'</w:t>
      </w:r>
      <w:r>
        <w:rPr>
          <w:rStyle w:val="NormalTok"/>
        </w:rPr>
        <w:t xml:space="preserve">,</w:t>
      </w:r>
      <w:r>
        <w:br/>
      </w:r>
      <w:r>
        <w:rPr>
          <w:rStyle w:val="NormalTok"/>
        </w:rPr>
        <w:t xml:space="preserve">    </w:t>
      </w:r>
      <w:r>
        <w:rPr>
          <w:rStyle w:val="CommentTok"/>
        </w:rPr>
        <w:t xml:space="preserve">-- 'sender' = téléchargé depuis le téléphone de l'expéditeur</w:t>
      </w:r>
      <w:r>
        <w:br/>
      </w:r>
      <w:r>
        <w:rPr>
          <w:rStyle w:val="NormalTok"/>
        </w:rPr>
        <w:t xml:space="preserve">    </w:t>
      </w:r>
      <w:r>
        <w:rPr>
          <w:rStyle w:val="CommentTok"/>
        </w:rPr>
        <w:t xml:space="preserve">-- 'cascade' = téléchargé depuis un autre destinataire (partage en cascade)</w:t>
      </w:r>
      <w:r>
        <w:br/>
      </w:r>
      <w:r>
        <w:rPr>
          <w:rStyle w:val="NormalTok"/>
        </w:rPr>
        <w:t xml:space="preserve">    </w:t>
      </w:r>
      <w:r>
        <w:rPr>
          <w:rStyle w:val="CommentTok"/>
        </w:rPr>
        <w:t xml:space="preserve">-- 'cloud' = téléchargé depuis l'archive cloud (si is_archived)</w:t>
      </w:r>
      <w:r>
        <w:br/>
      </w:r>
      <w:r>
        <w:rPr>
          <w:rStyle w:val="NormalTok"/>
        </w:rPr>
        <w:t xml:space="preserve">    source_member_id    UUID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  </w:t>
      </w:r>
      <w:r>
        <w:rPr>
          <w:rStyle w:val="CommentTok"/>
        </w:rPr>
        <w:t xml:space="preserve">-- si cascade</w:t>
      </w:r>
      <w:r>
        <w:br/>
      </w:r>
      <w:r>
        <w:rPr>
          <w:rStyle w:val="NormalTok"/>
        </w:rPr>
        <w:t xml:space="preserve">    </w:t>
      </w:r>
      <w:r>
        <w:br/>
      </w:r>
      <w:r>
        <w:rPr>
          <w:rStyle w:val="NormalTok"/>
        </w:rPr>
        <w:t xml:space="preserve">    </w:t>
      </w:r>
      <w:r>
        <w:rPr>
          <w:rStyle w:val="CommentTok"/>
        </w:rPr>
        <w:t xml:space="preserve">-- Champs communs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download_status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'downloading'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'expired'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download_source </w:t>
      </w:r>
      <w:r>
        <w:rPr>
          <w:rStyle w:val="KeywordTok"/>
        </w:rPr>
        <w:t xml:space="preserve">AS</w:t>
      </w:r>
      <w:r>
        <w:rPr>
          <w:rStyle w:val="NormalTok"/>
        </w:rPr>
        <w:t xml:space="preserve"> ENUM (</w:t>
      </w:r>
      <w:r>
        <w:rPr>
          <w:rStyle w:val="StringTok"/>
        </w:rPr>
        <w:t xml:space="preserve">'sender'</w:t>
      </w:r>
      <w:r>
        <w:rPr>
          <w:rStyle w:val="NormalTok"/>
        </w:rPr>
        <w:t xml:space="preserve">, </w:t>
      </w:r>
      <w:r>
        <w:rPr>
          <w:rStyle w:val="StringTok"/>
        </w:rPr>
        <w:t xml:space="preserve">'cascade'</w:t>
      </w:r>
      <w:r>
        <w:rPr>
          <w:rStyle w:val="NormalTok"/>
        </w:rPr>
        <w:t xml:space="preserve">, </w:t>
      </w:r>
      <w:r>
        <w:rPr>
          <w:rStyle w:val="StringTok"/>
        </w:rPr>
        <w:t xml:space="preserve">'cloud'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idx_download_manifest </w:t>
      </w:r>
      <w:r>
        <w:rPr>
          <w:rStyle w:val="KeywordTok"/>
        </w:rPr>
        <w:t xml:space="preserve">ON</w:t>
      </w:r>
      <w:r>
        <w:rPr>
          <w:rStyle w:val="NormalTok"/>
        </w:rPr>
        <w:t xml:space="preserve"> commun.file_download(file_manifest_id);</w:t>
      </w:r>
      <w:r>
        <w:br/>
      </w:r>
      <w:r>
        <w:rPr>
          <w:rStyle w:val="KeywordTok"/>
        </w:rPr>
        <w:t xml:space="preserve">CREATE</w:t>
      </w:r>
      <w:r>
        <w:rPr>
          <w:rStyle w:val="NormalTok"/>
        </w:rPr>
        <w:t xml:space="preserve"> </w:t>
      </w:r>
      <w:r>
        <w:rPr>
          <w:rStyle w:val="KeywordTok"/>
        </w:rPr>
        <w:t xml:space="preserve">INDEX</w:t>
      </w:r>
      <w:r>
        <w:rPr>
          <w:rStyle w:val="NormalTok"/>
        </w:rPr>
        <w:t xml:space="preserve"> idx_download_recipient </w:t>
      </w:r>
      <w:r>
        <w:rPr>
          <w:rStyle w:val="KeywordTok"/>
        </w:rPr>
        <w:t xml:space="preserve">ON</w:t>
      </w:r>
      <w:r>
        <w:rPr>
          <w:rStyle w:val="NormalTok"/>
        </w:rPr>
        <w:t xml:space="preserve"> commun.file_download(recipient_member_id, download_status);</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idx_download_unique </w:t>
      </w:r>
      <w:r>
        <w:rPr>
          <w:rStyle w:val="KeywordTok"/>
        </w:rPr>
        <w:t xml:space="preserve">ON</w:t>
      </w:r>
      <w:r>
        <w:rPr>
          <w:rStyle w:val="NormalTok"/>
        </w:rPr>
        <w:t xml:space="preserve"> commun.file_download(file_manifest_id, recipient_member_id, recipient_device_id);</w:t>
      </w:r>
      <w:r>
        <w:br/>
      </w:r>
      <w:r>
        <w:rPr>
          <w:rStyle w:val="KeywordTok"/>
        </w:rPr>
        <w:t xml:space="preserve">CREATE</w:t>
      </w:r>
      <w:r>
        <w:rPr>
          <w:rStyle w:val="NormalTok"/>
        </w:rPr>
        <w:t xml:space="preserve"> </w:t>
      </w:r>
      <w:r>
        <w:rPr>
          <w:rStyle w:val="KeywordTok"/>
        </w:rPr>
        <w:t xml:space="preserve">INDEX</w:t>
      </w:r>
      <w:r>
        <w:rPr>
          <w:rStyle w:val="NormalTok"/>
        </w:rPr>
        <w:t xml:space="preserve"> idx_download_pinned </w:t>
      </w:r>
      <w:r>
        <w:rPr>
          <w:rStyle w:val="KeywordTok"/>
        </w:rPr>
        <w:t xml:space="preserve">ON</w:t>
      </w:r>
      <w:r>
        <w:rPr>
          <w:rStyle w:val="NormalTok"/>
        </w:rPr>
        <w:t xml:space="preserve"> commun.file_download(is_pinned) </w:t>
      </w:r>
      <w:r>
        <w:rPr>
          <w:rStyle w:val="KeywordTok"/>
        </w:rPr>
        <w:t xml:space="preserve">WHERE</w:t>
      </w:r>
      <w:r>
        <w:rPr>
          <w:rStyle w:val="NormalTok"/>
        </w:rPr>
        <w:t xml:space="preserve"> is_pinned </w:t>
      </w:r>
      <w:r>
        <w:rPr>
          <w:rStyle w:val="OperatorTok"/>
        </w:rPr>
        <w:t xml:space="preserve">=</w:t>
      </w:r>
      <w:r>
        <w:rPr>
          <w:rStyle w:val="NormalTok"/>
        </w:rPr>
        <w:t xml:space="preserve"> </w:t>
      </w:r>
      <w:r>
        <w:rPr>
          <w:rStyle w:val="KeywordTok"/>
        </w:rPr>
        <w:t xml:space="preserve">TRUE</w:t>
      </w:r>
      <w:r>
        <w:rPr>
          <w:rStyle w:val="NormalTok"/>
        </w:rPr>
        <w:t xml:space="preserve">;</w:t>
      </w:r>
    </w:p>
    <w:bookmarkEnd w:id="40"/>
    <w:bookmarkStart w:id="41" w:name="table-commun.presence-statut-en-ligne"/>
    <w:p>
      <w:pPr>
        <w:pStyle w:val="Heading3"/>
      </w:pPr>
      <w:bookmarkStart w:id="100023" w:name="_Toc100023"/>
      <w:r>
        <w:t xml:space="preserve">4.3 Table</w:t>
      </w:r>
      <w:r>
        <w:t xml:space="preserve"> </w:t>
      </w:r>
      <w:r>
        <w:rPr>
          <w:rStyle w:val="VerbatimChar"/>
        </w:rPr>
        <w:t xml:space="preserve">commun.presence</w:t>
      </w:r>
      <w:r>
        <w:t xml:space="preserve"> </w:t>
      </w:r>
      <w:r>
        <w:t xml:space="preserve">(statut en ligne)</w:t>
      </w:r>
      <w:bookmarkEnd w:id="100023"/>
    </w:p>
    <w:p>
      <w:pPr>
        <w:pStyle w:val="FirstParagraph"/>
      </w:pPr>
      <w:r>
        <w:t xml:space="preserve">Registre de présence en temps réel pour le P2P.</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commun.presence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famille.</w:t>
      </w:r>
      <w:r>
        <w:rPr>
          <w:rStyle w:val="KeywordTok"/>
        </w:rPr>
        <w:t xml:space="preserve">member</w:t>
      </w:r>
      <w:r>
        <w:rPr>
          <w:rStyle w:val="NormalTok"/>
        </w:rPr>
        <w:t xml:space="preserve">(</w:t>
      </w:r>
      <w:r>
        <w:rPr>
          <w:rStyle w:val="KeywordTok"/>
        </w:rPr>
        <w:t xml:space="preserve">id</w:t>
      </w:r>
      <w:r>
        <w:rPr>
          <w:rStyle w:val="NormalTok"/>
        </w:rPr>
        <w:t xml:space="preserve">),</w:t>
      </w:r>
      <w:r>
        <w:br/>
      </w:r>
      <w:r>
        <w:rPr>
          <w:rStyle w:val="NormalTok"/>
        </w:rPr>
        <w:t xml:space="preserve">    device_id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commun.device(</w:t>
      </w:r>
      <w:r>
        <w:rPr>
          <w:rStyle w:val="KeywordTok"/>
        </w:rPr>
        <w:t xml:space="preserve">id</w:t>
      </w:r>
      <w:r>
        <w:rPr>
          <w:rStyle w:val="NormalTok"/>
        </w:rPr>
        <w:t xml:space="preserve">),</w:t>
      </w:r>
      <w:r>
        <w:br/>
      </w:r>
      <w:r>
        <w:rPr>
          <w:rStyle w:val="NormalTok"/>
        </w:rPr>
        <w:t xml:space="preserve">    status          presence_status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'offline'</w:t>
      </w:r>
      <w:r>
        <w:rPr>
          <w:rStyle w:val="NormalTok"/>
        </w:rPr>
        <w:t xml:space="preserve">,</w:t>
      </w:r>
      <w:r>
        <w:br/>
      </w:r>
      <w:r>
        <w:rPr>
          <w:rStyle w:val="NormalTok"/>
        </w:rPr>
        <w:t xml:space="preserve">    last_online_at  TIMESTAMPTZ,</w:t>
      </w:r>
      <w:r>
        <w:br/>
      </w:r>
      <w:r>
        <w:rPr>
          <w:rStyle w:val="NormalTok"/>
        </w:rPr>
        <w:t xml:space="preserve">    last_ip         INET,</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presence_status </w:t>
      </w:r>
      <w:r>
        <w:rPr>
          <w:rStyle w:val="KeywordTok"/>
        </w:rPr>
        <w:t xml:space="preserve">AS</w:t>
      </w:r>
      <w:r>
        <w:rPr>
          <w:rStyle w:val="NormalTok"/>
        </w:rPr>
        <w:t xml:space="preserve"> ENUM (</w:t>
      </w:r>
      <w:r>
        <w:rPr>
          <w:rStyle w:val="StringTok"/>
        </w:rPr>
        <w:t xml:space="preserve">'online'</w:t>
      </w:r>
      <w:r>
        <w:rPr>
          <w:rStyle w:val="NormalTok"/>
        </w:rPr>
        <w:t xml:space="preserve">, </w:t>
      </w:r>
      <w:r>
        <w:rPr>
          <w:rStyle w:val="StringTok"/>
        </w:rPr>
        <w:t xml:space="preserve">'away'</w:t>
      </w:r>
      <w:r>
        <w:rPr>
          <w:rStyle w:val="NormalTok"/>
        </w:rPr>
        <w:t xml:space="preserve">, </w:t>
      </w:r>
      <w:r>
        <w:rPr>
          <w:rStyle w:val="StringTok"/>
        </w:rPr>
        <w:t xml:space="preserve">'offline'</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idx_presence_device </w:t>
      </w:r>
      <w:r>
        <w:rPr>
          <w:rStyle w:val="KeywordTok"/>
        </w:rPr>
        <w:t xml:space="preserve">ON</w:t>
      </w:r>
      <w:r>
        <w:rPr>
          <w:rStyle w:val="NormalTok"/>
        </w:rPr>
        <w:t xml:space="preserve"> commun.presence(device_id);</w:t>
      </w:r>
      <w:r>
        <w:br/>
      </w:r>
      <w:r>
        <w:rPr>
          <w:rStyle w:val="KeywordTok"/>
        </w:rPr>
        <w:t xml:space="preserve">CREATE</w:t>
      </w:r>
      <w:r>
        <w:rPr>
          <w:rStyle w:val="NormalTok"/>
        </w:rPr>
        <w:t xml:space="preserve"> </w:t>
      </w:r>
      <w:r>
        <w:rPr>
          <w:rStyle w:val="KeywordTok"/>
        </w:rPr>
        <w:t xml:space="preserve">INDEX</w:t>
      </w:r>
      <w:r>
        <w:rPr>
          <w:rStyle w:val="NormalTok"/>
        </w:rPr>
        <w:t xml:space="preserve"> idx_presence_member </w:t>
      </w:r>
      <w:r>
        <w:rPr>
          <w:rStyle w:val="KeywordTok"/>
        </w:rPr>
        <w:t xml:space="preserve">ON</w:t>
      </w:r>
      <w:r>
        <w:rPr>
          <w:rStyle w:val="NormalTok"/>
        </w:rPr>
        <w:t xml:space="preserve"> commun.presence(member_id, status);</w:t>
      </w:r>
      <w:r>
        <w:br/>
      </w:r>
      <w:r>
        <w:rPr>
          <w:rStyle w:val="KeywordTok"/>
        </w:rPr>
        <w:t xml:space="preserve">CREATE</w:t>
      </w:r>
      <w:r>
        <w:rPr>
          <w:rStyle w:val="NormalTok"/>
        </w:rPr>
        <w:t xml:space="preserve"> </w:t>
      </w:r>
      <w:r>
        <w:rPr>
          <w:rStyle w:val="KeywordTok"/>
        </w:rPr>
        <w:t xml:space="preserve">INDEX</w:t>
      </w:r>
      <w:r>
        <w:rPr>
          <w:rStyle w:val="NormalTok"/>
        </w:rPr>
        <w:t xml:space="preserve"> idx_presence_online </w:t>
      </w:r>
      <w:r>
        <w:rPr>
          <w:rStyle w:val="KeywordTok"/>
        </w:rPr>
        <w:t xml:space="preserve">ON</w:t>
      </w:r>
      <w:r>
        <w:rPr>
          <w:rStyle w:val="NormalTok"/>
        </w:rPr>
        <w:t xml:space="preserve"> commun.presence(status)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'online'</w:t>
      </w:r>
      <w:r>
        <w:rPr>
          <w:rStyle w:val="NormalTok"/>
        </w:rPr>
        <w:t xml:space="preserve">;</w:t>
      </w:r>
    </w:p>
    <w:p>
      <w:r>
        <w:pict>
          <v:rect style="width:0;height:1.5pt" o:hralign="center" o:hrstd="t" o:hr="t"/>
        </w:pict>
      </w:r>
    </w:p>
    <w:bookmarkEnd w:id="41"/>
    <w:bookmarkEnd w:id="42"/>
    <w:bookmarkStart w:id="50" w:name="impact-sur-chaque-univers"/>
    <w:p>
      <w:pPr>
        <w:pStyle w:val="Heading2"/>
      </w:pPr>
      <w:bookmarkStart w:id="100024" w:name="_Toc100024"/>
      <w:r>
        <w:t xml:space="preserve">5. Impact sur chaque univers</w:t>
      </w:r>
      <w:bookmarkEnd w:id="100024"/>
    </w:p>
    <w:bookmarkStart w:id="43" w:name="u1-la-famille"/>
    <w:p>
      <w:pPr>
        <w:pStyle w:val="Heading3"/>
      </w:pPr>
      <w:bookmarkStart w:id="100025" w:name="_Toc100025"/>
      <w:r>
        <w:t xml:space="preserve">5.1 U1 — La Famille</w:t>
      </w:r>
      <w:bookmarkEnd w:id="100025"/>
    </w:p>
    <w:p>
      <w:pPr>
        <w:pStyle w:val="Compact"/>
        <w:numPr>
          <w:ilvl w:val="0"/>
          <w:numId w:val="1006"/>
        </w:numPr>
      </w:pPr>
      <w:r>
        <w:rPr>
          <w:b/>
          <w:bCs/>
        </w:rPr>
        <w:t xml:space="preserve">Photo de profil</w:t>
      </w:r>
      <w:r>
        <w:t xml:space="preserve"> </w:t>
      </w:r>
      <w:r>
        <w:t xml:space="preserve">: stockée sur le téléphone du membre, téléchargée P2P par les autres membres qui consultent la fiche. Si le membre supprime sa photo, elle n’est plus disponible (mais ceux qui l’ont mise en cache la voient encore).</w:t>
      </w:r>
    </w:p>
    <w:p>
      <w:pPr>
        <w:pStyle w:val="Compact"/>
        <w:numPr>
          <w:ilvl w:val="0"/>
          <w:numId w:val="1006"/>
        </w:numPr>
      </w:pPr>
      <w:r>
        <w:rPr>
          <w:b/>
          <w:bCs/>
        </w:rPr>
        <w:t xml:space="preserve">Documents d’identité</w:t>
      </w:r>
      <w:r>
        <w:t xml:space="preserve"> </w:t>
      </w:r>
      <w:r>
        <w:t xml:space="preserve">: P2P, sauf archivage explicite par le conseil.</w:t>
      </w:r>
    </w:p>
    <w:p>
      <w:pPr>
        <w:pStyle w:val="Compact"/>
        <w:numPr>
          <w:ilvl w:val="0"/>
          <w:numId w:val="1006"/>
        </w:numPr>
      </w:pPr>
      <w:r>
        <w:rPr>
          <w:b/>
          <w:bCs/>
        </w:rPr>
        <w:t xml:space="preserve">Registre, branches, rôles</w:t>
      </w:r>
      <w:r>
        <w:t xml:space="preserve"> </w:t>
      </w:r>
      <w:r>
        <w:t xml:space="preserve">: cloud (données structurées, pas des fichiers).</w:t>
      </w:r>
    </w:p>
    <w:bookmarkEnd w:id="43"/>
    <w:bookmarkStart w:id="44" w:name="u2-la-vie-familiale"/>
    <w:p>
      <w:pPr>
        <w:pStyle w:val="Heading3"/>
      </w:pPr>
      <w:bookmarkStart w:id="100026" w:name="_Toc100026"/>
      <w:r>
        <w:t xml:space="preserve">5.2 U2 — La Vie familiale</w:t>
      </w:r>
      <w:bookmarkEnd w:id="100026"/>
    </w:p>
    <w:p>
      <w:pPr>
        <w:pStyle w:val="Compact"/>
        <w:numPr>
          <w:ilvl w:val="0"/>
          <w:numId w:val="1007"/>
        </w:numPr>
      </w:pPr>
      <w:r>
        <w:rPr>
          <w:b/>
          <w:bCs/>
        </w:rPr>
        <w:t xml:space="preserve">Albums photo</w:t>
      </w:r>
      <w:r>
        <w:t xml:space="preserve"> </w:t>
      </w:r>
      <w:r>
        <w:t xml:space="preserve">: chaque photo est un manifeste P2P. L’expéditeur (ou les contributeurs) sont les sources. Les destinataires téléchargent à la demande. Le référent peut</w:t>
      </w:r>
      <w:r>
        <w:t xml:space="preserve"> </w:t>
      </w:r>
      <w:r>
        <w:t xml:space="preserve">“</w:t>
      </w:r>
      <w:r>
        <w:t xml:space="preserve">épingler</w:t>
      </w:r>
      <w:r>
        <w:t xml:space="preserve">”</w:t>
      </w:r>
      <w:r>
        <w:t xml:space="preserve"> </w:t>
      </w:r>
      <w:r>
        <w:t xml:space="preserve">des photos emblématiques pour archivage cloud.</w:t>
      </w:r>
    </w:p>
    <w:p>
      <w:pPr>
        <w:pStyle w:val="Compact"/>
        <w:numPr>
          <w:ilvl w:val="0"/>
          <w:numId w:val="1007"/>
        </w:numPr>
      </w:pPr>
      <w:r>
        <w:rPr>
          <w:b/>
          <w:bCs/>
        </w:rPr>
        <w:t xml:space="preserve">Programme d’événement (PDF)</w:t>
      </w:r>
      <w:r>
        <w:t xml:space="preserve"> </w:t>
      </w:r>
      <w:r>
        <w:t xml:space="preserve">: P2P, sauf si l’événement nécessite un rappel (alors archivé cloud).</w:t>
      </w:r>
    </w:p>
    <w:p>
      <w:pPr>
        <w:pStyle w:val="Compact"/>
        <w:numPr>
          <w:ilvl w:val="0"/>
          <w:numId w:val="1007"/>
        </w:numPr>
      </w:pPr>
      <w:r>
        <w:rPr>
          <w:b/>
          <w:bCs/>
        </w:rPr>
        <w:t xml:space="preserve">Vidéos d’événement</w:t>
      </w:r>
      <w:r>
        <w:t xml:space="preserve"> </w:t>
      </w:r>
      <w:r>
        <w:t xml:space="preserve">: P2P uniquement (volume trop important pour le cloud).</w:t>
      </w:r>
    </w:p>
    <w:p>
      <w:pPr>
        <w:pStyle w:val="Compact"/>
        <w:numPr>
          <w:ilvl w:val="0"/>
          <w:numId w:val="1007"/>
        </w:numPr>
      </w:pPr>
      <w:r>
        <w:rPr>
          <w:b/>
          <w:bCs/>
        </w:rPr>
        <w:t xml:space="preserve">Événements (métadonnées)</w:t>
      </w:r>
      <w:r>
        <w:t xml:space="preserve"> </w:t>
      </w:r>
      <w:r>
        <w:t xml:space="preserve">: cloud (rappels, calendrier, notifications).</w:t>
      </w:r>
    </w:p>
    <w:bookmarkEnd w:id="44"/>
    <w:bookmarkStart w:id="45" w:name="u3-la-solidarité"/>
    <w:p>
      <w:pPr>
        <w:pStyle w:val="Heading3"/>
      </w:pPr>
      <w:bookmarkStart w:id="100027" w:name="_Toc100027"/>
      <w:r>
        <w:t xml:space="preserve">5.3 U3 — La Solidarité</w:t>
      </w:r>
      <w:bookmarkEnd w:id="100027"/>
    </w:p>
    <w:p>
      <w:pPr>
        <w:pStyle w:val="Compact"/>
        <w:numPr>
          <w:ilvl w:val="0"/>
          <w:numId w:val="1008"/>
        </w:numPr>
      </w:pPr>
      <w:r>
        <w:rPr>
          <w:b/>
          <w:bCs/>
        </w:rPr>
        <w:t xml:space="preserve">Justificatifs de dépenses</w:t>
      </w:r>
      <w:r>
        <w:t xml:space="preserve"> </w:t>
      </w:r>
      <w:r>
        <w:t xml:space="preserve">: P2P par défaut. Pour les dépenses &gt; 500 000 FCFA, le trésorier peut</w:t>
      </w:r>
      <w:r>
        <w:t xml:space="preserve"> </w:t>
      </w:r>
      <w:r>
        <w:t xml:space="preserve">“</w:t>
      </w:r>
      <w:r>
        <w:t xml:space="preserve">épingler</w:t>
      </w:r>
      <w:r>
        <w:t xml:space="preserve">”</w:t>
      </w:r>
      <w:r>
        <w:t xml:space="preserve"> </w:t>
      </w:r>
      <w:r>
        <w:t xml:space="preserve">le justificatif pour archivage cloud (audit, immutabilité).</w:t>
      </w:r>
    </w:p>
    <w:p>
      <w:pPr>
        <w:pStyle w:val="Compact"/>
        <w:numPr>
          <w:ilvl w:val="0"/>
          <w:numId w:val="1008"/>
        </w:numPr>
      </w:pPr>
      <w:r>
        <w:rPr>
          <w:b/>
          <w:bCs/>
        </w:rPr>
        <w:t xml:space="preserve">Dossier, collecte, suivi</w:t>
      </w:r>
      <w:r>
        <w:t xml:space="preserve"> </w:t>
      </w:r>
      <w:r>
        <w:t xml:space="preserve">: cloud (données structurées, immutabilité).</w:t>
      </w:r>
    </w:p>
    <w:bookmarkEnd w:id="45"/>
    <w:bookmarkStart w:id="46" w:name="u4-les-finances"/>
    <w:p>
      <w:pPr>
        <w:pStyle w:val="Heading3"/>
      </w:pPr>
      <w:bookmarkStart w:id="100028" w:name="_Toc100028"/>
      <w:r>
        <w:t xml:space="preserve">5.4 U4 — Les Finances</w:t>
      </w:r>
      <w:bookmarkEnd w:id="100028"/>
    </w:p>
    <w:p>
      <w:pPr>
        <w:pStyle w:val="Compact"/>
        <w:numPr>
          <w:ilvl w:val="0"/>
          <w:numId w:val="1009"/>
        </w:numPr>
      </w:pPr>
      <w:r>
        <w:rPr>
          <w:b/>
          <w:bCs/>
        </w:rPr>
        <w:t xml:space="preserve">Reçus PDF</w:t>
      </w:r>
      <w:r>
        <w:t xml:space="preserve"> </w:t>
      </w:r>
      <w:r>
        <w:t xml:space="preserve">: générés localement sur le téléphone du membre (pas de stockage cloud).</w:t>
      </w:r>
    </w:p>
    <w:p>
      <w:pPr>
        <w:pStyle w:val="Compact"/>
        <w:numPr>
          <w:ilvl w:val="0"/>
          <w:numId w:val="1009"/>
        </w:numPr>
      </w:pPr>
      <w:r>
        <w:rPr>
          <w:b/>
          <w:bCs/>
        </w:rPr>
        <w:t xml:space="preserve">Relevés bancaires</w:t>
      </w:r>
      <w:r>
        <w:t xml:space="preserve"> </w:t>
      </w:r>
      <w:r>
        <w:t xml:space="preserve">: P2P, téléversés par le trésorier.</w:t>
      </w:r>
    </w:p>
    <w:p>
      <w:pPr>
        <w:pStyle w:val="Compact"/>
        <w:numPr>
          <w:ilvl w:val="0"/>
          <w:numId w:val="1009"/>
        </w:numPr>
      </w:pPr>
      <w:r>
        <w:rPr>
          <w:b/>
          <w:bCs/>
        </w:rPr>
        <w:t xml:space="preserve">Écritures comptables, cotisations, paiements</w:t>
      </w:r>
      <w:r>
        <w:t xml:space="preserve"> </w:t>
      </w:r>
      <w:r>
        <w:t xml:space="preserve">: cloud (immutabilité, audit, rapprochement).</w:t>
      </w:r>
    </w:p>
    <w:bookmarkEnd w:id="46"/>
    <w:bookmarkStart w:id="47" w:name="u5-la-gouvernance"/>
    <w:p>
      <w:pPr>
        <w:pStyle w:val="Heading3"/>
      </w:pPr>
      <w:bookmarkStart w:id="100029" w:name="_Toc100029"/>
      <w:r>
        <w:t xml:space="preserve">5.5 U5 — La Gouvernance</w:t>
      </w:r>
      <w:bookmarkEnd w:id="100029"/>
    </w:p>
    <w:p>
      <w:pPr>
        <w:pStyle w:val="Compact"/>
        <w:numPr>
          <w:ilvl w:val="0"/>
          <w:numId w:val="1010"/>
        </w:numPr>
      </w:pPr>
      <w:r>
        <w:rPr>
          <w:b/>
          <w:bCs/>
        </w:rPr>
        <w:t xml:space="preserve">PV en PDF</w:t>
      </w:r>
      <w:r>
        <w:t xml:space="preserve"> </w:t>
      </w:r>
      <w:r>
        <w:t xml:space="preserve">: P2P pour la version brouillon. Une fois validé, le PV est archivé cloud (immutabilité, trace officielle).</w:t>
      </w:r>
    </w:p>
    <w:p>
      <w:pPr>
        <w:pStyle w:val="Compact"/>
        <w:numPr>
          <w:ilvl w:val="0"/>
          <w:numId w:val="1010"/>
        </w:numPr>
      </w:pPr>
      <w:r>
        <w:rPr>
          <w:b/>
          <w:bCs/>
        </w:rPr>
        <w:t xml:space="preserve">Règlement intérieur</w:t>
      </w:r>
      <w:r>
        <w:t xml:space="preserve"> </w:t>
      </w:r>
      <w:r>
        <w:t xml:space="preserve">: cloud (consultable à tout moment, versionné).</w:t>
      </w:r>
    </w:p>
    <w:p>
      <w:pPr>
        <w:pStyle w:val="Compact"/>
        <w:numPr>
          <w:ilvl w:val="0"/>
          <w:numId w:val="1010"/>
        </w:numPr>
      </w:pPr>
      <w:r>
        <w:rPr>
          <w:b/>
          <w:bCs/>
        </w:rPr>
        <w:t xml:space="preserve">Votes, élections, recours</w:t>
      </w:r>
      <w:r>
        <w:t xml:space="preserve"> </w:t>
      </w:r>
      <w:r>
        <w:t xml:space="preserve">: cloud (immutabilité, traçabilité).</w:t>
      </w:r>
    </w:p>
    <w:bookmarkEnd w:id="47"/>
    <w:bookmarkStart w:id="48" w:name="u6-la-mémoire"/>
    <w:p>
      <w:pPr>
        <w:pStyle w:val="Heading3"/>
      </w:pPr>
      <w:bookmarkStart w:id="100030" w:name="_Toc100030"/>
      <w:r>
        <w:t xml:space="preserve">5.6 U6 — La Mémoire</w:t>
      </w:r>
      <w:bookmarkEnd w:id="100030"/>
    </w:p>
    <w:p>
      <w:pPr>
        <w:pStyle w:val="Compact"/>
        <w:numPr>
          <w:ilvl w:val="0"/>
          <w:numId w:val="1011"/>
        </w:numPr>
      </w:pPr>
      <w:r>
        <w:rPr>
          <w:b/>
          <w:bCs/>
        </w:rPr>
        <w:t xml:space="preserve">Interviews audio/vidéo</w:t>
      </w:r>
      <w:r>
        <w:t xml:space="preserve"> </w:t>
      </w:r>
      <w:r>
        <w:t xml:space="preserve">: P2P par défaut. Le comité culturel peut</w:t>
      </w:r>
      <w:r>
        <w:t xml:space="preserve"> </w:t>
      </w:r>
      <w:r>
        <w:t xml:space="preserve">“</w:t>
      </w:r>
      <w:r>
        <w:t xml:space="preserve">archiver</w:t>
      </w:r>
      <w:r>
        <w:t xml:space="preserve">”</w:t>
      </w:r>
      <w:r>
        <w:t xml:space="preserve"> </w:t>
      </w:r>
      <w:r>
        <w:t xml:space="preserve">une interview pour conservation permanente (cloud), car l’ancien peut décéder et le fichier serait perdu.</w:t>
      </w:r>
    </w:p>
    <w:p>
      <w:pPr>
        <w:pStyle w:val="Compact"/>
        <w:numPr>
          <w:ilvl w:val="0"/>
          <w:numId w:val="1011"/>
        </w:numPr>
      </w:pPr>
      <w:r>
        <w:rPr>
          <w:b/>
          <w:bCs/>
        </w:rPr>
        <w:t xml:space="preserve">Albums photo historiques</w:t>
      </w:r>
      <w:r>
        <w:t xml:space="preserve"> </w:t>
      </w:r>
      <w:r>
        <w:t xml:space="preserve">: P2P, avec archivage cloud optionnel pour les photos emblématiques.</w:t>
      </w:r>
    </w:p>
    <w:p>
      <w:pPr>
        <w:pStyle w:val="Compact"/>
        <w:numPr>
          <w:ilvl w:val="0"/>
          <w:numId w:val="1011"/>
        </w:numPr>
      </w:pPr>
      <w:r>
        <w:rPr>
          <w:b/>
          <w:bCs/>
        </w:rPr>
        <w:t xml:space="preserve">Documents officiels</w:t>
      </w:r>
      <w:r>
        <w:t xml:space="preserve"> </w:t>
      </w:r>
      <w:r>
        <w:t xml:space="preserve">: archivage cloud (actes notariés, testaments, statuts).</w:t>
      </w:r>
    </w:p>
    <w:p>
      <w:pPr>
        <w:pStyle w:val="Compact"/>
        <w:numPr>
          <w:ilvl w:val="0"/>
          <w:numId w:val="1011"/>
        </w:numPr>
      </w:pPr>
      <w:r>
        <w:rPr>
          <w:b/>
          <w:bCs/>
        </w:rPr>
        <w:t xml:space="preserve">Traditions (texte, recettes)</w:t>
      </w:r>
      <w:r>
        <w:t xml:space="preserve"> </w:t>
      </w:r>
      <w:r>
        <w:t xml:space="preserve">: cloud (léger, consultable, recherchable).</w:t>
      </w:r>
    </w:p>
    <w:bookmarkEnd w:id="48"/>
    <w:bookmarkStart w:id="49" w:name="u7-le-réseau"/>
    <w:p>
      <w:pPr>
        <w:pStyle w:val="Heading3"/>
      </w:pPr>
      <w:bookmarkStart w:id="100031" w:name="_Toc100031"/>
      <w:r>
        <w:t xml:space="preserve">5.7 U7 — Le Réseau</w:t>
      </w:r>
      <w:bookmarkEnd w:id="100031"/>
    </w:p>
    <w:p>
      <w:pPr>
        <w:pStyle w:val="Compact"/>
        <w:numPr>
          <w:ilvl w:val="0"/>
          <w:numId w:val="1012"/>
        </w:numPr>
      </w:pPr>
      <w:r>
        <w:rPr>
          <w:b/>
          <w:bCs/>
        </w:rPr>
        <w:t xml:space="preserve">Portfolios, CV</w:t>
      </w:r>
      <w:r>
        <w:t xml:space="preserve"> </w:t>
      </w:r>
      <w:r>
        <w:t xml:space="preserve">: P2P (le membre est la source).</w:t>
      </w:r>
    </w:p>
    <w:p>
      <w:pPr>
        <w:pStyle w:val="Compact"/>
        <w:numPr>
          <w:ilvl w:val="0"/>
          <w:numId w:val="1012"/>
        </w:numPr>
      </w:pPr>
      <w:r>
        <w:rPr>
          <w:b/>
          <w:bCs/>
        </w:rPr>
        <w:t xml:space="preserve">Messages de chat</w:t>
      </w:r>
      <w:r>
        <w:t xml:space="preserve"> </w:t>
      </w:r>
      <w:r>
        <w:t xml:space="preserve">: cloud (texte léger, livraison différée nécessaire).</w:t>
      </w:r>
    </w:p>
    <w:p>
      <w:pPr>
        <w:pStyle w:val="Compact"/>
        <w:numPr>
          <w:ilvl w:val="0"/>
          <w:numId w:val="1012"/>
        </w:numPr>
      </w:pPr>
      <w:r>
        <w:rPr>
          <w:b/>
          <w:bCs/>
        </w:rPr>
        <w:t xml:space="preserve">Pièces jointes de messagerie</w:t>
      </w:r>
      <w:r>
        <w:t xml:space="preserve"> </w:t>
      </w:r>
      <w:r>
        <w:t xml:space="preserve">: P2P (photos, documents partagés en chat).</w:t>
      </w:r>
    </w:p>
    <w:p>
      <w:pPr>
        <w:pStyle w:val="Compact"/>
        <w:numPr>
          <w:ilvl w:val="0"/>
          <w:numId w:val="1012"/>
        </w:numPr>
      </w:pPr>
      <w:r>
        <w:rPr>
          <w:b/>
          <w:bCs/>
        </w:rPr>
        <w:t xml:space="preserve">Compétences, opportunités, mentorat</w:t>
      </w:r>
      <w:r>
        <w:t xml:space="preserve"> </w:t>
      </w:r>
      <w:r>
        <w:t xml:space="preserve">: cloud (données structurées).</w:t>
      </w:r>
    </w:p>
    <w:p>
      <w:r>
        <w:pict>
          <v:rect style="width:0;height:1.5pt" o:hralign="center" o:hrstd="t" o:hr="t"/>
        </w:pict>
      </w:r>
    </w:p>
    <w:bookmarkEnd w:id="49"/>
    <w:bookmarkEnd w:id="50"/>
    <w:bookmarkStart w:id="54" w:name="gestion-des-messages-texte"/>
    <w:p>
      <w:pPr>
        <w:pStyle w:val="Heading2"/>
      </w:pPr>
      <w:bookmarkStart w:id="100032" w:name="_Toc100032"/>
      <w:r>
        <w:t xml:space="preserve">6. Gestion des messages texte</w:t>
      </w:r>
      <w:bookmarkEnd w:id="100032"/>
    </w:p>
    <w:bookmarkStart w:id="51" w:name="le-modèle-hybride"/>
    <w:p>
      <w:pPr>
        <w:pStyle w:val="Heading3"/>
      </w:pPr>
      <w:bookmarkStart w:id="100033" w:name="_Toc100033"/>
      <w:r>
        <w:t xml:space="preserve">6.1 Le modèle hybride</w:t>
      </w:r>
      <w:bookmarkEnd w:id="100033"/>
    </w:p>
    <w:p>
      <w:pPr>
        <w:pStyle w:val="FirstParagraph"/>
      </w:pPr>
      <w:r>
        <w:t xml:space="preserve">Les messages texte de chat (U7 messagerie) sont stockés dans le cloud, car :</w:t>
      </w:r>
    </w:p>
    <w:p>
      <w:pPr>
        <w:pStyle w:val="Compact"/>
        <w:numPr>
          <w:ilvl w:val="0"/>
          <w:numId w:val="1013"/>
        </w:numPr>
      </w:pPr>
      <w:r>
        <w:rPr>
          <w:b/>
          <w:bCs/>
        </w:rPr>
        <w:t xml:space="preserve">Taille négligeable</w:t>
      </w:r>
      <w:r>
        <w:t xml:space="preserve"> </w:t>
      </w:r>
      <w:r>
        <w:t xml:space="preserve">: un message texte = 0,2 Ko en moyenne. 50 000 messages par an = 10 Mo, soit un coût cloud insignifiant.</w:t>
      </w:r>
    </w:p>
    <w:p>
      <w:pPr>
        <w:pStyle w:val="Compact"/>
        <w:numPr>
          <w:ilvl w:val="0"/>
          <w:numId w:val="1013"/>
        </w:numPr>
      </w:pPr>
      <w:r>
        <w:rPr>
          <w:b/>
          <w:bCs/>
        </w:rPr>
        <w:t xml:space="preserve">Livraison différée</w:t>
      </w:r>
      <w:r>
        <w:t xml:space="preserve"> </w:t>
      </w:r>
      <w:r>
        <w:t xml:space="preserve">: le destinataire peut être hors-ligne. Le message doit attendre dans le cloud jusqu’à ce que le destinataire se connecte.</w:t>
      </w:r>
    </w:p>
    <w:p>
      <w:pPr>
        <w:pStyle w:val="Compact"/>
        <w:numPr>
          <w:ilvl w:val="0"/>
          <w:numId w:val="1013"/>
        </w:numPr>
      </w:pPr>
      <w:r>
        <w:rPr>
          <w:b/>
          <w:bCs/>
        </w:rPr>
        <w:t xml:space="preserve">Recherche</w:t>
      </w:r>
      <w:r>
        <w:t xml:space="preserve"> </w:t>
      </w:r>
      <w:r>
        <w:t xml:space="preserve">: les messages doivent être recherchables (Elasticsearch).</w:t>
      </w:r>
    </w:p>
    <w:p>
      <w:pPr>
        <w:pStyle w:val="Compact"/>
        <w:numPr>
          <w:ilvl w:val="0"/>
          <w:numId w:val="1013"/>
        </w:numPr>
      </w:pPr>
      <w:r>
        <w:rPr>
          <w:b/>
          <w:bCs/>
        </w:rPr>
        <w:t xml:space="preserve">Historique</w:t>
      </w:r>
      <w:r>
        <w:t xml:space="preserve"> </w:t>
      </w:r>
      <w:r>
        <w:t xml:space="preserve">: les membres consultent l’historique de leurs conversations.</w:t>
      </w:r>
    </w:p>
    <w:bookmarkEnd w:id="51"/>
    <w:bookmarkStart w:id="52" w:name="comportement-type-whatsapp"/>
    <w:p>
      <w:pPr>
        <w:pStyle w:val="Heading3"/>
      </w:pPr>
      <w:bookmarkStart w:id="100034" w:name="_Toc100034"/>
      <w:r>
        <w:t xml:space="preserve">6.2 Comportement type WhatsApp</w:t>
      </w:r>
      <w:bookmarkEnd w:id="100034"/>
    </w:p>
    <w:p>
      <w:pPr>
        <w:pStyle w:val="Compact"/>
        <w:numPr>
          <w:ilvl w:val="0"/>
          <w:numId w:val="1014"/>
        </w:numPr>
      </w:pPr>
      <w:r>
        <w:rPr>
          <w:b/>
          <w:bCs/>
        </w:rPr>
        <w:t xml:space="preserve">Envoi</w:t>
      </w:r>
      <w:r>
        <w:t xml:space="preserve"> </w:t>
      </w:r>
      <w:r>
        <w:t xml:space="preserve">: le message est stocké dans le cloud + sur le téléphone de l’expéditeur.</w:t>
      </w:r>
    </w:p>
    <w:p>
      <w:pPr>
        <w:pStyle w:val="Compact"/>
        <w:numPr>
          <w:ilvl w:val="0"/>
          <w:numId w:val="1014"/>
        </w:numPr>
      </w:pPr>
      <w:r>
        <w:rPr>
          <w:b/>
          <w:bCs/>
        </w:rPr>
        <w:t xml:space="preserve">Livraison</w:t>
      </w:r>
      <w:r>
        <w:t xml:space="preserve"> </w:t>
      </w:r>
      <w:r>
        <w:t xml:space="preserve">: quand le destinataire se connecte, le message est livré (push + stockage local).</w:t>
      </w:r>
    </w:p>
    <w:p>
      <w:pPr>
        <w:pStyle w:val="Compact"/>
        <w:numPr>
          <w:ilvl w:val="0"/>
          <w:numId w:val="1014"/>
        </w:numPr>
      </w:pPr>
      <w:r>
        <w:rPr>
          <w:b/>
          <w:bCs/>
        </w:rPr>
        <w:t xml:space="preserve">Confirmation</w:t>
      </w:r>
      <w:r>
        <w:t xml:space="preserve"> </w:t>
      </w:r>
      <w:r>
        <w:t xml:space="preserve">: l’expéditeur reçoit une confirmation de livraison (✓✓).</w:t>
      </w:r>
    </w:p>
    <w:p>
      <w:pPr>
        <w:pStyle w:val="Compact"/>
        <w:numPr>
          <w:ilvl w:val="0"/>
          <w:numId w:val="1014"/>
        </w:numPr>
      </w:pPr>
      <w:r>
        <w:rPr>
          <w:b/>
          <w:bCs/>
        </w:rPr>
        <w:t xml:space="preserve">Suppression</w:t>
      </w:r>
      <w:r>
        <w:t xml:space="preserve"> </w:t>
      </w:r>
      <w:r>
        <w:t xml:space="preserve">: l’expéditeur peut supprimer le message pour lui (local) ou pour tous (cloud + local de tous les destinataires, dans un délai de 1 heure).</w:t>
      </w:r>
    </w:p>
    <w:p>
      <w:pPr>
        <w:pStyle w:val="Compact"/>
        <w:numPr>
          <w:ilvl w:val="0"/>
          <w:numId w:val="1014"/>
        </w:numPr>
      </w:pPr>
      <w:r>
        <w:t xml:space="preserve">** conservation** : les messages sont conservés dans le cloud pendant 90 jours, puis archivés en archive froide.</w:t>
      </w:r>
    </w:p>
    <w:bookmarkEnd w:id="52"/>
    <w:bookmarkStart w:id="53" w:name="exception-les-annonces-critiques"/>
    <w:p>
      <w:pPr>
        <w:pStyle w:val="Heading3"/>
      </w:pPr>
      <w:bookmarkStart w:id="100035" w:name="_Toc100035"/>
      <w:r>
        <w:t xml:space="preserve">6.3 Exception : les annonces critiques</w:t>
      </w:r>
      <w:bookmarkEnd w:id="100035"/>
    </w:p>
    <w:p>
      <w:pPr>
        <w:pStyle w:val="FirstParagraph"/>
      </w:pPr>
      <w:r>
        <w:t xml:space="preserve">Les annonces critiques (décès, maladie grave) sont stockées dans le cloud de manière permanente, car elles déclenchent des workflows (U2) et des dossiers de solidarité (U3) qui nécessitent une trace durable.</w:t>
      </w:r>
    </w:p>
    <w:p>
      <w:r>
        <w:pict>
          <v:rect style="width:0;height:1.5pt" o:hralign="center" o:hrstd="t" o:hr="t"/>
        </w:pict>
      </w:r>
    </w:p>
    <w:bookmarkEnd w:id="53"/>
    <w:bookmarkEnd w:id="54"/>
    <w:bookmarkStart w:id="58" w:name="Xf70f6dda6038ba0ea7ef9c7579444283546a9d7"/>
    <w:p>
      <w:pPr>
        <w:pStyle w:val="Heading2"/>
      </w:pPr>
      <w:bookmarkStart w:id="100036" w:name="_Toc100036"/>
      <w:r>
        <w:t xml:space="preserve">7. Gestion de l’espace local sur le téléphone</w:t>
      </w:r>
      <w:bookmarkEnd w:id="100036"/>
    </w:p>
    <w:bookmarkStart w:id="55" w:name="stratégie-de-cache"/>
    <w:p>
      <w:pPr>
        <w:pStyle w:val="Heading3"/>
      </w:pPr>
      <w:bookmarkStart w:id="100037" w:name="_Toc100037"/>
      <w:r>
        <w:t xml:space="preserve">7.1 Stratégie de cache</w:t>
      </w:r>
      <w:bookmarkEnd w:id="100037"/>
    </w:p>
    <w:p>
      <w:pPr>
        <w:pStyle w:val="FirstParagraph"/>
      </w:pPr>
      <w:r>
        <w:t xml:space="preserve">L’application gère intelligemment l’espace de stockage local sur le téléphone du destinataire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Priorité</w:t>
            </w:r>
          </w:p>
        </w:tc>
        <w:tc>
          <w:tcPr/>
          <w:p>
            <w:pPr>
              <w:pStyle w:val="Compact"/>
              <w:jc w:val="left"/>
            </w:pPr>
            <w:r>
              <w:t xml:space="preserve">Comportement</w:t>
            </w:r>
          </w:p>
        </w:tc>
      </w:tr>
      <w:tr>
        <w:tc>
          <w:tcPr/>
          <w:p>
            <w:pPr>
              <w:pStyle w:val="Compact"/>
              <w:jc w:val="left"/>
            </w:pPr>
            <w:r>
              <w:t xml:space="preserve">Fichiers épinglés (</w:t>
            </w:r>
            <w:r>
              <w:t xml:space="preserve">“</w:t>
            </w:r>
            <w:r>
              <w:t xml:space="preserve">Conserver</w:t>
            </w:r>
            <w:r>
              <w:t xml:space="preserve">”</w:t>
            </w:r>
            <w:r>
              <w:t xml:space="preserve">)</w:t>
            </w:r>
          </w:p>
        </w:tc>
        <w:tc>
          <w:tcPr/>
          <w:p>
            <w:pPr>
              <w:pStyle w:val="Compact"/>
              <w:jc w:val="left"/>
            </w:pPr>
            <w:r>
              <w:t xml:space="preserve">Jamais supprimés automatiquement</w:t>
            </w:r>
          </w:p>
        </w:tc>
      </w:tr>
      <w:tr>
        <w:tc>
          <w:tcPr/>
          <w:p>
            <w:pPr>
              <w:pStyle w:val="Compact"/>
              <w:jc w:val="left"/>
            </w:pPr>
            <w:r>
              <w:t xml:space="preserve">Fichiers récents (&lt; 30 jours)</w:t>
            </w:r>
          </w:p>
        </w:tc>
        <w:tc>
          <w:tcPr/>
          <w:p>
            <w:pPr>
              <w:pStyle w:val="Compact"/>
              <w:jc w:val="left"/>
            </w:pPr>
            <w:r>
              <w:t xml:space="preserve">Conservés en priorité</w:t>
            </w:r>
          </w:p>
        </w:tc>
      </w:tr>
      <w:tr>
        <w:tc>
          <w:tcPr/>
          <w:p>
            <w:pPr>
              <w:pStyle w:val="Compact"/>
              <w:jc w:val="left"/>
            </w:pPr>
            <w:r>
              <w:t xml:space="preserve">Fichiers consultés fréquemment</w:t>
            </w:r>
          </w:p>
        </w:tc>
        <w:tc>
          <w:tcPr/>
          <w:p>
            <w:pPr>
              <w:pStyle w:val="Compact"/>
              <w:jc w:val="left"/>
            </w:pPr>
            <w:r>
              <w:t xml:space="preserve">Conservés en priorité</w:t>
            </w:r>
          </w:p>
        </w:tc>
      </w:tr>
      <w:tr>
        <w:tc>
          <w:tcPr/>
          <w:p>
            <w:pPr>
              <w:pStyle w:val="Compact"/>
              <w:jc w:val="left"/>
            </w:pPr>
            <w:r>
              <w:t xml:space="preserve">Fichiers anciens (&gt; 90 jours) non consultés</w:t>
            </w:r>
          </w:p>
        </w:tc>
        <w:tc>
          <w:tcPr/>
          <w:p>
            <w:pPr>
              <w:pStyle w:val="Compact"/>
              <w:jc w:val="left"/>
            </w:pPr>
            <w:r>
              <w:t xml:space="preserve">Supprimés en premier si espace insuffisant</w:t>
            </w:r>
          </w:p>
        </w:tc>
      </w:tr>
      <w:tr>
        <w:tc>
          <w:tcPr/>
          <w:p>
            <w:pPr>
              <w:pStyle w:val="Compact"/>
              <w:jc w:val="left"/>
            </w:pPr>
            <w:r>
              <w:t xml:space="preserve">Fichiers jamais consultés</w:t>
            </w:r>
          </w:p>
        </w:tc>
        <w:tc>
          <w:tcPr/>
          <w:p>
            <w:pPr>
              <w:pStyle w:val="Compact"/>
              <w:jc w:val="left"/>
            </w:pPr>
            <w:r>
              <w:t xml:space="preserve">Supprimés en premier</w:t>
            </w:r>
          </w:p>
        </w:tc>
      </w:tr>
    </w:tbl>
    <w:bookmarkEnd w:id="55"/>
    <w:bookmarkStart w:id="56" w:name="nettoyage-automatique"/>
    <w:p>
      <w:pPr>
        <w:pStyle w:val="Heading3"/>
      </w:pPr>
      <w:bookmarkStart w:id="100038" w:name="_Toc100038"/>
      <w:r>
        <w:t xml:space="preserve">7.2 Nettoyage automatique</w:t>
      </w:r>
      <w:bookmarkEnd w:id="100038"/>
    </w:p>
    <w:p>
      <w:pPr>
        <w:pStyle w:val="Compact"/>
        <w:numPr>
          <w:ilvl w:val="0"/>
          <w:numId w:val="1015"/>
        </w:numPr>
      </w:pPr>
      <w:r>
        <w:rPr>
          <w:b/>
          <w:bCs/>
        </w:rPr>
        <w:t xml:space="preserve">Seuil d’alerte</w:t>
      </w:r>
      <w:r>
        <w:t xml:space="preserve"> </w:t>
      </w:r>
      <w:r>
        <w:t xml:space="preserve">: quand le cache atteint 80 % de la limite configurable (par défaut 2 Go), l’app alerte le membre.</w:t>
      </w:r>
    </w:p>
    <w:p>
      <w:pPr>
        <w:pStyle w:val="Compact"/>
        <w:numPr>
          <w:ilvl w:val="0"/>
          <w:numId w:val="1015"/>
        </w:numPr>
      </w:pPr>
      <w:r>
        <w:rPr>
          <w:b/>
          <w:bCs/>
        </w:rPr>
        <w:t xml:space="preserve">Nettoyage automatique</w:t>
      </w:r>
      <w:r>
        <w:t xml:space="preserve"> </w:t>
      </w:r>
      <w:r>
        <w:t xml:space="preserve">: quand le cache atteint 95 %, les fichiers les moins prioritaires sont supprimés.</w:t>
      </w:r>
    </w:p>
    <w:p>
      <w:pPr>
        <w:pStyle w:val="Compact"/>
        <w:numPr>
          <w:ilvl w:val="0"/>
          <w:numId w:val="1015"/>
        </w:numPr>
      </w:pPr>
      <w:r>
        <w:rPr>
          <w:b/>
          <w:bCs/>
        </w:rPr>
        <w:t xml:space="preserve">Nettoyage manuel</w:t>
      </w:r>
      <w:r>
        <w:t xml:space="preserve"> </w:t>
      </w:r>
      <w:r>
        <w:t xml:space="preserve">: le membre peut nettoyer manuellement, avec un aperçu des fichiers par taille et par ancienneté.</w:t>
      </w:r>
    </w:p>
    <w:bookmarkEnd w:id="56"/>
    <w:bookmarkStart w:id="57" w:name="paramétrage"/>
    <w:p>
      <w:pPr>
        <w:pStyle w:val="Heading3"/>
      </w:pPr>
      <w:bookmarkStart w:id="100039" w:name="_Toc100039"/>
      <w:r>
        <w:t xml:space="preserve">7.3 Paramétrage</w:t>
      </w:r>
      <w:bookmarkEnd w:id="100039"/>
    </w:p>
    <w:p>
      <w:pPr>
        <w:pStyle w:val="FirstParagraph"/>
      </w:pPr>
      <w:r>
        <w:t xml:space="preserve">Le membre peut configurer :</w:t>
      </w:r>
      <w:r>
        <w:t xml:space="preserve"> </w:t>
      </w:r>
      <w:r>
        <w:t xml:space="preserve">-</w:t>
      </w:r>
      <w:r>
        <w:t xml:space="preserve"> </w:t>
      </w:r>
      <w:r>
        <w:rPr>
          <w:b/>
          <w:bCs/>
        </w:rPr>
        <w:t xml:space="preserve">Limite de cache</w:t>
      </w:r>
      <w:r>
        <w:t xml:space="preserve"> </w:t>
      </w:r>
      <w:r>
        <w:t xml:space="preserve">: 500 Mo, 1 Go, 2 Go, 5 Go, ou</w:t>
      </w:r>
      <w:r>
        <w:t xml:space="preserve"> </w:t>
      </w:r>
      <w:r>
        <w:t xml:space="preserve">“</w:t>
      </w:r>
      <w:r>
        <w:t xml:space="preserve">Illimité</w:t>
      </w:r>
      <w:r>
        <w:t xml:space="preserve">”</w:t>
      </w:r>
      <w:r>
        <w:t xml:space="preserve">.</w:t>
      </w:r>
      <w:r>
        <w:t xml:space="preserve"> </w:t>
      </w:r>
      <w:r>
        <w:t xml:space="preserve">-</w:t>
      </w:r>
      <w:r>
        <w:t xml:space="preserve"> </w:t>
      </w:r>
      <w:r>
        <w:rPr>
          <w:b/>
          <w:bCs/>
        </w:rPr>
        <w:t xml:space="preserve">Nettoyage automatique</w:t>
      </w:r>
      <w:r>
        <w:t xml:space="preserve"> </w:t>
      </w:r>
      <w:r>
        <w:t xml:space="preserve">: activé/désactivé.</w:t>
      </w:r>
      <w:r>
        <w:t xml:space="preserve"> </w:t>
      </w:r>
      <w:r>
        <w:t xml:space="preserve">-</w:t>
      </w:r>
      <w:r>
        <w:t xml:space="preserve"> </w:t>
      </w:r>
      <w:r>
        <w:rPr>
          <w:b/>
          <w:bCs/>
        </w:rPr>
        <w:t xml:space="preserve">Durée de conservation</w:t>
      </w:r>
      <w:r>
        <w:t xml:space="preserve"> </w:t>
      </w:r>
      <w:r>
        <w:t xml:space="preserve">: 30, 60, 90 jours, ou</w:t>
      </w:r>
      <w:r>
        <w:t xml:space="preserve"> </w:t>
      </w:r>
      <w:r>
        <w:t xml:space="preserve">“</w:t>
      </w:r>
      <w:r>
        <w:t xml:space="preserve">Illimité</w:t>
      </w:r>
      <w:r>
        <w:t xml:space="preserve">”</w:t>
      </w:r>
      <w:r>
        <w:t xml:space="preserve">.</w:t>
      </w:r>
    </w:p>
    <w:p>
      <w:r>
        <w:pict>
          <v:rect style="width:0;height:1.5pt" o:hralign="center" o:hrstd="t" o:hr="t"/>
        </w:pict>
      </w:r>
    </w:p>
    <w:bookmarkEnd w:id="57"/>
    <w:bookmarkEnd w:id="58"/>
    <w:bookmarkStart w:id="63" w:name="sécurité-du-transfert-p2p"/>
    <w:p>
      <w:pPr>
        <w:pStyle w:val="Heading2"/>
      </w:pPr>
      <w:bookmarkStart w:id="100040" w:name="_Toc100040"/>
      <w:r>
        <w:t xml:space="preserve">8. Sécurité du transfert P2P</w:t>
      </w:r>
      <w:bookmarkEnd w:id="100040"/>
    </w:p>
    <w:bookmarkStart w:id="59" w:name="chiffrement-en-transit"/>
    <w:p>
      <w:pPr>
        <w:pStyle w:val="Heading3"/>
      </w:pPr>
      <w:bookmarkStart w:id="100041" w:name="_Toc100041"/>
      <w:r>
        <w:t xml:space="preserve">8.1 Chiffrement en transit</w:t>
      </w:r>
      <w:bookmarkEnd w:id="100041"/>
    </w:p>
    <w:p>
      <w:pPr>
        <w:pStyle w:val="FirstParagraph"/>
      </w:pPr>
      <w:r>
        <w:t xml:space="preserve">Le transfert WebRTC est chiffré par défaut avec</w:t>
      </w:r>
      <w:r>
        <w:t xml:space="preserve"> </w:t>
      </w:r>
      <w:r>
        <w:rPr>
          <w:b/>
          <w:bCs/>
        </w:rPr>
        <w:t xml:space="preserve">DTLS</w:t>
      </w:r>
      <w:r>
        <w:t xml:space="preserve"> </w:t>
      </w:r>
      <w:r>
        <w:t xml:space="preserve">(Datagram Transport Layer Security) pour le DataChannel. Le fichier est donc chiffré entre le téléphone de l’expéditeur et le téléphone du destinataire, sans possibilité d’interception par le serveur de signalisation ou le serveur TURN.</w:t>
      </w:r>
    </w:p>
    <w:bookmarkEnd w:id="59"/>
    <w:bookmarkStart w:id="60" w:name="chiffrement-local"/>
    <w:p>
      <w:pPr>
        <w:pStyle w:val="Heading3"/>
      </w:pPr>
      <w:bookmarkStart w:id="100042" w:name="_Toc100042"/>
      <w:r>
        <w:t xml:space="preserve">8.2 Chiffrement local</w:t>
      </w:r>
      <w:bookmarkEnd w:id="100042"/>
    </w:p>
    <w:p>
      <w:pPr>
        <w:pStyle w:val="Compact"/>
        <w:numPr>
          <w:ilvl w:val="0"/>
          <w:numId w:val="1016"/>
        </w:numPr>
      </w:pPr>
      <w:r>
        <w:rPr>
          <w:b/>
          <w:bCs/>
        </w:rPr>
        <w:t xml:space="preserve">Expéditeur</w:t>
      </w:r>
      <w:r>
        <w:t xml:space="preserve"> </w:t>
      </w:r>
      <w:r>
        <w:t xml:space="preserve">: le fichier reste dans son emplacement d’origine (galerie photo, répertoire de fichiers). L’application n’a pas besoin de le chiffrer (il est déjà sur le téléphone du propriétaire).</w:t>
      </w:r>
    </w:p>
    <w:p>
      <w:pPr>
        <w:pStyle w:val="Compact"/>
        <w:numPr>
          <w:ilvl w:val="0"/>
          <w:numId w:val="1016"/>
        </w:numPr>
      </w:pPr>
      <w:r>
        <w:rPr>
          <w:b/>
          <w:bCs/>
        </w:rPr>
        <w:t xml:space="preserve">Destinataire</w:t>
      </w:r>
      <w:r>
        <w:t xml:space="preserve"> </w:t>
      </w:r>
      <w:r>
        <w:t xml:space="preserve">: le fichier téléchargé est stocké dans le</w:t>
      </w:r>
      <w:r>
        <w:t xml:space="preserve"> </w:t>
      </w:r>
      <w:r>
        <w:rPr>
          <w:b/>
          <w:bCs/>
        </w:rPr>
        <w:t xml:space="preserve">répertoire privé chiffré</w:t>
      </w:r>
      <w:r>
        <w:t xml:space="preserve"> </w:t>
      </w:r>
      <w:r>
        <w:t xml:space="preserve">de l’application (SQLCipher ou chiffrement natif iOS/Android). Il n’est pas accessible depuis la galerie du téléphone, sauf si le destinataire choisit de l’</w:t>
      </w:r>
      <w:r>
        <w:t xml:space="preserve">“</w:t>
      </w:r>
      <w:r>
        <w:t xml:space="preserve">Exporter vers la galerie</w:t>
      </w:r>
      <w:r>
        <w:t xml:space="preserve">”</w:t>
      </w:r>
      <w:r>
        <w:t xml:space="preserve">.</w:t>
      </w:r>
    </w:p>
    <w:bookmarkEnd w:id="60"/>
    <w:bookmarkStart w:id="61" w:name="authentification-des-pairs"/>
    <w:p>
      <w:pPr>
        <w:pStyle w:val="Heading3"/>
      </w:pPr>
      <w:bookmarkStart w:id="100043" w:name="_Toc100043"/>
      <w:r>
        <w:t xml:space="preserve">8.3 Authentification des pairs</w:t>
      </w:r>
      <w:bookmarkEnd w:id="100043"/>
    </w:p>
    <w:p>
      <w:pPr>
        <w:pStyle w:val="FirstParagraph"/>
      </w:pPr>
      <w:r>
        <w:t xml:space="preserve">Avant le transfert P2P, les deux téléphones s’authentifient mutuellement via le serveur de signalisation :</w:t>
      </w:r>
    </w:p>
    <w:p>
      <w:pPr>
        <w:pStyle w:val="Compact"/>
        <w:numPr>
          <w:ilvl w:val="0"/>
          <w:numId w:val="1017"/>
        </w:numPr>
      </w:pPr>
      <w:r>
        <w:t xml:space="preserve">Le destinataire envoie une demande de téléchargement au serveur de signalisation.</w:t>
      </w:r>
    </w:p>
    <w:p>
      <w:pPr>
        <w:pStyle w:val="Compact"/>
        <w:numPr>
          <w:ilvl w:val="0"/>
          <w:numId w:val="1017"/>
        </w:numPr>
      </w:pPr>
      <w:r>
        <w:t xml:space="preserve">Le serveur vérifie que le destinataire a le droit d’accéder au fichier (permissions RBAC).</w:t>
      </w:r>
    </w:p>
    <w:p>
      <w:pPr>
        <w:pStyle w:val="Compact"/>
        <w:numPr>
          <w:ilvl w:val="0"/>
          <w:numId w:val="1017"/>
        </w:numPr>
      </w:pPr>
      <w:r>
        <w:t xml:space="preserve">Le serveur facilite l’échange de certificats entre les deux téléphones.</w:t>
      </w:r>
    </w:p>
    <w:p>
      <w:pPr>
        <w:pStyle w:val="Compact"/>
        <w:numPr>
          <w:ilvl w:val="0"/>
          <w:numId w:val="1017"/>
        </w:numPr>
      </w:pPr>
      <w:r>
        <w:t xml:space="preserve">Le transfert WebRTC commence, chiffré de bout en bout.</w:t>
      </w:r>
    </w:p>
    <w:bookmarkEnd w:id="61"/>
    <w:bookmarkStart w:id="62" w:name="validation-du-checksum"/>
    <w:p>
      <w:pPr>
        <w:pStyle w:val="Heading3"/>
      </w:pPr>
      <w:bookmarkStart w:id="100044" w:name="_Toc100044"/>
      <w:r>
        <w:t xml:space="preserve">8.4 Validation du checksum</w:t>
      </w:r>
      <w:bookmarkEnd w:id="100044"/>
    </w:p>
    <w:p>
      <w:pPr>
        <w:pStyle w:val="FirstParagraph"/>
      </w:pPr>
      <w:r>
        <w:t xml:space="preserve">Après le téléchargement, le destinataire vérifie le</w:t>
      </w:r>
      <w:r>
        <w:t xml:space="preserve"> </w:t>
      </w:r>
      <w:r>
        <w:rPr>
          <w:b/>
          <w:bCs/>
        </w:rPr>
        <w:t xml:space="preserve">checksum SHA-256</w:t>
      </w:r>
      <w:r>
        <w:t xml:space="preserve"> </w:t>
      </w:r>
      <w:r>
        <w:t xml:space="preserve">du fichier reçu contre le manifeste. Si les checksums ne correspondent pas, le fichier est rejeté et le téléchargement est relancé.</w:t>
      </w:r>
    </w:p>
    <w:p>
      <w:r>
        <w:pict>
          <v:rect style="width:0;height:1.5pt" o:hralign="center" o:hrstd="t" o:hr="t"/>
        </w:pict>
      </w:r>
    </w:p>
    <w:bookmarkEnd w:id="62"/>
    <w:bookmarkEnd w:id="63"/>
    <w:bookmarkStart w:id="70" w:name="gestion-des-cas-limites"/>
    <w:p>
      <w:pPr>
        <w:pStyle w:val="Heading2"/>
      </w:pPr>
      <w:bookmarkStart w:id="100045" w:name="_Toc100045"/>
      <w:r>
        <w:t xml:space="preserve">9. Gestion des cas limites</w:t>
      </w:r>
      <w:bookmarkEnd w:id="100045"/>
    </w:p>
    <w:bookmarkStart w:id="64" w:name="expéditeur-hors-ligne"/>
    <w:p>
      <w:pPr>
        <w:pStyle w:val="Heading3"/>
      </w:pPr>
      <w:bookmarkStart w:id="100046" w:name="_Toc100046"/>
      <w:r>
        <w:t xml:space="preserve">9.1 Expéditeur hors-ligne</w:t>
      </w:r>
      <w:bookmarkEnd w:id="100046"/>
    </w:p>
    <w:p>
      <w:pPr>
        <w:pStyle w:val="FirstParagraph"/>
      </w:pPr>
      <w:r>
        <w:t xml:space="preserve">Si l’expéditeur est hors-ligne quand le destinataire veut télécharger :</w:t>
      </w:r>
      <w:r>
        <w:t xml:space="preserve"> </w:t>
      </w:r>
      <w:r>
        <w:t xml:space="preserve">- Le manifeste affiche</w:t>
      </w:r>
      <w:r>
        <w:t xml:space="preserve"> </w:t>
      </w:r>
      <w:r>
        <w:t xml:space="preserve">“</w:t>
      </w:r>
      <w:r>
        <w:t xml:space="preserve">Expéditeur hors-ligne — fichier temporairement indisponible</w:t>
      </w:r>
      <w:r>
        <w:t xml:space="preserve">”</w:t>
      </w:r>
      <w:r>
        <w:t xml:space="preserve">.</w:t>
      </w:r>
      <w:r>
        <w:t xml:space="preserve"> </w:t>
      </w:r>
      <w:r>
        <w:t xml:space="preserve">- Le destinataire peut activer une alerte</w:t>
      </w:r>
      <w:r>
        <w:t xml:space="preserve"> </w:t>
      </w:r>
      <w:r>
        <w:t xml:space="preserve">“</w:t>
      </w:r>
      <w:r>
        <w:t xml:space="preserve">Préviens-moi quand disponible</w:t>
      </w:r>
      <w:r>
        <w:t xml:space="preserve">”</w:t>
      </w:r>
      <w:r>
        <w:t xml:space="preserve">.</w:t>
      </w:r>
      <w:r>
        <w:t xml:space="preserve"> </w:t>
      </w:r>
      <w:r>
        <w:t xml:space="preserve">- Quand l’expéditeur revient en ligne, le serveur de signalisation notifie le destinataire.</w:t>
      </w:r>
      <w:r>
        <w:t xml:space="preserve"> </w:t>
      </w:r>
      <w:r>
        <w:t xml:space="preserve">- Le téléchargement peut alors commencer.</w:t>
      </w:r>
    </w:p>
    <w:p>
      <w:pPr>
        <w:pStyle w:val="BodyText"/>
      </w:pPr>
      <w:r>
        <w:rPr>
          <w:b/>
          <w:bCs/>
        </w:rPr>
        <w:t xml:space="preserve">Alternative</w:t>
      </w:r>
      <w:r>
        <w:t xml:space="preserve"> </w:t>
      </w:r>
      <w:r>
        <w:t xml:space="preserve">: si le partage en cascade est activé et qu’un autre destinataire a déjà le fichier en cache, le téléchargement peut se faire depuis ce destinataire (source secondaire).</w:t>
      </w:r>
    </w:p>
    <w:bookmarkEnd w:id="64"/>
    <w:bookmarkStart w:id="65" w:name="expéditeur-supprime-le-fichier"/>
    <w:p>
      <w:pPr>
        <w:pStyle w:val="Heading3"/>
      </w:pPr>
      <w:bookmarkStart w:id="100047" w:name="_Toc100047"/>
      <w:r>
        <w:t xml:space="preserve">9.2 Expéditeur supprime le fichier</w:t>
      </w:r>
      <w:bookmarkEnd w:id="100047"/>
    </w:p>
    <w:p>
      <w:pPr>
        <w:pStyle w:val="FirstParagraph"/>
      </w:pPr>
      <w:r>
        <w:t xml:space="preserve">Si l’expéditeur supprime le fichier de son téléphone :</w:t>
      </w:r>
      <w:r>
        <w:t xml:space="preserve"> </w:t>
      </w:r>
      <w:r>
        <w:t xml:space="preserve">- L’application met à jour le manifeste :</w:t>
      </w:r>
      <w:r>
        <w:t xml:space="preserve"> </w:t>
      </w:r>
      <w:r>
        <w:rPr>
          <w:rStyle w:val="VerbatimChar"/>
        </w:rPr>
        <w:t xml:space="preserve">availability_status = 'deleted'</w:t>
      </w:r>
      <w:r>
        <w:t xml:space="preserve">.</w:t>
      </w:r>
      <w:r>
        <w:t xml:space="preserve"> </w:t>
      </w:r>
      <w:r>
        <w:t xml:space="preserve">- Les nouveaux destinataires voient</w:t>
      </w:r>
      <w:r>
        <w:t xml:space="preserve"> </w:t>
      </w:r>
      <w:r>
        <w:t xml:space="preserve">“</w:t>
      </w:r>
      <w:r>
        <w:t xml:space="preserve">Fichier supprimé par l’expéditeur</w:t>
      </w:r>
      <w:r>
        <w:t xml:space="preserve">”</w:t>
      </w:r>
      <w:r>
        <w:t xml:space="preserve">.</w:t>
      </w:r>
      <w:r>
        <w:t xml:space="preserve"> </w:t>
      </w:r>
      <w:r>
        <w:t xml:space="preserve">- Les destinataires qui ont déjà téléchargé conservent leur copie locale (cache).</w:t>
      </w:r>
      <w:r>
        <w:t xml:space="preserve"> </w:t>
      </w:r>
      <w:r>
        <w:t xml:space="preserve">- Le fichier n’est plus disponible pour de nouveaux téléchargements, sauf si :</w:t>
      </w:r>
      <w:r>
        <w:t xml:space="preserve"> </w:t>
      </w:r>
      <w:r>
        <w:t xml:space="preserve">- Le partage en cascade est activé et d’autres destinataires ont le fichier en cache.</w:t>
      </w:r>
      <w:r>
        <w:t xml:space="preserve"> </w:t>
      </w:r>
      <w:r>
        <w:t xml:space="preserve">- Le fichier a été archivé dans le cloud (is_archived = true).</w:t>
      </w:r>
    </w:p>
    <w:bookmarkEnd w:id="65"/>
    <w:bookmarkStart w:id="66" w:name="expéditeur-perd-son-téléphone"/>
    <w:p>
      <w:pPr>
        <w:pStyle w:val="Heading3"/>
      </w:pPr>
      <w:bookmarkStart w:id="100048" w:name="_Toc100048"/>
      <w:r>
        <w:t xml:space="preserve">9.3 Expéditeur perd son téléphone</w:t>
      </w:r>
      <w:bookmarkEnd w:id="100048"/>
    </w:p>
    <w:p>
      <w:pPr>
        <w:pStyle w:val="FirstParagraph"/>
      </w:pPr>
      <w:r>
        <w:t xml:space="preserve">Si l’expéditeur perd son téléphone :</w:t>
      </w:r>
      <w:r>
        <w:t xml:space="preserve"> </w:t>
      </w:r>
      <w:r>
        <w:t xml:space="preserve">- Tous ses fichiers deviennent</w:t>
      </w:r>
      <w:r>
        <w:t xml:space="preserve"> </w:t>
      </w:r>
      <w:r>
        <w:t xml:space="preserve">“</w:t>
      </w:r>
      <w:r>
        <w:t xml:space="preserve">indisponibles</w:t>
      </w:r>
      <w:r>
        <w:t xml:space="preserve">”</w:t>
      </w:r>
      <w:r>
        <w:t xml:space="preserve"> </w:t>
      </w:r>
      <w:r>
        <w:t xml:space="preserve">(expéditeur hors-ligne permanent).</w:t>
      </w:r>
      <w:r>
        <w:t xml:space="preserve"> </w:t>
      </w:r>
      <w:r>
        <w:t xml:space="preserve">- Les destinataires qui ont déjà téléchargé conservent leur copie locale.</w:t>
      </w:r>
      <w:r>
        <w:t xml:space="preserve"> </w:t>
      </w:r>
      <w:r>
        <w:t xml:space="preserve">- Si le partage en cascade est activé, les fichiers restent disponibles via les autres destinataires.</w:t>
      </w:r>
      <w:r>
        <w:t xml:space="preserve"> </w:t>
      </w:r>
      <w:r>
        <w:t xml:space="preserve">- Le support peut marquer les manifestes comme</w:t>
      </w:r>
      <w:r>
        <w:t xml:space="preserve"> </w:t>
      </w:r>
      <w:r>
        <w:t xml:space="preserve">“</w:t>
      </w:r>
      <w:r>
        <w:t xml:space="preserve">perdus</w:t>
      </w:r>
      <w:r>
        <w:t xml:space="preserve">”</w:t>
      </w:r>
      <w:r>
        <w:t xml:space="preserve"> </w:t>
      </w:r>
      <w:r>
        <w:t xml:space="preserve">et faciliter la récupération depuis les caches des destinataires.</w:t>
      </w:r>
    </w:p>
    <w:bookmarkEnd w:id="66"/>
    <w:bookmarkStart w:id="67" w:name="fichier-volumineux-vidéo-200-mo"/>
    <w:p>
      <w:pPr>
        <w:pStyle w:val="Heading3"/>
      </w:pPr>
      <w:bookmarkStart w:id="100049" w:name="_Toc100049"/>
      <w:r>
        <w:t xml:space="preserve">9.4 Fichier volumineux (vidéo &gt; 200 Mo)</w:t>
      </w:r>
      <w:bookmarkEnd w:id="100049"/>
    </w:p>
    <w:p>
      <w:pPr>
        <w:pStyle w:val="FirstParagraph"/>
      </w:pPr>
      <w:r>
        <w:t xml:space="preserve">Pour les fichiers volumineux :</w:t>
      </w:r>
      <w:r>
        <w:t xml:space="preserve"> </w:t>
      </w:r>
      <w:r>
        <w:t xml:space="preserve">- Le transfert P2P peut prendre plusieurs minutes selon la connexion.</w:t>
      </w:r>
      <w:r>
        <w:t xml:space="preserve"> </w:t>
      </w:r>
      <w:r>
        <w:t xml:space="preserve">- L’affichage montre une barre de progression en temps réel.</w:t>
      </w:r>
      <w:r>
        <w:t xml:space="preserve"> </w:t>
      </w:r>
      <w:r>
        <w:t xml:space="preserve">- Le téléchargement peut être mis en pause et repris (transfert par chunks).</w:t>
      </w:r>
      <w:r>
        <w:t xml:space="preserve"> </w:t>
      </w:r>
      <w:r>
        <w:t xml:space="preserve">- Si la connexion est interrompue, le téléchargement reprend là où il s’est arrêté (checksum par chunk).</w:t>
      </w:r>
    </w:p>
    <w:bookmarkEnd w:id="67"/>
    <w:bookmarkStart w:id="68" w:name="congrès-en-zone-rurale-réseau-local"/>
    <w:p>
      <w:pPr>
        <w:pStyle w:val="Heading3"/>
      </w:pPr>
      <w:bookmarkStart w:id="100050" w:name="_Toc100050"/>
      <w:r>
        <w:t xml:space="preserve">9.5 Congrès en zone rurale (réseau local)</w:t>
      </w:r>
      <w:bookmarkEnd w:id="100050"/>
    </w:p>
    <w:p>
      <w:pPr>
        <w:pStyle w:val="FirstParagraph"/>
      </w:pPr>
      <w:r>
        <w:t xml:space="preserve">Pour les congrès en zone rurale sans connexion Internet :</w:t>
      </w:r>
      <w:r>
        <w:t xml:space="preserve"> </w:t>
      </w:r>
      <w:r>
        <w:t xml:space="preserve">- L’application peut fonctionner en</w:t>
      </w:r>
      <w:r>
        <w:t xml:space="preserve"> </w:t>
      </w:r>
      <w:r>
        <w:rPr>
          <w:b/>
          <w:bCs/>
        </w:rPr>
        <w:t xml:space="preserve">réseau local (LAN)</w:t>
      </w:r>
      <w:r>
        <w:t xml:space="preserve"> </w:t>
      </w:r>
      <w:r>
        <w:t xml:space="preserve">via Wi-Fi direct ou Bluetooth.</w:t>
      </w:r>
      <w:r>
        <w:t xml:space="preserve"> </w:t>
      </w:r>
      <w:r>
        <w:t xml:space="preserve">- Le transfert P2P se fait en局域, sans passer par le serveur de signalisation cloud.</w:t>
      </w:r>
      <w:r>
        <w:t xml:space="preserve"> </w:t>
      </w:r>
      <w:r>
        <w:t xml:space="preserve">- Les manifestes sont synchronisés au retour de la connexion Internet.</w:t>
      </w:r>
      <w:r>
        <w:t xml:space="preserve"> </w:t>
      </w:r>
      <w:r>
        <w:t xml:space="preserve">- Ce mode</w:t>
      </w:r>
      <w:r>
        <w:t xml:space="preserve"> </w:t>
      </w:r>
      <w:r>
        <w:t xml:space="preserve">“</w:t>
      </w:r>
      <w:r>
        <w:t xml:space="preserve">LAN</w:t>
      </w:r>
      <w:r>
        <w:t xml:space="preserve">”</w:t>
      </w:r>
      <w:r>
        <w:t xml:space="preserve"> </w:t>
      </w:r>
      <w:r>
        <w:t xml:space="preserve">est particulièrement utile pour le partage de photos de congrès entre les participants présents.</w:t>
      </w:r>
    </w:p>
    <w:bookmarkEnd w:id="68"/>
    <w:bookmarkStart w:id="69" w:name="Xdadf2e450e8be2c8bcf4c50169e16202b06e3d0"/>
    <w:p>
      <w:pPr>
        <w:pStyle w:val="Heading3"/>
      </w:pPr>
      <w:bookmarkStart w:id="100051" w:name="_Toc100051"/>
      <w:r>
        <w:t xml:space="preserve">9.6 Archivage d’une interview d’ancien (cas critique)</w:t>
      </w:r>
      <w:bookmarkEnd w:id="100051"/>
    </w:p>
    <w:p>
      <w:pPr>
        <w:pStyle w:val="FirstParagraph"/>
      </w:pPr>
      <w:r>
        <w:t xml:space="preserve">Une interview d’ancien (U6) est initialement partagée en P2P depuis le téléphone de l’intervieweur. Mais l’ancien peut décéder, et l’intervieweur peut perdre son téléphone. Pour éviter la perte de ce patrimoine :</w:t>
      </w:r>
    </w:p>
    <w:p>
      <w:pPr>
        <w:pStyle w:val="Compact"/>
        <w:numPr>
          <w:ilvl w:val="0"/>
          <w:numId w:val="1018"/>
        </w:numPr>
      </w:pPr>
      <w:r>
        <w:t xml:space="preserve">Le comité culturel</w:t>
      </w:r>
      <w:r>
        <w:t xml:space="preserve"> </w:t>
      </w:r>
      <w:r>
        <w:rPr>
          <w:b/>
          <w:bCs/>
        </w:rPr>
        <w:t xml:space="preserve">archive explicitement</w:t>
      </w:r>
      <w:r>
        <w:t xml:space="preserve"> </w:t>
      </w:r>
      <w:r>
        <w:t xml:space="preserve">l’interview dans le cloud (is_archived = true).</w:t>
      </w:r>
    </w:p>
    <w:p>
      <w:pPr>
        <w:pStyle w:val="Compact"/>
        <w:numPr>
          <w:ilvl w:val="0"/>
          <w:numId w:val="1018"/>
        </w:numPr>
      </w:pPr>
      <w:r>
        <w:t xml:space="preserve">Le fichier est téléversé vers S3 (ou équivalent) depuis le téléphone de l’intervieweur.</w:t>
      </w:r>
    </w:p>
    <w:p>
      <w:pPr>
        <w:pStyle w:val="Compact"/>
        <w:numPr>
          <w:ilvl w:val="0"/>
          <w:numId w:val="1018"/>
        </w:numPr>
      </w:pPr>
      <w:r>
        <w:t xml:space="preserve">Le manifeste est mis à jour avec</w:t>
      </w:r>
      <w:r>
        <w:t xml:space="preserve"> </w:t>
      </w:r>
      <w:r>
        <w:rPr>
          <w:rStyle w:val="VerbatimChar"/>
        </w:rPr>
        <w:t xml:space="preserve">s3_bucket</w:t>
      </w:r>
      <w:r>
        <w:t xml:space="preserve"> </w:t>
      </w:r>
      <w:r>
        <w:t xml:space="preserve">et</w:t>
      </w:r>
      <w:r>
        <w:t xml:space="preserve"> </w:t>
      </w:r>
      <w:r>
        <w:rPr>
          <w:rStyle w:val="VerbatimChar"/>
        </w:rPr>
        <w:t xml:space="preserve">s3_key</w:t>
      </w:r>
      <w:r>
        <w:t xml:space="preserve">.</w:t>
      </w:r>
    </w:p>
    <w:p>
      <w:pPr>
        <w:pStyle w:val="Compact"/>
        <w:numPr>
          <w:ilvl w:val="0"/>
          <w:numId w:val="1018"/>
        </w:numPr>
      </w:pPr>
      <w:r>
        <w:t xml:space="preserve">Les destinataires peuvent désormais télécharger l’interview depuis le cloud (source_type =</w:t>
      </w:r>
      <w:r>
        <w:t xml:space="preserve"> </w:t>
      </w:r>
      <w:r>
        <w:t xml:space="preserve">‘</w:t>
      </w:r>
      <w:r>
        <w:t xml:space="preserve">cloud</w:t>
      </w:r>
      <w:r>
        <w:t xml:space="preserve">’</w:t>
      </w:r>
      <w:r>
        <w:t xml:space="preserve">), indépendamment de la disponibilité de l’intervieweur.</w:t>
      </w:r>
    </w:p>
    <w:p>
      <w:pPr>
        <w:pStyle w:val="Compact"/>
        <w:numPr>
          <w:ilvl w:val="0"/>
          <w:numId w:val="1018"/>
        </w:numPr>
      </w:pPr>
      <w:r>
        <w:t xml:space="preserve">L’interview est conservée de manière permanente (triple stockage, voir U6).</w:t>
      </w:r>
    </w:p>
    <w:p>
      <w:r>
        <w:pict>
          <v:rect style="width:0;height:1.5pt" o:hralign="center" o:hrstd="t" o:hr="t"/>
        </w:pict>
      </w:r>
    </w:p>
    <w:bookmarkEnd w:id="69"/>
    <w:bookmarkEnd w:id="70"/>
    <w:bookmarkStart w:id="73" w:name="impact-sur-les-coûts-dinfrastructure"/>
    <w:p>
      <w:pPr>
        <w:pStyle w:val="Heading2"/>
      </w:pPr>
      <w:bookmarkStart w:id="100052" w:name="_Toc100052"/>
      <w:r>
        <w:t xml:space="preserve">10. Impact sur les coûts d’infrastructure</w:t>
      </w:r>
      <w:bookmarkEnd w:id="100052"/>
    </w:p>
    <w:bookmarkStart w:id="71" w:name="comparaison-avantaprès"/>
    <w:p>
      <w:pPr>
        <w:pStyle w:val="Heading3"/>
      </w:pPr>
      <w:bookmarkStart w:id="100053" w:name="_Toc100053"/>
      <w:r>
        <w:t xml:space="preserve">10.1 Comparaison avant/après</w:t>
      </w:r>
      <w:bookmarkEnd w:id="100053"/>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Poste</w:t>
            </w:r>
          </w:p>
        </w:tc>
        <w:tc>
          <w:tcPr/>
          <w:p>
            <w:pPr>
              <w:pStyle w:val="Compact"/>
              <w:jc w:val="left"/>
            </w:pPr>
            <w:r>
              <w:t xml:space="preserve">Sans P2P (architecture initiale)</w:t>
            </w:r>
          </w:p>
        </w:tc>
        <w:tc>
          <w:tcPr/>
          <w:p>
            <w:pPr>
              <w:pStyle w:val="Compact"/>
              <w:jc w:val="left"/>
            </w:pPr>
            <w:r>
              <w:t xml:space="preserve">Avec P2P (architecture révisée)</w:t>
            </w:r>
          </w:p>
        </w:tc>
        <w:tc>
          <w:tcPr/>
          <w:p>
            <w:pPr>
              <w:pStyle w:val="Compact"/>
              <w:jc w:val="left"/>
            </w:pPr>
            <w:r>
              <w:t xml:space="preserve">Économie</w:t>
            </w:r>
          </w:p>
        </w:tc>
      </w:tr>
      <w:tr>
        <w:tc>
          <w:tcPr/>
          <w:p>
            <w:pPr>
              <w:pStyle w:val="Compact"/>
              <w:jc w:val="left"/>
            </w:pPr>
            <w:r>
              <w:t xml:space="preserve">Stockage S3 (média)</w:t>
            </w:r>
          </w:p>
        </w:tc>
        <w:tc>
          <w:tcPr/>
          <w:p>
            <w:pPr>
              <w:pStyle w:val="Compact"/>
              <w:jc w:val="left"/>
            </w:pPr>
            <w:r>
              <w:t xml:space="preserve">5-15 To/an (Phase 3)</w:t>
            </w:r>
          </w:p>
        </w:tc>
        <w:tc>
          <w:tcPr/>
          <w:p>
            <w:pPr>
              <w:pStyle w:val="Compact"/>
              <w:jc w:val="left"/>
            </w:pPr>
            <w:r>
              <w:t xml:space="preserve">~50 Go/an (archives uniquement)</w:t>
            </w:r>
          </w:p>
        </w:tc>
        <w:tc>
          <w:tcPr/>
          <w:p>
            <w:pPr>
              <w:pStyle w:val="Compact"/>
              <w:jc w:val="left"/>
            </w:pPr>
            <w:r>
              <w:rPr>
                <w:b/>
                <w:bCs/>
              </w:rPr>
              <w:t xml:space="preserve">99 % d’économie</w:t>
            </w:r>
          </w:p>
        </w:tc>
      </w:tr>
      <w:tr>
        <w:tc>
          <w:tcPr/>
          <w:p>
            <w:pPr>
              <w:pStyle w:val="Compact"/>
              <w:jc w:val="left"/>
            </w:pPr>
            <w:r>
              <w:t xml:space="preserve">Bande passante (téléchargement média)</w:t>
            </w:r>
          </w:p>
        </w:tc>
        <w:tc>
          <w:tcPr/>
          <w:p>
            <w:pPr>
              <w:pStyle w:val="Compact"/>
              <w:jc w:val="left"/>
            </w:pPr>
            <w:r>
              <w:t xml:space="preserve">10-30 To/mois (Phase 3)</w:t>
            </w:r>
          </w:p>
        </w:tc>
        <w:tc>
          <w:tcPr/>
          <w:p>
            <w:pPr>
              <w:pStyle w:val="Compact"/>
              <w:jc w:val="left"/>
            </w:pPr>
            <w:r>
              <w:t xml:space="preserve">~100 Go/mois (signalisation + TURN)</w:t>
            </w:r>
          </w:p>
        </w:tc>
        <w:tc>
          <w:tcPr/>
          <w:p>
            <w:pPr>
              <w:pStyle w:val="Compact"/>
              <w:jc w:val="left"/>
            </w:pPr>
            <w:r>
              <w:rPr>
                <w:b/>
                <w:bCs/>
              </w:rPr>
              <w:t xml:space="preserve">95 % d’économie</w:t>
            </w:r>
          </w:p>
        </w:tc>
      </w:tr>
      <w:tr>
        <w:tc>
          <w:tcPr/>
          <w:p>
            <w:pPr>
              <w:pStyle w:val="Compact"/>
              <w:jc w:val="left"/>
            </w:pPr>
            <w:r>
              <w:t xml:space="preserve">Serveur de signalisation</w:t>
            </w:r>
          </w:p>
        </w:tc>
        <w:tc>
          <w:tcPr/>
          <w:p>
            <w:pPr>
              <w:pStyle w:val="Compact"/>
              <w:jc w:val="left"/>
            </w:pPr>
            <w:r>
              <w:t xml:space="preserve">—</w:t>
            </w:r>
          </w:p>
        </w:tc>
        <w:tc>
          <w:tcPr/>
          <w:p>
            <w:pPr>
              <w:pStyle w:val="Compact"/>
              <w:jc w:val="left"/>
            </w:pPr>
            <w:r>
              <w:t xml:space="preserve">1 petit serveur (20K FCFA/mois)</w:t>
            </w:r>
          </w:p>
        </w:tc>
        <w:tc>
          <w:tcPr/>
          <w:p>
            <w:pPr>
              <w:pStyle w:val="Compact"/>
              <w:jc w:val="left"/>
            </w:pPr>
            <w:r>
              <w:t xml:space="preserve">+20K FCFA/mois</w:t>
            </w:r>
          </w:p>
        </w:tc>
      </w:tr>
      <w:tr>
        <w:tc>
          <w:tcPr/>
          <w:p>
            <w:pPr>
              <w:pStyle w:val="Compact"/>
              <w:jc w:val="left"/>
            </w:pPr>
            <w:r>
              <w:t xml:space="preserve">Serveur TURN</w:t>
            </w:r>
          </w:p>
        </w:tc>
        <w:tc>
          <w:tcPr/>
          <w:p>
            <w:pPr>
              <w:pStyle w:val="Compact"/>
              <w:jc w:val="left"/>
            </w:pPr>
            <w:r>
              <w:t xml:space="preserve">—</w:t>
            </w:r>
          </w:p>
        </w:tc>
        <w:tc>
          <w:tcPr/>
          <w:p>
            <w:pPr>
              <w:pStyle w:val="Compact"/>
              <w:jc w:val="left"/>
            </w:pPr>
            <w:r>
              <w:t xml:space="preserve">1 petit serveur (20K FCFA/mois)</w:t>
            </w:r>
          </w:p>
        </w:tc>
        <w:tc>
          <w:tcPr/>
          <w:p>
            <w:pPr>
              <w:pStyle w:val="Compact"/>
              <w:jc w:val="left"/>
            </w:pPr>
            <w:r>
              <w:t xml:space="preserve">+20K FCFA/mois</w:t>
            </w:r>
          </w:p>
        </w:tc>
      </w:tr>
      <w:tr>
        <w:tc>
          <w:tcPr/>
          <w:p>
            <w:pPr>
              <w:pStyle w:val="Compact"/>
              <w:jc w:val="left"/>
            </w:pPr>
            <w:r>
              <w:rPr>
                <w:b/>
                <w:bCs/>
              </w:rPr>
              <w:t xml:space="preserve">Total Phase 3</w:t>
            </w:r>
          </w:p>
        </w:tc>
        <w:tc>
          <w:tcPr/>
          <w:p>
            <w:pPr>
              <w:pStyle w:val="Compact"/>
              <w:jc w:val="left"/>
            </w:pPr>
            <w:r>
              <w:t xml:space="preserve">12-42M FCFA/mois</w:t>
            </w:r>
          </w:p>
        </w:tc>
        <w:tc>
          <w:tcPr/>
          <w:p>
            <w:pPr>
              <w:pStyle w:val="Compact"/>
              <w:jc w:val="left"/>
            </w:pPr>
            <w:r>
              <w:rPr>
                <w:b/>
                <w:bCs/>
              </w:rPr>
              <w:t xml:space="preserve">10-38M FCFA/mois</w:t>
            </w:r>
          </w:p>
        </w:tc>
        <w:tc>
          <w:tcPr/>
          <w:p>
            <w:pPr>
              <w:pStyle w:val="Compact"/>
              <w:jc w:val="left"/>
            </w:pPr>
            <w:r>
              <w:rPr>
                <w:b/>
                <w:bCs/>
              </w:rPr>
              <w:t xml:space="preserve">2-4M FCFA/mois d’économie</w:t>
            </w:r>
          </w:p>
        </w:tc>
      </w:tr>
    </w:tbl>
    <w:bookmarkEnd w:id="71"/>
    <w:bookmarkStart w:id="72" w:name="X661791a2d1024cd707f208f83e2a02f54700a75"/>
    <w:p>
      <w:pPr>
        <w:pStyle w:val="Heading3"/>
      </w:pPr>
      <w:bookmarkStart w:id="100054" w:name="_Toc100054"/>
      <w:r>
        <w:t xml:space="preserve">10.2 Nouvelle estimation des coûts (Phase 3 révisée)</w:t>
      </w:r>
      <w:bookmarkEnd w:id="100054"/>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Poste</w:t>
            </w:r>
          </w:p>
        </w:tc>
        <w:tc>
          <w:tcPr/>
          <w:p>
            <w:pPr>
              <w:pStyle w:val="Compact"/>
              <w:jc w:val="left"/>
            </w:pPr>
            <w:r>
              <w:t xml:space="preserve">Coût mensuel (FCFA)</w:t>
            </w:r>
          </w:p>
        </w:tc>
      </w:tr>
      <w:tr>
        <w:tc>
          <w:tcPr/>
          <w:p>
            <w:pPr>
              <w:pStyle w:val="Compact"/>
              <w:jc w:val="left"/>
            </w:pPr>
            <w:r>
              <w:t xml:space="preserve">Compute (ECS auto-scaling)</w:t>
            </w:r>
          </w:p>
        </w:tc>
        <w:tc>
          <w:tcPr/>
          <w:p>
            <w:pPr>
              <w:pStyle w:val="Compact"/>
              <w:jc w:val="left"/>
            </w:pPr>
            <w:r>
              <w:t xml:space="preserve">2 – 4 millions</w:t>
            </w:r>
          </w:p>
        </w:tc>
      </w:tr>
      <w:tr>
        <w:tc>
          <w:tcPr/>
          <w:p>
            <w:pPr>
              <w:pStyle w:val="Compact"/>
              <w:jc w:val="left"/>
            </w:pPr>
            <w:r>
              <w:t xml:space="preserve">Base de données (RDS + read replicas)</w:t>
            </w:r>
          </w:p>
        </w:tc>
        <w:tc>
          <w:tcPr/>
          <w:p>
            <w:pPr>
              <w:pStyle w:val="Compact"/>
              <w:jc w:val="left"/>
            </w:pPr>
            <w:r>
              <w:t xml:space="preserve">2 – 4 millions</w:t>
            </w:r>
          </w:p>
        </w:tc>
      </w:tr>
      <w:tr>
        <w:tc>
          <w:tcPr/>
          <w:p>
            <w:pPr>
              <w:pStyle w:val="Compact"/>
              <w:jc w:val="left"/>
            </w:pPr>
            <w:r>
              <w:t xml:space="preserve">Cache (Redis cluster)</w:t>
            </w:r>
          </w:p>
        </w:tc>
        <w:tc>
          <w:tcPr/>
          <w:p>
            <w:pPr>
              <w:pStyle w:val="Compact"/>
              <w:jc w:val="left"/>
            </w:pPr>
            <w:r>
              <w:t xml:space="preserve">500 000 – 1 million</w:t>
            </w:r>
          </w:p>
        </w:tc>
      </w:tr>
      <w:tr>
        <w:tc>
          <w:tcPr/>
          <w:p>
            <w:pPr>
              <w:pStyle w:val="Compact"/>
              <w:jc w:val="left"/>
            </w:pPr>
            <w:r>
              <w:t xml:space="preserve">Elasticsearch (cluster)</w:t>
            </w:r>
          </w:p>
        </w:tc>
        <w:tc>
          <w:tcPr/>
          <w:p>
            <w:pPr>
              <w:pStyle w:val="Compact"/>
              <w:jc w:val="left"/>
            </w:pPr>
            <w:r>
              <w:t xml:space="preserve">1 – 2 millions</w:t>
            </w:r>
          </w:p>
        </w:tc>
      </w:tr>
      <w:tr>
        <w:tc>
          <w:tcPr/>
          <w:p>
            <w:pPr>
              <w:pStyle w:val="Compact"/>
              <w:jc w:val="left"/>
            </w:pPr>
            <w:r>
              <w:rPr>
                <w:b/>
                <w:bCs/>
              </w:rPr>
              <w:t xml:space="preserve">Stockage S3 (archives uniquement)</w:t>
            </w:r>
          </w:p>
        </w:tc>
        <w:tc>
          <w:tcPr/>
          <w:p>
            <w:pPr>
              <w:pStyle w:val="Compact"/>
              <w:jc w:val="left"/>
            </w:pPr>
            <w:r>
              <w:rPr>
                <w:b/>
                <w:bCs/>
              </w:rPr>
              <w:t xml:space="preserve">50 000 – 200 000</w:t>
            </w:r>
            <w:r>
              <w:t xml:space="preserve"> </w:t>
            </w:r>
            <w:r>
              <w:t xml:space="preserve">(vs 500K-2M avant)</w:t>
            </w:r>
          </w:p>
        </w:tc>
      </w:tr>
      <w:tr>
        <w:tc>
          <w:tcPr/>
          <w:p>
            <w:pPr>
              <w:pStyle w:val="Compact"/>
              <w:jc w:val="left"/>
            </w:pPr>
            <w:r>
              <w:rPr>
                <w:b/>
                <w:bCs/>
              </w:rPr>
              <w:t xml:space="preserve">CDN (signalisation + assets, pas de média)</w:t>
            </w:r>
          </w:p>
        </w:tc>
        <w:tc>
          <w:tcPr/>
          <w:p>
            <w:pPr>
              <w:pStyle w:val="Compact"/>
              <w:jc w:val="left"/>
            </w:pPr>
            <w:r>
              <w:rPr>
                <w:b/>
                <w:bCs/>
              </w:rPr>
              <w:t xml:space="preserve">200 000 – 500 000</w:t>
            </w:r>
            <w:r>
              <w:t xml:space="preserve"> </w:t>
            </w:r>
            <w:r>
              <w:t xml:space="preserve">(vs 500K-2M avant)</w:t>
            </w:r>
          </w:p>
        </w:tc>
      </w:tr>
      <w:tr>
        <w:tc>
          <w:tcPr/>
          <w:p>
            <w:pPr>
              <w:pStyle w:val="Compact"/>
              <w:jc w:val="left"/>
            </w:pPr>
            <w:r>
              <w:rPr>
                <w:b/>
                <w:bCs/>
              </w:rPr>
              <w:t xml:space="preserve">Serveur de signalisation P2P</w:t>
            </w:r>
          </w:p>
        </w:tc>
        <w:tc>
          <w:tcPr/>
          <w:p>
            <w:pPr>
              <w:pStyle w:val="Compact"/>
              <w:jc w:val="left"/>
            </w:pPr>
            <w:r>
              <w:rPr>
                <w:b/>
                <w:bCs/>
              </w:rPr>
              <w:t xml:space="preserve">100 000 – 200 000</w:t>
            </w:r>
            <w:r>
              <w:t xml:space="preserve"> </w:t>
            </w:r>
            <w:r>
              <w:t xml:space="preserve">(nouveau)</w:t>
            </w:r>
          </w:p>
        </w:tc>
      </w:tr>
      <w:tr>
        <w:tc>
          <w:tcPr/>
          <w:p>
            <w:pPr>
              <w:pStyle w:val="Compact"/>
              <w:jc w:val="left"/>
            </w:pPr>
            <w:r>
              <w:rPr>
                <w:b/>
                <w:bCs/>
              </w:rPr>
              <w:t xml:space="preserve">Serveur TURN (relay)</w:t>
            </w:r>
          </w:p>
        </w:tc>
        <w:tc>
          <w:tcPr/>
          <w:p>
            <w:pPr>
              <w:pStyle w:val="Compact"/>
              <w:jc w:val="left"/>
            </w:pPr>
            <w:r>
              <w:rPr>
                <w:b/>
                <w:bCs/>
              </w:rPr>
              <w:t xml:space="preserve">100 000 – 200 000</w:t>
            </w:r>
            <w:r>
              <w:t xml:space="preserve"> </w:t>
            </w:r>
            <w:r>
              <w:t xml:space="preserve">(nouveau)</w:t>
            </w:r>
          </w:p>
        </w:tc>
      </w:tr>
      <w:tr>
        <w:tc>
          <w:tcPr/>
          <w:p>
            <w:pPr>
              <w:pStyle w:val="Compact"/>
              <w:jc w:val="left"/>
            </w:pPr>
            <w:r>
              <w:t xml:space="preserve">SMS (100 000-500 000 SMS)</w:t>
            </w:r>
          </w:p>
        </w:tc>
        <w:tc>
          <w:tcPr/>
          <w:p>
            <w:pPr>
              <w:pStyle w:val="Compact"/>
              <w:jc w:val="left"/>
            </w:pPr>
            <w:r>
              <w:t xml:space="preserve">5 – 25 millions</w:t>
            </w:r>
          </w:p>
        </w:tc>
      </w:tr>
      <w:tr>
        <w:tc>
          <w:tcPr/>
          <w:p>
            <w:pPr>
              <w:pStyle w:val="Compact"/>
              <w:jc w:val="left"/>
            </w:pPr>
            <w:r>
              <w:t xml:space="preserve">E-mail</w:t>
            </w:r>
          </w:p>
        </w:tc>
        <w:tc>
          <w:tcPr/>
          <w:p>
            <w:pPr>
              <w:pStyle w:val="Compact"/>
              <w:jc w:val="left"/>
            </w:pPr>
            <w:r>
              <w:t xml:space="preserve">100 000 – 300 000</w:t>
            </w:r>
          </w:p>
        </w:tc>
      </w:tr>
      <w:tr>
        <w:tc>
          <w:tcPr/>
          <w:p>
            <w:pPr>
              <w:pStyle w:val="Compact"/>
              <w:jc w:val="left"/>
            </w:pPr>
            <w:r>
              <w:t xml:space="preserve">Monitoring</w:t>
            </w:r>
          </w:p>
        </w:tc>
        <w:tc>
          <w:tcPr/>
          <w:p>
            <w:pPr>
              <w:pStyle w:val="Compact"/>
              <w:jc w:val="left"/>
            </w:pPr>
            <w:r>
              <w:t xml:space="preserve">500 000 – 1 million</w:t>
            </w:r>
          </w:p>
        </w:tc>
      </w:tr>
      <w:tr>
        <w:tc>
          <w:tcPr/>
          <w:p>
            <w:pPr>
              <w:pStyle w:val="Compact"/>
              <w:jc w:val="left"/>
            </w:pPr>
            <w:r>
              <w:t xml:space="preserve">Divers</w:t>
            </w:r>
          </w:p>
        </w:tc>
        <w:tc>
          <w:tcPr/>
          <w:p>
            <w:pPr>
              <w:pStyle w:val="Compact"/>
              <w:jc w:val="left"/>
            </w:pPr>
            <w:r>
              <w:t xml:space="preserve">300 000 – 700 000</w:t>
            </w:r>
          </w:p>
        </w:tc>
      </w:tr>
      <w:tr>
        <w:tc>
          <w:tcPr/>
          <w:p>
            <w:pPr>
              <w:pStyle w:val="Compact"/>
              <w:jc w:val="left"/>
            </w:pPr>
            <w:r>
              <w:rPr>
                <w:b/>
                <w:bCs/>
              </w:rPr>
              <w:t xml:space="preserve">Total Phase 3 révisé</w:t>
            </w:r>
          </w:p>
        </w:tc>
        <w:tc>
          <w:tcPr/>
          <w:p>
            <w:pPr>
              <w:pStyle w:val="Compact"/>
              <w:jc w:val="left"/>
            </w:pPr>
            <w:r>
              <w:rPr>
                <w:b/>
                <w:bCs/>
              </w:rPr>
              <w:t xml:space="preserve">11,8 – 39,3 millions FCFA/mois</w:t>
            </w:r>
          </w:p>
        </w:tc>
      </w:tr>
    </w:tbl>
    <w:p>
      <w:pPr>
        <w:pStyle w:val="BodyText"/>
      </w:pPr>
      <w:r>
        <w:rPr>
          <w:b/>
          <w:bCs/>
        </w:rPr>
        <w:t xml:space="preserve">Économie nette</w:t>
      </w:r>
      <w:r>
        <w:t xml:space="preserve"> </w:t>
      </w:r>
      <w:r>
        <w:t xml:space="preserve">: 200 000 à 2,7 millions FCFA/mois en Phase 3, selon le volume d’archives. L’économie croît avec le nombre de familles (plus de familles = plus de média = plus d’économie relative).</w:t>
      </w:r>
    </w:p>
    <w:p>
      <w:r>
        <w:pict>
          <v:rect style="width:0;height:1.5pt" o:hralign="center" o:hrstd="t" o:hr="t"/>
        </w:pict>
      </w:r>
    </w:p>
    <w:bookmarkEnd w:id="72"/>
    <w:bookmarkEnd w:id="73"/>
    <w:bookmarkStart w:id="76" w:name="X760a49a03c28524e229831cf95b9d9288d2f996"/>
    <w:p>
      <w:pPr>
        <w:pStyle w:val="Heading2"/>
      </w:pPr>
      <w:bookmarkStart w:id="100055" w:name="_Toc100055"/>
      <w:r>
        <w:t xml:space="preserve">11. Mise à jour du schéma de données PostgreSQL</w:t>
      </w:r>
      <w:bookmarkEnd w:id="100055"/>
    </w:p>
    <w:bookmarkStart w:id="74" w:name="tables-modifiées"/>
    <w:p>
      <w:pPr>
        <w:pStyle w:val="Heading3"/>
      </w:pPr>
      <w:bookmarkStart w:id="100056" w:name="_Toc100056"/>
      <w:r>
        <w:t xml:space="preserve">11.1 Tables modifiées</w:t>
      </w:r>
      <w:bookmarkEnd w:id="100056"/>
    </w:p>
    <w:p>
      <w:pPr>
        <w:pStyle w:val="FirstParagraph"/>
      </w:pPr>
      <w:r>
        <w:t xml:space="preserve">Les tables suivantes du schéma PostgreSQL sont modifiées pour refléter la stratégie P2P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Table</w:t>
            </w:r>
          </w:p>
        </w:tc>
        <w:tc>
          <w:tcPr/>
          <w:p>
            <w:pPr>
              <w:pStyle w:val="Compact"/>
              <w:jc w:val="left"/>
            </w:pPr>
            <w:r>
              <w:t xml:space="preserve">Modification</w:t>
            </w:r>
          </w:p>
        </w:tc>
      </w:tr>
      <w:tr>
        <w:tc>
          <w:tcPr/>
          <w:p>
            <w:pPr>
              <w:pStyle w:val="Compact"/>
              <w:jc w:val="left"/>
            </w:pPr>
            <w:r>
              <w:rPr>
                <w:rStyle w:val="VerbatimChar"/>
              </w:rPr>
              <w:t xml:space="preserve">commun.file</w:t>
            </w:r>
          </w:p>
        </w:tc>
        <w:tc>
          <w:tcPr/>
          <w:p>
            <w:pPr>
              <w:pStyle w:val="Compact"/>
              <w:jc w:val="left"/>
            </w:pPr>
            <w:r>
              <w:rPr>
                <w:b/>
                <w:bCs/>
              </w:rPr>
              <w:t xml:space="preserve">Remplacée</w:t>
            </w:r>
            <w:r>
              <w:t xml:space="preserve"> </w:t>
            </w:r>
            <w:r>
              <w:t xml:space="preserve">par</w:t>
            </w:r>
            <w:r>
              <w:t xml:space="preserve"> </w:t>
            </w:r>
            <w:r>
              <w:rPr>
                <w:rStyle w:val="VerbatimChar"/>
              </w:rPr>
              <w:t xml:space="preserve">commun.file_manifest</w:t>
            </w:r>
            <w:r>
              <w:t xml:space="preserve"> </w:t>
            </w:r>
            <w:r>
              <w:t xml:space="preserve">(métadonnées uniquement)</w:t>
            </w:r>
          </w:p>
        </w:tc>
      </w:tr>
      <w:tr>
        <w:tc>
          <w:tcPr/>
          <w:p>
            <w:pPr>
              <w:pStyle w:val="Compact"/>
              <w:jc w:val="left"/>
            </w:pPr>
            <w:r>
              <w:rPr>
                <w:rStyle w:val="VerbatimChar"/>
              </w:rPr>
              <w:t xml:space="preserve">commun.file_download</w:t>
            </w:r>
          </w:p>
        </w:tc>
        <w:tc>
          <w:tcPr/>
          <w:p>
            <w:pPr>
              <w:pStyle w:val="Compact"/>
              <w:jc w:val="left"/>
            </w:pPr>
            <w:r>
              <w:rPr>
                <w:b/>
                <w:bCs/>
              </w:rPr>
              <w:t xml:space="preserve">Nouvelle table</w:t>
            </w:r>
            <w:r>
              <w:t xml:space="preserve"> </w:t>
            </w:r>
            <w:r>
              <w:t xml:space="preserve">(cache des destinataires)</w:t>
            </w:r>
          </w:p>
        </w:tc>
      </w:tr>
      <w:tr>
        <w:tc>
          <w:tcPr/>
          <w:p>
            <w:pPr>
              <w:pStyle w:val="Compact"/>
              <w:jc w:val="left"/>
            </w:pPr>
            <w:r>
              <w:rPr>
                <w:rStyle w:val="VerbatimChar"/>
              </w:rPr>
              <w:t xml:space="preserve">commun.presence</w:t>
            </w:r>
          </w:p>
        </w:tc>
        <w:tc>
          <w:tcPr/>
          <w:p>
            <w:pPr>
              <w:pStyle w:val="Compact"/>
              <w:jc w:val="left"/>
            </w:pPr>
            <w:r>
              <w:rPr>
                <w:b/>
                <w:bCs/>
              </w:rPr>
              <w:t xml:space="preserve">Nouvelle table</w:t>
            </w:r>
            <w:r>
              <w:t xml:space="preserve"> </w:t>
            </w:r>
            <w:r>
              <w:t xml:space="preserve">(statut en ligne)</w:t>
            </w:r>
          </w:p>
        </w:tc>
      </w:tr>
      <w:tr>
        <w:tc>
          <w:tcPr/>
          <w:p>
            <w:pPr>
              <w:pStyle w:val="Compact"/>
              <w:jc w:val="left"/>
            </w:pPr>
            <w:r>
              <w:rPr>
                <w:rStyle w:val="VerbatimChar"/>
              </w:rPr>
              <w:t xml:space="preserve">vie_familiale.photo</w:t>
            </w:r>
          </w:p>
        </w:tc>
        <w:tc>
          <w:tcPr/>
          <w:p>
            <w:pPr>
              <w:pStyle w:val="Compact"/>
              <w:jc w:val="left"/>
            </w:pPr>
            <w:r>
              <w:rPr>
                <w:rStyle w:val="VerbatimChar"/>
              </w:rPr>
              <w:t xml:space="preserve">file_id</w:t>
            </w:r>
            <w:r>
              <w:t xml:space="preserve"> </w:t>
            </w:r>
            <w:r>
              <w:t xml:space="preserve">→</w:t>
            </w:r>
            <w:r>
              <w:t xml:space="preserve"> </w:t>
            </w:r>
            <w:r>
              <w:rPr>
                <w:rStyle w:val="VerbatimChar"/>
              </w:rPr>
              <w:t xml:space="preserve">file_manifest_id</w:t>
            </w:r>
            <w:r>
              <w:t xml:space="preserve"> </w:t>
            </w:r>
            <w:r>
              <w:t xml:space="preserve">(FK vers manifeste)</w:t>
            </w:r>
          </w:p>
        </w:tc>
      </w:tr>
      <w:tr>
        <w:tc>
          <w:tcPr/>
          <w:p>
            <w:pPr>
              <w:pStyle w:val="Compact"/>
              <w:jc w:val="left"/>
            </w:pPr>
            <w:r>
              <w:rPr>
                <w:rStyle w:val="VerbatimChar"/>
              </w:rPr>
              <w:t xml:space="preserve">vie_familiale.album</w:t>
            </w:r>
          </w:p>
        </w:tc>
        <w:tc>
          <w:tcPr/>
          <w:p>
            <w:pPr>
              <w:pStyle w:val="Compact"/>
              <w:jc w:val="left"/>
            </w:pPr>
            <w:r>
              <w:rPr>
                <w:rStyle w:val="VerbatimChar"/>
              </w:rPr>
              <w:t xml:space="preserve">cover_photo_id</w:t>
            </w:r>
            <w:r>
              <w:t xml:space="preserve"> </w:t>
            </w:r>
            <w:r>
              <w:t xml:space="preserve">→</w:t>
            </w:r>
            <w:r>
              <w:t xml:space="preserve"> </w:t>
            </w:r>
            <w:r>
              <w:rPr>
                <w:rStyle w:val="VerbatimChar"/>
              </w:rPr>
              <w:t xml:space="preserve">cover_manifest_id</w:t>
            </w:r>
          </w:p>
        </w:tc>
      </w:tr>
      <w:tr>
        <w:tc>
          <w:tcPr/>
          <w:p>
            <w:pPr>
              <w:pStyle w:val="Compact"/>
              <w:jc w:val="left"/>
            </w:pPr>
            <w:r>
              <w:rPr>
                <w:rStyle w:val="VerbatimChar"/>
              </w:rPr>
              <w:t xml:space="preserve">solidarite.solidarity_expense</w:t>
            </w:r>
          </w:p>
        </w:tc>
        <w:tc>
          <w:tcPr/>
          <w:p>
            <w:pPr>
              <w:pStyle w:val="Compact"/>
              <w:jc w:val="left"/>
            </w:pPr>
            <w:r>
              <w:rPr>
                <w:rStyle w:val="VerbatimChar"/>
              </w:rPr>
              <w:t xml:space="preserve">justification_file_id</w:t>
            </w:r>
            <w:r>
              <w:t xml:space="preserve"> </w:t>
            </w:r>
            <w:r>
              <w:t xml:space="preserve">→</w:t>
            </w:r>
            <w:r>
              <w:t xml:space="preserve"> </w:t>
            </w:r>
            <w:r>
              <w:rPr>
                <w:rStyle w:val="VerbatimChar"/>
              </w:rPr>
              <w:t xml:space="preserve">justification_manifest_id</w:t>
            </w:r>
          </w:p>
        </w:tc>
      </w:tr>
      <w:tr>
        <w:tc>
          <w:tcPr/>
          <w:p>
            <w:pPr>
              <w:pStyle w:val="Compact"/>
              <w:jc w:val="left"/>
            </w:pPr>
            <w:r>
              <w:rPr>
                <w:rStyle w:val="VerbatimChar"/>
              </w:rPr>
              <w:t xml:space="preserve">finances.payment</w:t>
            </w:r>
          </w:p>
        </w:tc>
        <w:tc>
          <w:tcPr/>
          <w:p>
            <w:pPr>
              <w:pStyle w:val="Compact"/>
              <w:jc w:val="left"/>
            </w:pPr>
            <w:r>
              <w:rPr>
                <w:rStyle w:val="VerbatimChar"/>
              </w:rPr>
              <w:t xml:space="preserve">receipt_file_id</w:t>
            </w:r>
            <w:r>
              <w:t xml:space="preserve"> </w:t>
            </w:r>
            <w:r>
              <w:t xml:space="preserve">→</w:t>
            </w:r>
            <w:r>
              <w:t xml:space="preserve"> </w:t>
            </w:r>
            <w:r>
              <w:rPr>
                <w:rStyle w:val="VerbatimChar"/>
              </w:rPr>
              <w:t xml:space="preserve">receipt_manifest_id</w:t>
            </w:r>
          </w:p>
        </w:tc>
      </w:tr>
      <w:tr>
        <w:tc>
          <w:tcPr/>
          <w:p>
            <w:pPr>
              <w:pStyle w:val="Compact"/>
              <w:jc w:val="left"/>
            </w:pPr>
            <w:r>
              <w:rPr>
                <w:rStyle w:val="VerbatimChar"/>
              </w:rPr>
              <w:t xml:space="preserve">finances.accounting_entry</w:t>
            </w:r>
          </w:p>
        </w:tc>
        <w:tc>
          <w:tcPr/>
          <w:p>
            <w:pPr>
              <w:pStyle w:val="Compact"/>
              <w:jc w:val="left"/>
            </w:pPr>
            <w:r>
              <w:rPr>
                <w:rStyle w:val="VerbatimChar"/>
              </w:rPr>
              <w:t xml:space="preserve">justification_file_id</w:t>
            </w:r>
            <w:r>
              <w:t xml:space="preserve"> </w:t>
            </w:r>
            <w:r>
              <w:t xml:space="preserve">→</w:t>
            </w:r>
            <w:r>
              <w:t xml:space="preserve"> </w:t>
            </w:r>
            <w:r>
              <w:rPr>
                <w:rStyle w:val="VerbatimChar"/>
              </w:rPr>
              <w:t xml:space="preserve">justification_manifest_id</w:t>
            </w:r>
          </w:p>
        </w:tc>
      </w:tr>
      <w:tr>
        <w:tc>
          <w:tcPr/>
          <w:p>
            <w:pPr>
              <w:pStyle w:val="Compact"/>
              <w:jc w:val="left"/>
            </w:pPr>
            <w:r>
              <w:rPr>
                <w:rStyle w:val="VerbatimChar"/>
              </w:rPr>
              <w:t xml:space="preserve">memoire.testimony</w:t>
            </w:r>
          </w:p>
        </w:tc>
        <w:tc>
          <w:tcPr/>
          <w:p>
            <w:pPr>
              <w:pStyle w:val="Compact"/>
              <w:jc w:val="left"/>
            </w:pPr>
            <w:r>
              <w:rPr>
                <w:rStyle w:val="VerbatimChar"/>
              </w:rPr>
              <w:t xml:space="preserve">audio_file_id</w:t>
            </w:r>
            <w:r>
              <w:t xml:space="preserve"> </w:t>
            </w:r>
            <w:r>
              <w:t xml:space="preserve">→</w:t>
            </w:r>
            <w:r>
              <w:t xml:space="preserve"> </w:t>
            </w:r>
            <w:r>
              <w:rPr>
                <w:rStyle w:val="VerbatimChar"/>
              </w:rPr>
              <w:t xml:space="preserve">audio_manifest_id</w:t>
            </w:r>
            <w:r>
              <w:t xml:space="preserve">, etc.</w:t>
            </w:r>
          </w:p>
        </w:tc>
      </w:tr>
      <w:tr>
        <w:tc>
          <w:tcPr/>
          <w:p>
            <w:pPr>
              <w:pStyle w:val="Compact"/>
              <w:jc w:val="left"/>
            </w:pPr>
            <w:r>
              <w:rPr>
                <w:rStyle w:val="VerbatimChar"/>
              </w:rPr>
              <w:t xml:space="preserve">memoire.document</w:t>
            </w:r>
          </w:p>
        </w:tc>
        <w:tc>
          <w:tcPr/>
          <w:p>
            <w:pPr>
              <w:pStyle w:val="Compact"/>
              <w:jc w:val="left"/>
            </w:pPr>
            <w:r>
              <w:rPr>
                <w:rStyle w:val="VerbatimChar"/>
              </w:rPr>
              <w:t xml:space="preserve">file_id</w:t>
            </w:r>
            <w:r>
              <w:t xml:space="preserve"> </w:t>
            </w:r>
            <w:r>
              <w:t xml:space="preserve">→</w:t>
            </w:r>
            <w:r>
              <w:t xml:space="preserve"> </w:t>
            </w:r>
            <w:r>
              <w:rPr>
                <w:rStyle w:val="VerbatimChar"/>
              </w:rPr>
              <w:t xml:space="preserve">file_manifest_id</w:t>
            </w:r>
          </w:p>
        </w:tc>
      </w:tr>
      <w:tr>
        <w:tc>
          <w:tcPr/>
          <w:p>
            <w:pPr>
              <w:pStyle w:val="Compact"/>
              <w:jc w:val="left"/>
            </w:pPr>
            <w:r>
              <w:rPr>
                <w:rStyle w:val="VerbatimChar"/>
              </w:rPr>
              <w:t xml:space="preserve">reseau.opportunity</w:t>
            </w:r>
          </w:p>
        </w:tc>
        <w:tc>
          <w:tcPr/>
          <w:p>
            <w:pPr>
              <w:pStyle w:val="Compact"/>
              <w:jc w:val="left"/>
            </w:pPr>
            <w:r>
              <w:t xml:space="preserve">Pas de changement (pas de fichier)</w:t>
            </w:r>
          </w:p>
        </w:tc>
      </w:tr>
    </w:tbl>
    <w:bookmarkEnd w:id="74"/>
    <w:bookmarkStart w:id="75" w:name="nouvelles-tables"/>
    <w:p>
      <w:pPr>
        <w:pStyle w:val="Heading3"/>
      </w:pPr>
      <w:bookmarkStart w:id="100057" w:name="_Toc100057"/>
      <w:r>
        <w:t xml:space="preserve">11.2 Nouvelles tables</w:t>
      </w:r>
      <w:bookmarkEnd w:id="100057"/>
    </w:p>
    <w:p>
      <w:pPr>
        <w:pStyle w:val="SourceCode"/>
      </w:pPr>
      <w:r>
        <w:rPr>
          <w:rStyle w:val="CommentTok"/>
        </w:rPr>
        <w:t xml:space="preserve">-- Voir §4 pour le DDL complet de :</w:t>
      </w:r>
      <w:r>
        <w:br/>
      </w:r>
      <w:r>
        <w:rPr>
          <w:rStyle w:val="CommentTok"/>
        </w:rPr>
        <w:t xml:space="preserve">-- commun.file_manifest</w:t>
      </w:r>
      <w:r>
        <w:br/>
      </w:r>
      <w:r>
        <w:rPr>
          <w:rStyle w:val="CommentTok"/>
        </w:rPr>
        <w:t xml:space="preserve">-- commun.file_download</w:t>
      </w:r>
      <w:r>
        <w:br/>
      </w:r>
      <w:r>
        <w:rPr>
          <w:rStyle w:val="CommentTok"/>
        </w:rPr>
        <w:t xml:space="preserve">-- commun.presence</w:t>
      </w:r>
    </w:p>
    <w:p>
      <w:r>
        <w:pict>
          <v:rect style="width:0;height:1.5pt" o:hralign="center" o:hrstd="t" o:hr="t"/>
        </w:pict>
      </w:r>
    </w:p>
    <w:bookmarkEnd w:id="75"/>
    <w:bookmarkEnd w:id="76"/>
    <w:bookmarkStart w:id="77" w:name="mise-à-jour-du-plan-de-test"/>
    <w:p>
      <w:pPr>
        <w:pStyle w:val="Heading2"/>
      </w:pPr>
      <w:bookmarkStart w:id="100058" w:name="_Toc100058"/>
      <w:r>
        <w:t xml:space="preserve">12. Mise à jour du plan de test</w:t>
      </w:r>
      <w:bookmarkEnd w:id="100058"/>
    </w:p>
    <w:p>
      <w:pPr>
        <w:pStyle w:val="FirstParagraph"/>
      </w:pPr>
      <w:r>
        <w:t xml:space="preserve">Les scénarios de test suivants sont ajoutés au plan de test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P2P-01</w:t>
            </w:r>
          </w:p>
        </w:tc>
        <w:tc>
          <w:tcPr/>
          <w:p>
            <w:pPr>
              <w:pStyle w:val="Compact"/>
              <w:jc w:val="left"/>
            </w:pPr>
            <w:r>
              <w:t xml:space="preserve">Transfert P2P direct (WebRTC)</w:t>
            </w:r>
          </w:p>
        </w:tc>
        <w:tc>
          <w:tcPr/>
          <w:p>
            <w:pPr>
              <w:pStyle w:val="Compact"/>
              <w:jc w:val="left"/>
            </w:pPr>
            <w:r>
              <w:t xml:space="preserve">Critique</w:t>
            </w:r>
          </w:p>
        </w:tc>
        <w:tc>
          <w:tcPr/>
          <w:p>
            <w:pPr>
              <w:pStyle w:val="Compact"/>
              <w:jc w:val="left"/>
            </w:pPr>
            <w:r>
              <w:t xml:space="preserve">Le fichier est transféré de l’expéditeur au destinataire en moins de 30 secondes pour un fichier de 5 Mo</w:t>
            </w:r>
          </w:p>
        </w:tc>
      </w:tr>
      <w:tr>
        <w:tc>
          <w:tcPr/>
          <w:p>
            <w:pPr>
              <w:pStyle w:val="Compact"/>
              <w:jc w:val="left"/>
            </w:pPr>
            <w:r>
              <w:t xml:space="preserve">P2P-02</w:t>
            </w:r>
          </w:p>
        </w:tc>
        <w:tc>
          <w:tcPr/>
          <w:p>
            <w:pPr>
              <w:pStyle w:val="Compact"/>
              <w:jc w:val="left"/>
            </w:pPr>
            <w:r>
              <w:t xml:space="preserve">Transfert via TURN (NAT bloquant)</w:t>
            </w:r>
          </w:p>
        </w:tc>
        <w:tc>
          <w:tcPr/>
          <w:p>
            <w:pPr>
              <w:pStyle w:val="Compact"/>
              <w:jc w:val="left"/>
            </w:pPr>
            <w:r>
              <w:t xml:space="preserve">Critique</w:t>
            </w:r>
          </w:p>
        </w:tc>
        <w:tc>
          <w:tcPr/>
          <w:p>
            <w:pPr>
              <w:pStyle w:val="Compact"/>
              <w:jc w:val="left"/>
            </w:pPr>
            <w:r>
              <w:t xml:space="preserve">Le fichier est transféré via le relay TURN, sans stockage sur le serveur</w:t>
            </w:r>
          </w:p>
        </w:tc>
      </w:tr>
      <w:tr>
        <w:tc>
          <w:tcPr/>
          <w:p>
            <w:pPr>
              <w:pStyle w:val="Compact"/>
              <w:jc w:val="left"/>
            </w:pPr>
            <w:r>
              <w:t xml:space="preserve">P2P-03</w:t>
            </w:r>
          </w:p>
        </w:tc>
        <w:tc>
          <w:tcPr/>
          <w:p>
            <w:pPr>
              <w:pStyle w:val="Compact"/>
              <w:jc w:val="left"/>
            </w:pPr>
            <w:r>
              <w:t xml:space="preserve">Expéditeur hors-ligne</w:t>
            </w:r>
          </w:p>
        </w:tc>
        <w:tc>
          <w:tcPr/>
          <w:p>
            <w:pPr>
              <w:pStyle w:val="Compact"/>
              <w:jc w:val="left"/>
            </w:pPr>
            <w:r>
              <w:t xml:space="preserve">Élevée</w:t>
            </w:r>
          </w:p>
        </w:tc>
        <w:tc>
          <w:tcPr/>
          <w:p>
            <w:pPr>
              <w:pStyle w:val="Compact"/>
              <w:jc w:val="left"/>
            </w:pPr>
            <w:r>
              <w:t xml:space="preserve">Le manifeste affiche</w:t>
            </w:r>
            <w:r>
              <w:t xml:space="preserve"> </w:t>
            </w:r>
            <w:r>
              <w:t xml:space="preserve">“</w:t>
            </w:r>
            <w:r>
              <w:t xml:space="preserve">hors-ligne</w:t>
            </w:r>
            <w:r>
              <w:t xml:space="preserve">”</w:t>
            </w:r>
            <w:r>
              <w:t xml:space="preserve">, le destinataire peut activer une alerte</w:t>
            </w:r>
          </w:p>
        </w:tc>
      </w:tr>
      <w:tr>
        <w:tc>
          <w:tcPr/>
          <w:p>
            <w:pPr>
              <w:pStyle w:val="Compact"/>
              <w:jc w:val="left"/>
            </w:pPr>
            <w:r>
              <w:t xml:space="preserve">P2P-04</w:t>
            </w:r>
          </w:p>
        </w:tc>
        <w:tc>
          <w:tcPr/>
          <w:p>
            <w:pPr>
              <w:pStyle w:val="Compact"/>
              <w:jc w:val="left"/>
            </w:pPr>
            <w:r>
              <w:t xml:space="preserve">Expéditeur supprime le fichier</w:t>
            </w:r>
          </w:p>
        </w:tc>
        <w:tc>
          <w:tcPr/>
          <w:p>
            <w:pPr>
              <w:pStyle w:val="Compact"/>
              <w:jc w:val="left"/>
            </w:pPr>
            <w:r>
              <w:t xml:space="preserve">Critique</w:t>
            </w:r>
          </w:p>
        </w:tc>
        <w:tc>
          <w:tcPr/>
          <w:p>
            <w:pPr>
              <w:pStyle w:val="Compact"/>
              <w:jc w:val="left"/>
            </w:pPr>
            <w:r>
              <w:t xml:space="preserve">Le manifeste passe en</w:t>
            </w:r>
            <w:r>
              <w:t xml:space="preserve"> </w:t>
            </w:r>
            <w:r>
              <w:t xml:space="preserve">“</w:t>
            </w:r>
            <w:r>
              <w:t xml:space="preserve">deleted</w:t>
            </w:r>
            <w:r>
              <w:t xml:space="preserve">”</w:t>
            </w:r>
            <w:r>
              <w:t xml:space="preserve">, les nouveaux téléchargements sont bloqués, les caches existants sont conservés</w:t>
            </w:r>
          </w:p>
        </w:tc>
      </w:tr>
      <w:tr>
        <w:tc>
          <w:tcPr/>
          <w:p>
            <w:pPr>
              <w:pStyle w:val="Compact"/>
              <w:jc w:val="left"/>
            </w:pPr>
            <w:r>
              <w:t xml:space="preserve">P2P-05</w:t>
            </w:r>
          </w:p>
        </w:tc>
        <w:tc>
          <w:tcPr/>
          <w:p>
            <w:pPr>
              <w:pStyle w:val="Compact"/>
              <w:jc w:val="left"/>
            </w:pPr>
            <w:r>
              <w:t xml:space="preserve">Partage en cascade</w:t>
            </w:r>
          </w:p>
        </w:tc>
        <w:tc>
          <w:tcPr/>
          <w:p>
            <w:pPr>
              <w:pStyle w:val="Compact"/>
              <w:jc w:val="left"/>
            </w:pPr>
            <w:r>
              <w:t xml:space="preserve">Élevée</w:t>
            </w:r>
          </w:p>
        </w:tc>
        <w:tc>
          <w:tcPr/>
          <w:p>
            <w:pPr>
              <w:pStyle w:val="Compact"/>
              <w:jc w:val="left"/>
            </w:pPr>
            <w:r>
              <w:t xml:space="preserve">Un destinataire ayant le fichier en cache peut servir de source pour un autre destinataire</w:t>
            </w:r>
          </w:p>
        </w:tc>
      </w:tr>
      <w:tr>
        <w:tc>
          <w:tcPr/>
          <w:p>
            <w:pPr>
              <w:pStyle w:val="Compact"/>
              <w:jc w:val="left"/>
            </w:pPr>
            <w:r>
              <w:t xml:space="preserve">P2P-06</w:t>
            </w:r>
          </w:p>
        </w:tc>
        <w:tc>
          <w:tcPr/>
          <w:p>
            <w:pPr>
              <w:pStyle w:val="Compact"/>
              <w:jc w:val="left"/>
            </w:pPr>
            <w:r>
              <w:t xml:space="preserve">Checksum validation</w:t>
            </w:r>
          </w:p>
        </w:tc>
        <w:tc>
          <w:tcPr/>
          <w:p>
            <w:pPr>
              <w:pStyle w:val="Compact"/>
              <w:jc w:val="left"/>
            </w:pPr>
            <w:r>
              <w:t xml:space="preserve">Critique</w:t>
            </w:r>
          </w:p>
        </w:tc>
        <w:tc>
          <w:tcPr/>
          <w:p>
            <w:pPr>
              <w:pStyle w:val="Compact"/>
              <w:jc w:val="left"/>
            </w:pPr>
            <w:r>
              <w:t xml:space="preserve">Le checksum du fichier reçu correspond au manifeste, sinon rejet</w:t>
            </w:r>
          </w:p>
        </w:tc>
      </w:tr>
      <w:tr>
        <w:tc>
          <w:tcPr/>
          <w:p>
            <w:pPr>
              <w:pStyle w:val="Compact"/>
              <w:jc w:val="left"/>
            </w:pPr>
            <w:r>
              <w:t xml:space="preserve">P2P-07</w:t>
            </w:r>
          </w:p>
        </w:tc>
        <w:tc>
          <w:tcPr/>
          <w:p>
            <w:pPr>
              <w:pStyle w:val="Compact"/>
              <w:jc w:val="left"/>
            </w:pPr>
            <w:r>
              <w:t xml:space="preserve">Nettoyage automatique du cache</w:t>
            </w:r>
          </w:p>
        </w:tc>
        <w:tc>
          <w:tcPr/>
          <w:p>
            <w:pPr>
              <w:pStyle w:val="Compact"/>
              <w:jc w:val="left"/>
            </w:pPr>
            <w:r>
              <w:t xml:space="preserve">Moyenne</w:t>
            </w:r>
          </w:p>
        </w:tc>
        <w:tc>
          <w:tcPr/>
          <w:p>
            <w:pPr>
              <w:pStyle w:val="Compact"/>
              <w:jc w:val="left"/>
            </w:pPr>
            <w:r>
              <w:t xml:space="preserve">Les fichiers les moins prioritaires sont supprimés quand le cache atteint 95 %</w:t>
            </w:r>
          </w:p>
        </w:tc>
      </w:tr>
      <w:tr>
        <w:tc>
          <w:tcPr/>
          <w:p>
            <w:pPr>
              <w:pStyle w:val="Compact"/>
              <w:jc w:val="left"/>
            </w:pPr>
            <w:r>
              <w:t xml:space="preserve">P2P-08</w:t>
            </w:r>
          </w:p>
        </w:tc>
        <w:tc>
          <w:tcPr/>
          <w:p>
            <w:pPr>
              <w:pStyle w:val="Compact"/>
              <w:jc w:val="left"/>
            </w:pPr>
            <w:r>
              <w:t xml:space="preserve">Archivage cloud explicite</w:t>
            </w:r>
          </w:p>
        </w:tc>
        <w:tc>
          <w:tcPr/>
          <w:p>
            <w:pPr>
              <w:pStyle w:val="Compact"/>
              <w:jc w:val="left"/>
            </w:pPr>
            <w:r>
              <w:t xml:space="preserve">Élevée</w:t>
            </w:r>
          </w:p>
        </w:tc>
        <w:tc>
          <w:tcPr/>
          <w:p>
            <w:pPr>
              <w:pStyle w:val="Compact"/>
              <w:jc w:val="left"/>
            </w:pPr>
            <w:r>
              <w:t xml:space="preserve">Le comité culturel peut archiver une interview, le fichier est téléversé vers S3, disponible indépendamment de l’expéditeur</w:t>
            </w:r>
          </w:p>
        </w:tc>
      </w:tr>
      <w:tr>
        <w:tc>
          <w:tcPr/>
          <w:p>
            <w:pPr>
              <w:pStyle w:val="Compact"/>
              <w:jc w:val="left"/>
            </w:pPr>
            <w:r>
              <w:t xml:space="preserve">P2P-09</w:t>
            </w:r>
          </w:p>
        </w:tc>
        <w:tc>
          <w:tcPr/>
          <w:p>
            <w:pPr>
              <w:pStyle w:val="Compact"/>
              <w:jc w:val="left"/>
            </w:pPr>
            <w:r>
              <w:t xml:space="preserve">Mode LAN (congrès rural)</w:t>
            </w:r>
          </w:p>
        </w:tc>
        <w:tc>
          <w:tcPr/>
          <w:p>
            <w:pPr>
              <w:pStyle w:val="Compact"/>
              <w:jc w:val="left"/>
            </w:pPr>
            <w:r>
              <w:t xml:space="preserve">Moyenne</w:t>
            </w:r>
          </w:p>
        </w:tc>
        <w:tc>
          <w:tcPr/>
          <w:p>
            <w:pPr>
              <w:pStyle w:val="Compact"/>
              <w:jc w:val="left"/>
            </w:pPr>
            <w:r>
              <w:t xml:space="preserve">Le transfert P2P fonctionne en réseau local sans connexion Internet</w:t>
            </w:r>
          </w:p>
        </w:tc>
      </w:tr>
      <w:tr>
        <w:tc>
          <w:tcPr/>
          <w:p>
            <w:pPr>
              <w:pStyle w:val="Compact"/>
              <w:jc w:val="left"/>
            </w:pPr>
            <w:r>
              <w:t xml:space="preserve">P2P-10</w:t>
            </w:r>
          </w:p>
        </w:tc>
        <w:tc>
          <w:tcPr/>
          <w:p>
            <w:pPr>
              <w:pStyle w:val="Compact"/>
              <w:jc w:val="left"/>
            </w:pPr>
            <w:r>
              <w:t xml:space="preserve">Reprene de téléchargement (chunks)</w:t>
            </w:r>
          </w:p>
        </w:tc>
        <w:tc>
          <w:tcPr/>
          <w:p>
            <w:pPr>
              <w:pStyle w:val="Compact"/>
              <w:jc w:val="left"/>
            </w:pPr>
            <w:r>
              <w:t xml:space="preserve">Élevée</w:t>
            </w:r>
          </w:p>
        </w:tc>
        <w:tc>
          <w:tcPr/>
          <w:p>
            <w:pPr>
              <w:pStyle w:val="Compact"/>
              <w:jc w:val="left"/>
            </w:pPr>
            <w:r>
              <w:t xml:space="preserve">Un téléchargement interrompu reprend là où il s’est arrêté</w:t>
            </w:r>
          </w:p>
        </w:tc>
      </w:tr>
      <w:tr>
        <w:tc>
          <w:tcPr/>
          <w:p>
            <w:pPr>
              <w:pStyle w:val="Compact"/>
              <w:jc w:val="left"/>
            </w:pPr>
            <w:r>
              <w:t xml:space="preserve">P2P-11</w:t>
            </w:r>
          </w:p>
        </w:tc>
        <w:tc>
          <w:tcPr/>
          <w:p>
            <w:pPr>
              <w:pStyle w:val="Compact"/>
              <w:jc w:val="left"/>
            </w:pPr>
            <w:r>
              <w:t xml:space="preserve">Chiffrement en transit</w:t>
            </w:r>
          </w:p>
        </w:tc>
        <w:tc>
          <w:tcPr/>
          <w:p>
            <w:pPr>
              <w:pStyle w:val="Compact"/>
              <w:jc w:val="left"/>
            </w:pPr>
            <w:r>
              <w:t xml:space="preserve">Critique</w:t>
            </w:r>
          </w:p>
        </w:tc>
        <w:tc>
          <w:tcPr/>
          <w:p>
            <w:pPr>
              <w:pStyle w:val="Compact"/>
              <w:jc w:val="left"/>
            </w:pPr>
            <w:r>
              <w:t xml:space="preserve">Le transfert WebRTC est chiffré (DTLS), le serveur de signalisation ne voit pas le contenu</w:t>
            </w:r>
          </w:p>
        </w:tc>
      </w:tr>
      <w:tr>
        <w:tc>
          <w:tcPr/>
          <w:p>
            <w:pPr>
              <w:pStyle w:val="Compact"/>
              <w:jc w:val="left"/>
            </w:pPr>
            <w:r>
              <w:t xml:space="preserve">P2P-12</w:t>
            </w:r>
          </w:p>
        </w:tc>
        <w:tc>
          <w:tcPr/>
          <w:p>
            <w:pPr>
              <w:pStyle w:val="Compact"/>
              <w:jc w:val="left"/>
            </w:pPr>
            <w:r>
              <w:t xml:space="preserve">Fichier volumineux (200 Mo vidéo)</w:t>
            </w:r>
          </w:p>
        </w:tc>
        <w:tc>
          <w:tcPr/>
          <w:p>
            <w:pPr>
              <w:pStyle w:val="Compact"/>
              <w:jc w:val="left"/>
            </w:pPr>
            <w:r>
              <w:t xml:space="preserve">Moyenne</w:t>
            </w:r>
          </w:p>
        </w:tc>
        <w:tc>
          <w:tcPr/>
          <w:p>
            <w:pPr>
              <w:pStyle w:val="Compact"/>
              <w:jc w:val="left"/>
            </w:pPr>
            <w:r>
              <w:t xml:space="preserve">Le téléchargement d’une vidéo de 200 Mo complète en moins de 5 minutes avec progression</w:t>
            </w:r>
          </w:p>
        </w:tc>
      </w:tr>
    </w:tbl>
    <w:p>
      <w:r>
        <w:pict>
          <v:rect style="width:0;height:1.5pt" o:hralign="center" o:hrstd="t" o:hr="t"/>
        </w:pict>
      </w:r>
    </w:p>
    <w:bookmarkEnd w:id="77"/>
    <w:bookmarkStart w:id="78" w:name="conclusion"/>
    <w:p>
      <w:pPr>
        <w:pStyle w:val="Heading2"/>
      </w:pPr>
      <w:bookmarkStart w:id="100059" w:name="_Toc100059"/>
      <w:r>
        <w:t xml:space="preserve">13. Conclusion</w:t>
      </w:r>
      <w:bookmarkEnd w:id="100059"/>
    </w:p>
    <w:p>
      <w:pPr>
        <w:pStyle w:val="FirstParagraph"/>
      </w:pPr>
      <w:r>
        <w:t xml:space="preserve">La stratégie P2P transforme FamilleConnect d’une plateforme de stockage en une plateforme de</w:t>
      </w:r>
      <w:r>
        <w:t xml:space="preserve"> </w:t>
      </w:r>
      <w:r>
        <w:rPr>
          <w:b/>
          <w:bCs/>
        </w:rPr>
        <w:t xml:space="preserve">relais</w:t>
      </w:r>
      <w:r>
        <w:t xml:space="preserve">. Les fichiers média (photos, vidéos, audio) ne sont jamais stockés sur nos serveurs : ils transitent directement entre les téléphones des membres, via WebRTC. L’application est un facilitateur, pas un dépôt.</w:t>
      </w:r>
    </w:p>
    <w:p>
      <w:pPr>
        <w:pStyle w:val="BodyText"/>
      </w:pPr>
      <w:r>
        <w:t xml:space="preserve">Cette stratégie offre trois avantages majeurs :</w:t>
      </w:r>
    </w:p>
    <w:p>
      <w:pPr>
        <w:pStyle w:val="Compact"/>
        <w:numPr>
          <w:ilvl w:val="0"/>
          <w:numId w:val="1019"/>
        </w:numPr>
      </w:pPr>
      <w:r>
        <w:rPr>
          <w:b/>
          <w:bCs/>
        </w:rPr>
        <w:t xml:space="preserve">Coût drastiquement réduit</w:t>
      </w:r>
      <w:r>
        <w:t xml:space="preserve"> </w:t>
      </w:r>
      <w:r>
        <w:t xml:space="preserve">— pas de stockage S3 pour les média, pas de bande passante pour le transfert de fichiers. Économie estimée à 2-4 millions FCFA/mois en Phase 3.</w:t>
      </w:r>
    </w:p>
    <w:p>
      <w:pPr>
        <w:pStyle w:val="Compact"/>
        <w:numPr>
          <w:ilvl w:val="0"/>
          <w:numId w:val="1019"/>
        </w:numPr>
      </w:pPr>
      <w:r>
        <w:rPr>
          <w:b/>
          <w:bCs/>
        </w:rPr>
        <w:t xml:space="preserve">Confidentialité renforcée</w:t>
      </w:r>
      <w:r>
        <w:t xml:space="preserve"> </w:t>
      </w:r>
      <w:r>
        <w:t xml:space="preserve">— les fichiers ne quittent jamais le contrôle de leur propriétaire. L’expéditeur peut révoquer l’accès à tout moment en supprimant le fichier de son téléphone.</w:t>
      </w:r>
    </w:p>
    <w:p>
      <w:pPr>
        <w:pStyle w:val="Compact"/>
        <w:numPr>
          <w:ilvl w:val="0"/>
          <w:numId w:val="1019"/>
        </w:numPr>
      </w:pPr>
      <w:r>
        <w:rPr>
          <w:b/>
          <w:bCs/>
        </w:rPr>
        <w:t xml:space="preserve">Alignement avec le modèle mental des utilisateurs</w:t>
      </w:r>
      <w:r>
        <w:t xml:space="preserve"> </w:t>
      </w:r>
      <w:r>
        <w:t xml:space="preserve">— les membres sont habitués à WhatsApp, où les fichiers sont téléchargés à la demande. FamilleConnect reproduit ce comportement, en l’étendant à tous les types de partage.</w:t>
      </w:r>
    </w:p>
    <w:p>
      <w:pPr>
        <w:pStyle w:val="FirstParagraph"/>
      </w:pPr>
      <w:r>
        <w:t xml:space="preserve">Les exceptions (archivage cloud explicite pour les interviews d’anciens, justificatifs de dépenses importantes, PV validés, documents officiels) sont délibérées et maîtrisées : elles concernent uniquement les fichiers à valeur patrimoniale ou légale, et nécessitent une action explicite d’un administrateur.</w:t>
      </w:r>
    </w:p>
    <w:p>
      <w:pPr>
        <w:pStyle w:val="BodyText"/>
      </w:pPr>
      <w:r>
        <w:t xml:space="preserve">Le compromis principal est la</w:t>
      </w:r>
      <w:r>
        <w:t xml:space="preserve"> </w:t>
      </w:r>
      <w:r>
        <w:rPr>
          <w:b/>
          <w:bCs/>
        </w:rPr>
        <w:t xml:space="preserve">disponibilité conditionnelle</w:t>
      </w:r>
      <w:r>
        <w:t xml:space="preserve"> </w:t>
      </w:r>
      <w:r>
        <w:t xml:space="preserve">: un fichier n’est téléchargeable que si l’expéditeur (ou un destinataire en cache, via le partage en cascade) est en ligne. Ce compromis est accepté, car il correspond au modèle WhatsApp et parce que les fichiers les plus importants (interviews d’anciens, PV, justificatifs) sont archivés explicitement dans le cloud.</w:t>
      </w:r>
    </w:p>
    <w:p>
      <w:pPr>
        <w:pStyle w:val="BodyText"/>
      </w:pPr>
      <w:r>
        <w:t xml:space="preserve">Les prochaines étapes consistent à mettre à jour l’architecture technique, le schéma PostgreSQL, et le plan de test avec cette stratégie P2P, puis à implémenter le serveur de signalisation et le serveur TURN en Phase 1.</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FamilleConnect — Stratégie de Stockage et Transfert P2P</dc:title>
  <dc:creator>FamilleConnect</dc:creator>
  <cp:keywords/>
  <dcterms:created xsi:type="dcterms:W3CDTF">2026-10-02T05:16:12Z</dcterms:created>
  <dcterms:modified xsi:type="dcterms:W3CDTF">2026-10-02T05:16:12Z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ies>
</file>