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5041" w14:textId="34D6F197" w:rsidR="003200D8" w:rsidRPr="003200D8" w:rsidRDefault="003200D8" w:rsidP="003200D8">
      <w:pPr>
        <w:pStyle w:val="11-12-13"/>
      </w:pPr>
      <w:bookmarkStart w:id="0" w:name="_Toc190863638"/>
      <w:r w:rsidRPr="003200D8">
        <w:t xml:space="preserve">Глава 2. ПРИНЦИП ФОРМИРОВАНИЯ И ОБРАБОТКИ СИГНАЛОВ С </w:t>
      </w:r>
      <w:r w:rsidRPr="003200D8">
        <w:rPr>
          <w:lang w:val="en-US"/>
        </w:rPr>
        <w:t>OCDM</w:t>
      </w:r>
      <w:r w:rsidRPr="003200D8">
        <w:t xml:space="preserve"> МОДУЛЯИЕЙ</w:t>
      </w:r>
      <w:r w:rsidR="002C3B58">
        <w:t xml:space="preserve"> И МОДУЛЯЦИЕЙ ИНДЕКСА</w:t>
      </w:r>
    </w:p>
    <w:p w14:paraId="142BD735" w14:textId="40C8A8FC" w:rsidR="003200D8" w:rsidRDefault="003200D8" w:rsidP="003200D8">
      <w:pPr>
        <w:pStyle w:val="11-12-13"/>
        <w:rPr>
          <w:lang w:val="en-US"/>
        </w:rPr>
      </w:pPr>
      <w:r w:rsidRPr="003200D8">
        <w:t xml:space="preserve">2.1. </w:t>
      </w:r>
      <w:r w:rsidRPr="003200D8">
        <w:rPr>
          <w:lang w:val="en-US"/>
        </w:rPr>
        <w:t xml:space="preserve">OCDM </w:t>
      </w:r>
      <w:r w:rsidRPr="003200D8">
        <w:t xml:space="preserve">МОДУЛЯЦИЯ </w:t>
      </w:r>
    </w:p>
    <w:p w14:paraId="576EC291" w14:textId="0B7B47D3" w:rsidR="00672A1E" w:rsidRPr="00672A1E" w:rsidRDefault="00672A1E" w:rsidP="00672A1E">
      <w:pPr>
        <w:keepNext/>
        <w:widowControl/>
        <w:autoSpaceDE/>
        <w:autoSpaceDN/>
        <w:spacing w:before="120" w:after="120" w:line="360" w:lineRule="auto"/>
        <w:jc w:val="both"/>
        <w:outlineLvl w:val="1"/>
        <w:rPr>
          <w:b/>
          <w:i/>
          <w:sz w:val="28"/>
          <w:szCs w:val="24"/>
          <w:lang w:val="en-US" w:eastAsia="ru-RU"/>
        </w:rPr>
      </w:pPr>
      <w:bookmarkStart w:id="1" w:name="_Toc190863640"/>
      <w:r w:rsidRPr="00672A1E">
        <w:rPr>
          <w:b/>
          <w:i/>
          <w:sz w:val="28"/>
          <w:szCs w:val="24"/>
          <w:lang w:eastAsia="ru-RU"/>
        </w:rPr>
        <w:t xml:space="preserve">2.1.1. </w:t>
      </w:r>
      <w:bookmarkEnd w:id="1"/>
      <w:r>
        <w:rPr>
          <w:b/>
          <w:i/>
          <w:sz w:val="28"/>
          <w:szCs w:val="24"/>
          <w:lang w:eastAsia="ru-RU"/>
        </w:rPr>
        <w:t>Введение в тему</w:t>
      </w:r>
    </w:p>
    <w:p w14:paraId="57D7219F" w14:textId="546CDCD3" w:rsidR="00547A64" w:rsidRDefault="003200D8" w:rsidP="003F775F">
      <w:pPr>
        <w:pStyle w:val="a"/>
        <w:numPr>
          <w:ilvl w:val="0"/>
          <w:numId w:val="0"/>
        </w:numPr>
        <w:ind w:firstLine="567"/>
      </w:pPr>
      <w:bookmarkStart w:id="2" w:name="_Hlk192810799"/>
      <w:proofErr w:type="spellStart"/>
      <w:r>
        <w:t>Чирп</w:t>
      </w:r>
      <w:proofErr w:type="spellEnd"/>
      <w:r>
        <w:t xml:space="preserve">-сигналы используют широкополосный спектр за счет чего устойчивы к различным </w:t>
      </w:r>
      <w:bookmarkEnd w:id="2"/>
      <w:r>
        <w:t xml:space="preserve">пагубным эффектам, </w:t>
      </w:r>
      <w:r w:rsidR="00016F62">
        <w:t>среди которых</w:t>
      </w:r>
      <w:r>
        <w:t xml:space="preserve">, </w:t>
      </w:r>
      <w:r w:rsidR="00016F62">
        <w:t xml:space="preserve">многолучевое распространение и эффект </w:t>
      </w:r>
      <w:proofErr w:type="spellStart"/>
      <w:r w:rsidR="00016F62">
        <w:t>Допплера</w:t>
      </w:r>
      <w:proofErr w:type="spellEnd"/>
      <w:r w:rsidR="00016F62">
        <w:t>.</w:t>
      </w:r>
      <w:r w:rsidR="003F775F">
        <w:t xml:space="preserve"> В системах с </w:t>
      </w:r>
      <w:r w:rsidR="003F775F">
        <w:rPr>
          <w:lang w:val="en-US"/>
        </w:rPr>
        <w:t>chirp</w:t>
      </w:r>
      <w:r w:rsidR="003F775F" w:rsidRPr="003F775F">
        <w:t xml:space="preserve"> </w:t>
      </w:r>
      <w:r w:rsidR="003F775F">
        <w:rPr>
          <w:lang w:val="en-US"/>
        </w:rPr>
        <w:t>spread</w:t>
      </w:r>
      <w:r w:rsidR="003F775F" w:rsidRPr="003F775F">
        <w:t xml:space="preserve"> </w:t>
      </w:r>
      <w:r w:rsidR="003F775F">
        <w:rPr>
          <w:lang w:val="en-US"/>
        </w:rPr>
        <w:t>spectrum</w:t>
      </w:r>
      <w:r w:rsidR="003F775F" w:rsidRPr="003F775F">
        <w:t xml:space="preserve"> (</w:t>
      </w:r>
      <w:r w:rsidR="003F775F">
        <w:rPr>
          <w:lang w:val="en-US"/>
        </w:rPr>
        <w:t>CSS</w:t>
      </w:r>
      <w:r w:rsidR="003F775F" w:rsidRPr="003F775F">
        <w:t>) (</w:t>
      </w:r>
      <w:r w:rsidR="003F775F" w:rsidRPr="006F7F8A">
        <w:rPr>
          <w:highlight w:val="yellow"/>
        </w:rPr>
        <w:t xml:space="preserve">системы с расширенным </w:t>
      </w:r>
      <w:r w:rsidR="006F7F8A" w:rsidRPr="006F7F8A">
        <w:rPr>
          <w:highlight w:val="yellow"/>
        </w:rPr>
        <w:t xml:space="preserve">спектром </w:t>
      </w:r>
      <w:proofErr w:type="spellStart"/>
      <w:r w:rsidR="006F7F8A" w:rsidRPr="006F7F8A">
        <w:rPr>
          <w:highlight w:val="yellow"/>
        </w:rPr>
        <w:t>чирпов</w:t>
      </w:r>
      <w:proofErr w:type="spellEnd"/>
      <w:r w:rsidR="006F7F8A" w:rsidRPr="006F7F8A">
        <w:rPr>
          <w:highlight w:val="yellow"/>
        </w:rPr>
        <w:t>?</w:t>
      </w:r>
      <w:r w:rsidR="003F775F" w:rsidRPr="003F775F">
        <w:t>)</w:t>
      </w:r>
      <w:r w:rsidR="006F7F8A">
        <w:t xml:space="preserve"> за один период </w:t>
      </w:r>
      <w:r w:rsidR="006F7F8A" w:rsidRPr="006F7F8A">
        <w:rPr>
          <w:i/>
          <w:iCs/>
          <w:lang w:val="en-US"/>
        </w:rPr>
        <w:t>T</w:t>
      </w:r>
      <w:r w:rsidR="006F7F8A">
        <w:t xml:space="preserve"> и полосой </w:t>
      </w:r>
      <w:r w:rsidR="006F7F8A" w:rsidRPr="006F7F8A">
        <w:rPr>
          <w:i/>
          <w:iCs/>
          <w:lang w:val="en-US"/>
        </w:rPr>
        <w:t>B</w:t>
      </w:r>
      <w:r w:rsidR="006F7F8A" w:rsidRPr="006F7F8A">
        <w:t xml:space="preserve"> </w:t>
      </w:r>
      <w:r w:rsidR="006F7F8A">
        <w:t xml:space="preserve">присутствует только один модулированный </w:t>
      </w:r>
      <w:proofErr w:type="spellStart"/>
      <w:r w:rsidR="006F7F8A">
        <w:t>чирп</w:t>
      </w:r>
      <w:proofErr w:type="spellEnd"/>
      <w:r w:rsidR="006F7F8A">
        <w:t xml:space="preserve"> (</w:t>
      </w:r>
      <w:r w:rsidR="006F7F8A" w:rsidRPr="006F7F8A">
        <w:rPr>
          <w:highlight w:val="yellow"/>
        </w:rPr>
        <w:t xml:space="preserve">можно вставить картинку + ссылка на какое-нибудь описание </w:t>
      </w:r>
      <w:r w:rsidR="006F7F8A" w:rsidRPr="006F7F8A">
        <w:rPr>
          <w:highlight w:val="yellow"/>
          <w:lang w:val="en-US"/>
        </w:rPr>
        <w:t>CSS</w:t>
      </w:r>
      <w:r w:rsidR="006F7F8A">
        <w:t xml:space="preserve">). Если присутствует больше одного сигнала за один период и с одной полосой, </w:t>
      </w:r>
      <w:r w:rsidR="00C36440">
        <w:t>присутствует интерференция.</w:t>
      </w:r>
      <w:r w:rsidR="00547A64">
        <w:t xml:space="preserve"> Таким образом, </w:t>
      </w:r>
      <w:proofErr w:type="spellStart"/>
      <w:r w:rsidR="00547A64">
        <w:t>чирпы</w:t>
      </w:r>
      <w:proofErr w:type="spellEnd"/>
      <w:r w:rsidR="00547A64">
        <w:t xml:space="preserve"> привлекательны</w:t>
      </w:r>
      <w:r w:rsidR="00547A64" w:rsidRPr="00547A64">
        <w:t>/</w:t>
      </w:r>
      <w:r w:rsidR="00547A64">
        <w:t xml:space="preserve">пригодны для систем с низкой скоростью передачи данных. </w:t>
      </w:r>
      <w:r w:rsidR="00547A64" w:rsidRPr="00547A64">
        <w:rPr>
          <w:highlight w:val="yellow"/>
        </w:rPr>
        <w:t xml:space="preserve">[дальше в статье идет описание как с таким </w:t>
      </w:r>
      <w:proofErr w:type="spellStart"/>
      <w:r w:rsidR="00547A64" w:rsidRPr="00547A64">
        <w:rPr>
          <w:highlight w:val="yellow"/>
        </w:rPr>
        <w:t>борятся</w:t>
      </w:r>
      <w:proofErr w:type="spellEnd"/>
      <w:r w:rsidR="00547A64" w:rsidRPr="00547A64">
        <w:rPr>
          <w:highlight w:val="yellow"/>
        </w:rPr>
        <w:t xml:space="preserve"> и повышают скорость передачи данных для </w:t>
      </w:r>
      <w:r w:rsidR="00547A64" w:rsidRPr="00547A64">
        <w:rPr>
          <w:highlight w:val="yellow"/>
          <w:lang w:val="en-US"/>
        </w:rPr>
        <w:t>UBW</w:t>
      </w:r>
      <w:r w:rsidR="00547A64" w:rsidRPr="00547A64">
        <w:rPr>
          <w:highlight w:val="yellow"/>
        </w:rPr>
        <w:t>, надо ли это писать? Или сразу переходить дальше]</w:t>
      </w:r>
      <w:r w:rsidR="00547A64">
        <w:t xml:space="preserve">. В работе </w:t>
      </w:r>
      <w:r w:rsidR="00547A64" w:rsidRPr="00547A64">
        <w:t>[</w:t>
      </w:r>
      <w:r w:rsidR="00547A64">
        <w:t>1</w:t>
      </w:r>
      <w:r w:rsidR="00547A64" w:rsidRPr="00547A64">
        <w:t>]</w:t>
      </w:r>
      <w:r w:rsidR="00307AB4" w:rsidRPr="00D51210">
        <w:t xml:space="preserve"> </w:t>
      </w:r>
      <w:r w:rsidR="00307AB4">
        <w:t>предлагается метод создания</w:t>
      </w:r>
      <w:r w:rsidR="00307AB4" w:rsidRPr="00D51210">
        <w:t>/</w:t>
      </w:r>
      <w:r w:rsidR="00307AB4">
        <w:t xml:space="preserve">синтеза </w:t>
      </w:r>
      <w:r w:rsidR="00307AB4" w:rsidRPr="00307AB4">
        <w:rPr>
          <w:highlight w:val="yellow"/>
        </w:rPr>
        <w:t>(</w:t>
      </w:r>
      <w:r w:rsidR="00307AB4" w:rsidRPr="00307AB4">
        <w:rPr>
          <w:highlight w:val="yellow"/>
          <w:lang w:val="en-US"/>
        </w:rPr>
        <w:t>synthesizing</w:t>
      </w:r>
      <w:r w:rsidR="00307AB4" w:rsidRPr="00307AB4">
        <w:rPr>
          <w:highlight w:val="yellow"/>
        </w:rPr>
        <w:t>)</w:t>
      </w:r>
      <w:r w:rsidR="00307AB4">
        <w:t xml:space="preserve"> </w:t>
      </w:r>
      <w:r w:rsidR="00D51210">
        <w:t xml:space="preserve">набора </w:t>
      </w:r>
      <w:proofErr w:type="spellStart"/>
      <w:r w:rsidR="00D51210">
        <w:t>чирпов</w:t>
      </w:r>
      <w:proofErr w:type="spellEnd"/>
      <w:r w:rsidR="00D51210">
        <w:t xml:space="preserve"> в один период и с одной полосой без наличия интерференции и так, чтобы использовать их амплитуды и фазы для модуляции информации.</w:t>
      </w:r>
      <w:r w:rsidR="00611353">
        <w:t xml:space="preserve"> </w:t>
      </w:r>
      <w:r w:rsidR="00611353" w:rsidRPr="00611353">
        <w:rPr>
          <w:highlight w:val="yellow"/>
        </w:rPr>
        <w:t xml:space="preserve">[Также до этого в статье говорится, что обычно в системах, где используются </w:t>
      </w:r>
      <w:proofErr w:type="spellStart"/>
      <w:r w:rsidR="00611353" w:rsidRPr="00611353">
        <w:rPr>
          <w:highlight w:val="yellow"/>
        </w:rPr>
        <w:t>чирпы</w:t>
      </w:r>
      <w:proofErr w:type="spellEnd"/>
      <w:r w:rsidR="00611353" w:rsidRPr="00611353">
        <w:rPr>
          <w:highlight w:val="yellow"/>
        </w:rPr>
        <w:t>, они генерируются аналоговыми методами, а сейчас предлагается генерировать их цифровыми методами].</w:t>
      </w:r>
      <w:r w:rsidR="009745DE">
        <w:t xml:space="preserve"> Таким методом оказывается технология ортогонального мультиплексирования с разделением </w:t>
      </w:r>
      <w:proofErr w:type="spellStart"/>
      <w:r w:rsidR="009745DE">
        <w:t>чирпов</w:t>
      </w:r>
      <w:proofErr w:type="spellEnd"/>
      <w:r w:rsidR="00525C1E">
        <w:t xml:space="preserve"> (</w:t>
      </w:r>
      <w:r w:rsidR="00525C1E">
        <w:rPr>
          <w:lang w:val="en-US"/>
        </w:rPr>
        <w:t>Orthogonal</w:t>
      </w:r>
      <w:r w:rsidR="00525C1E" w:rsidRPr="00525C1E">
        <w:t xml:space="preserve"> </w:t>
      </w:r>
      <w:r w:rsidR="00525C1E">
        <w:rPr>
          <w:lang w:val="en-US"/>
        </w:rPr>
        <w:t>Chirp</w:t>
      </w:r>
      <w:r w:rsidR="00525C1E" w:rsidRPr="00525C1E">
        <w:t xml:space="preserve"> </w:t>
      </w:r>
      <w:r w:rsidR="00525C1E">
        <w:rPr>
          <w:lang w:val="en-US"/>
        </w:rPr>
        <w:t>Division</w:t>
      </w:r>
      <w:r w:rsidR="00525C1E" w:rsidRPr="00525C1E">
        <w:t xml:space="preserve"> </w:t>
      </w:r>
      <w:r w:rsidR="00525C1E">
        <w:rPr>
          <w:lang w:val="en-US"/>
        </w:rPr>
        <w:t>Multiplexing</w:t>
      </w:r>
      <w:r w:rsidR="00525C1E">
        <w:t>)</w:t>
      </w:r>
      <w:r w:rsidR="009745DE">
        <w:t>.</w:t>
      </w:r>
      <w:r w:rsidR="00525C1E" w:rsidRPr="00525C1E">
        <w:t xml:space="preserve"> </w:t>
      </w:r>
      <w:r w:rsidR="00525C1E" w:rsidRPr="00DE1DD9">
        <w:rPr>
          <w:highlight w:val="yellow"/>
        </w:rPr>
        <w:t>[</w:t>
      </w:r>
      <w:r w:rsidR="00525C1E" w:rsidRPr="00525C1E">
        <w:rPr>
          <w:highlight w:val="yellow"/>
        </w:rPr>
        <w:t xml:space="preserve">Написать </w:t>
      </w:r>
      <w:proofErr w:type="gramStart"/>
      <w:r w:rsidR="00525C1E" w:rsidRPr="00525C1E">
        <w:rPr>
          <w:highlight w:val="yellow"/>
        </w:rPr>
        <w:t xml:space="preserve">по </w:t>
      </w:r>
      <w:proofErr w:type="spellStart"/>
      <w:r w:rsidR="00525C1E" w:rsidRPr="00525C1E">
        <w:rPr>
          <w:highlight w:val="yellow"/>
        </w:rPr>
        <w:t>русски</w:t>
      </w:r>
      <w:proofErr w:type="spellEnd"/>
      <w:proofErr w:type="gramEnd"/>
      <w:r w:rsidR="00525C1E" w:rsidRPr="00525C1E">
        <w:rPr>
          <w:highlight w:val="yellow"/>
        </w:rPr>
        <w:t xml:space="preserve"> или сразу по </w:t>
      </w:r>
      <w:proofErr w:type="spellStart"/>
      <w:r w:rsidR="00525C1E" w:rsidRPr="00525C1E">
        <w:rPr>
          <w:highlight w:val="yellow"/>
        </w:rPr>
        <w:t>английски</w:t>
      </w:r>
      <w:proofErr w:type="spellEnd"/>
      <w:r w:rsidR="00525C1E" w:rsidRPr="00DE1DD9">
        <w:rPr>
          <w:highlight w:val="yellow"/>
        </w:rPr>
        <w:t>]</w:t>
      </w:r>
      <w:r w:rsidR="00525C1E" w:rsidRPr="00525C1E">
        <w:rPr>
          <w:highlight w:val="yellow"/>
        </w:rPr>
        <w:t>.</w:t>
      </w:r>
      <w:r w:rsidR="00DE1DD9">
        <w:t xml:space="preserve"> Принцип этой технологии заключается в ортогональном мультиплексировании некоторого числа </w:t>
      </w:r>
      <w:proofErr w:type="spellStart"/>
      <w:r w:rsidR="00DE1DD9">
        <w:t>чирпов</w:t>
      </w:r>
      <w:proofErr w:type="spellEnd"/>
      <w:r w:rsidR="00DE1DD9">
        <w:t xml:space="preserve"> с одинаковой полосой частот, что приводит к максимальной скорости коммуникации (?).</w:t>
      </w:r>
      <w:r w:rsidR="006E642D">
        <w:t xml:space="preserve"> </w:t>
      </w:r>
      <w:r w:rsidR="006E72B1" w:rsidRPr="006E72B1">
        <w:t xml:space="preserve"> </w:t>
      </w:r>
      <w:r w:rsidR="006E72B1">
        <w:t xml:space="preserve">Как видно из рисунка 1 </w:t>
      </w:r>
      <w:r w:rsidR="006E72B1" w:rsidRPr="006E72B1">
        <w:rPr>
          <w:highlight w:val="yellow"/>
        </w:rPr>
        <w:t>[пока что взял из статьи]</w:t>
      </w:r>
      <w:r w:rsidR="006E72B1" w:rsidRPr="006E72B1">
        <w:t xml:space="preserve">, </w:t>
      </w:r>
      <w:r w:rsidR="006E72B1">
        <w:t xml:space="preserve">несколько </w:t>
      </w:r>
      <w:proofErr w:type="spellStart"/>
      <w:r w:rsidR="006E72B1">
        <w:t>чирпов</w:t>
      </w:r>
      <w:proofErr w:type="spellEnd"/>
      <w:r w:rsidR="006E72B1">
        <w:t xml:space="preserve"> накладываются друг на друга</w:t>
      </w:r>
      <w:r w:rsidR="006E72B1" w:rsidRPr="006E72B1">
        <w:t xml:space="preserve">/ </w:t>
      </w:r>
      <w:r w:rsidR="006E72B1">
        <w:t xml:space="preserve">пересекаются </w:t>
      </w:r>
      <w:r w:rsidR="006E72B1" w:rsidRPr="006E72B1">
        <w:rPr>
          <w:highlight w:val="yellow"/>
        </w:rPr>
        <w:t>(</w:t>
      </w:r>
      <w:r w:rsidR="006E72B1" w:rsidRPr="006E72B1">
        <w:rPr>
          <w:highlight w:val="yellow"/>
          <w:lang w:val="en-US"/>
        </w:rPr>
        <w:t>overlap</w:t>
      </w:r>
      <w:r w:rsidR="006E72B1" w:rsidRPr="006E72B1">
        <w:rPr>
          <w:highlight w:val="yellow"/>
        </w:rPr>
        <w:t>)</w:t>
      </w:r>
      <w:r w:rsidR="006E72B1">
        <w:t xml:space="preserve"> во временной и частотной области</w:t>
      </w:r>
      <w:r w:rsidR="006E72B1" w:rsidRPr="006E72B1">
        <w:t xml:space="preserve">. </w:t>
      </w:r>
      <w:r w:rsidR="006E72B1">
        <w:t>Амплитуда и</w:t>
      </w:r>
      <w:r w:rsidR="006E72B1">
        <w:rPr>
          <w:lang w:val="en-US"/>
        </w:rPr>
        <w:t>/</w:t>
      </w:r>
      <w:r w:rsidR="006E72B1">
        <w:t xml:space="preserve">или фаза </w:t>
      </w:r>
      <w:proofErr w:type="spellStart"/>
      <w:r w:rsidR="006E72B1">
        <w:t>чирпов</w:t>
      </w:r>
      <w:proofErr w:type="spellEnd"/>
      <w:r w:rsidR="006E72B1">
        <w:t xml:space="preserve"> может использоваться для модуляции.</w:t>
      </w:r>
    </w:p>
    <w:p w14:paraId="62C21EA0" w14:textId="51BC8899" w:rsidR="008F0310" w:rsidRDefault="008F0310" w:rsidP="003F775F">
      <w:pPr>
        <w:pStyle w:val="a"/>
        <w:numPr>
          <w:ilvl w:val="0"/>
          <w:numId w:val="0"/>
        </w:numPr>
        <w:ind w:firstLine="567"/>
      </w:pPr>
      <w:r>
        <w:rPr>
          <w:noProof/>
          <w14:ligatures w14:val="standardContextual"/>
        </w:rPr>
        <w:lastRenderedPageBreak/>
        <w:drawing>
          <wp:inline distT="0" distB="0" distL="0" distR="0" wp14:anchorId="48D13A23" wp14:editId="660D146F">
            <wp:extent cx="4933950" cy="3324225"/>
            <wp:effectExtent l="0" t="0" r="0" b="9525"/>
            <wp:docPr id="657214998" name="Рисунок 1" descr="Изображение выглядит как диаграмма, снимок экрана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14998" name="Рисунок 1" descr="Изображение выглядит как диаграмма, снимок экрана, линия, Пла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FA04" w14:textId="667198AE" w:rsidR="008F0310" w:rsidRPr="008F0310" w:rsidRDefault="008F0310" w:rsidP="008F0310">
      <w:pPr>
        <w:pStyle w:val="a"/>
        <w:numPr>
          <w:ilvl w:val="0"/>
          <w:numId w:val="0"/>
        </w:numPr>
        <w:ind w:firstLine="567"/>
        <w:jc w:val="center"/>
      </w:pPr>
      <w:r>
        <w:t>Рисунок 1 – Картинка</w:t>
      </w:r>
    </w:p>
    <w:p w14:paraId="258906B1" w14:textId="77777777" w:rsidR="0093385D" w:rsidRPr="0093385D" w:rsidRDefault="0093385D" w:rsidP="0093385D">
      <w:pPr>
        <w:pStyle w:val="111-112-113"/>
      </w:pPr>
      <w:r w:rsidRPr="00A72FBB">
        <w:t>2.1.</w:t>
      </w:r>
      <w:r>
        <w:t>2</w:t>
      </w:r>
      <w:r w:rsidRPr="00A72FBB">
        <w:t xml:space="preserve">. </w:t>
      </w:r>
      <w:r>
        <w:t>Преобразование Френеля</w:t>
      </w:r>
    </w:p>
    <w:p w14:paraId="6945738C" w14:textId="3CC73F66" w:rsidR="0093385D" w:rsidRDefault="008F0310" w:rsidP="0093385D">
      <w:pPr>
        <w:pStyle w:val="a"/>
        <w:numPr>
          <w:ilvl w:val="0"/>
          <w:numId w:val="0"/>
        </w:numPr>
        <w:ind w:firstLine="567"/>
      </w:pPr>
      <w:r w:rsidRPr="008F0310">
        <w:rPr>
          <w:highlight w:val="yellow"/>
        </w:rPr>
        <w:t>[Пока что переписываю из статьи, потом можно написать подробнее из источников]</w:t>
      </w:r>
    </w:p>
    <w:p w14:paraId="74053842" w14:textId="6D8484E3" w:rsidR="008F0310" w:rsidRDefault="008F0310" w:rsidP="0093385D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w:r>
        <w:t>Преобразование Френеля – интегральное преобразование, берущее начало из оптики и описывающее оптическую дифракцию в ближнем поле.</w:t>
      </w:r>
      <w:r w:rsidR="005B0FD2">
        <w:t xml:space="preserve"> Когда монохроматическая плоская волна с длиной волны </w:t>
      </w:r>
      <w:r w:rsidR="005B0FD2" w:rsidRPr="005B0FD2">
        <w:rPr>
          <w:rFonts w:cs="Times New Roman"/>
          <w:i/>
          <w:iCs/>
        </w:rPr>
        <w:t>λ</w:t>
      </w:r>
      <w:r w:rsidR="005B0FD2">
        <w:t xml:space="preserve"> натыкается на щель (решетку), чей размер сравним с </w:t>
      </w:r>
      <w:r w:rsidR="005B0FD2" w:rsidRPr="005B0FD2">
        <w:rPr>
          <w:rFonts w:cs="Times New Roman"/>
          <w:i/>
          <w:iCs/>
        </w:rPr>
        <w:t>λ</w:t>
      </w:r>
      <w:r w:rsidR="005B0FD2">
        <w:rPr>
          <w:rFonts w:cs="Times New Roman"/>
        </w:rPr>
        <w:t xml:space="preserve">, </w:t>
      </w:r>
      <w:r w:rsidR="005B0FD2" w:rsidRPr="005B0FD2">
        <w:rPr>
          <w:rFonts w:cs="Times New Roman"/>
        </w:rPr>
        <w:t>результирующая дифракционная картина на пластине</w:t>
      </w:r>
      <w:r w:rsidR="005B0FD2">
        <w:rPr>
          <w:rFonts w:cs="Times New Roman"/>
        </w:rPr>
        <w:t xml:space="preserve"> на расстояние </w:t>
      </w:r>
      <w:r w:rsidR="005B0FD2" w:rsidRPr="005B0FD2">
        <w:rPr>
          <w:rFonts w:cs="Times New Roman"/>
          <w:i/>
          <w:iCs/>
        </w:rPr>
        <w:t>z</w:t>
      </w:r>
      <w:r w:rsidR="005B0FD2">
        <w:rPr>
          <w:rFonts w:cs="Times New Roman"/>
          <w:i/>
          <w:iCs/>
        </w:rPr>
        <w:t xml:space="preserve"> </w:t>
      </w:r>
      <w:r w:rsidR="005B0FD2">
        <w:rPr>
          <w:rFonts w:cs="Times New Roman"/>
        </w:rPr>
        <w:t>описывается уравнением 1</w:t>
      </w:r>
    </w:p>
    <w:p w14:paraId="41B1E821" w14:textId="2E36AAE3" w:rsidR="005B0FD2" w:rsidRPr="00CA76E2" w:rsidRDefault="00000000" w:rsidP="0093385D">
      <w:pPr>
        <w:pStyle w:val="a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rad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dt,</m:t>
                  </m:r>
                </m:e>
              </m:nary>
              <m:r>
                <w:rPr>
                  <w:rFonts w:ascii="Cambria Math" w:hAnsi="Cambria Math"/>
                </w:rPr>
                <m:t xml:space="preserve"> #(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e>
          </m:eqArr>
        </m:oMath>
      </m:oMathPara>
    </w:p>
    <w:p w14:paraId="3A0C53FE" w14:textId="77777777" w:rsidR="00CA76E2" w:rsidRDefault="00CA76E2" w:rsidP="00CA76E2">
      <w:pPr>
        <w:pStyle w:val="a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>где</w:t>
      </w:r>
      <w:r w:rsidRPr="00CA76E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{}</m:t>
        </m:r>
      </m:oMath>
      <w:r w:rsidRPr="00CA76E2">
        <w:rPr>
          <w:rFonts w:cs="Times New Roman"/>
        </w:rPr>
        <w:t xml:space="preserve">(∙) – </w:t>
      </w:r>
      <w:r>
        <w:rPr>
          <w:rFonts w:cs="Times New Roman"/>
        </w:rPr>
        <w:t xml:space="preserve">обозначение преобразование Френеля с параметром </w:t>
      </w:r>
      <w:r w:rsidRPr="00CA76E2">
        <w:rPr>
          <w:rFonts w:cs="Times New Roman"/>
          <w:i/>
          <w:iCs/>
          <w:lang w:val="en-US"/>
        </w:rPr>
        <w:t>a</w:t>
      </w:r>
      <w:r w:rsidRPr="00CA76E2">
        <w:rPr>
          <w:rFonts w:cs="Times New Roman"/>
          <w:i/>
          <w:iCs/>
        </w:rPr>
        <w:t>=</w:t>
      </w:r>
      <w:proofErr w:type="spellStart"/>
      <w:r w:rsidRPr="00CA76E2">
        <w:rPr>
          <w:rFonts w:cs="Times New Roman"/>
          <w:i/>
          <w:iCs/>
          <w:lang w:val="en-US"/>
        </w:rPr>
        <w:t>λz</w:t>
      </w:r>
      <w:proofErr w:type="spellEnd"/>
      <w:r>
        <w:rPr>
          <w:rFonts w:cs="Times New Roman"/>
          <w:i/>
          <w:iCs/>
        </w:rPr>
        <w:t xml:space="preserve">, </w:t>
      </w:r>
      <w:r w:rsidRPr="00CA76E2">
        <w:rPr>
          <w:rFonts w:cs="Times New Roman"/>
        </w:rPr>
        <w:t>обозначающим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нормированной дистанцией </w:t>
      </w:r>
      <w:proofErr w:type="spellStart"/>
      <w:r>
        <w:rPr>
          <w:rFonts w:cs="Times New Roman"/>
        </w:rPr>
        <w:t>Талбота</w:t>
      </w:r>
      <w:proofErr w:type="spellEnd"/>
      <w:r>
        <w:rPr>
          <w:rFonts w:cs="Times New Roman"/>
        </w:rPr>
        <w:t xml:space="preserve"> </w:t>
      </w:r>
      <w:r w:rsidRPr="00CA76E2">
        <w:rPr>
          <w:rFonts w:cs="Times New Roman"/>
          <w:highlight w:val="yellow"/>
        </w:rPr>
        <w:t xml:space="preserve">(расстояние </w:t>
      </w:r>
      <w:proofErr w:type="spellStart"/>
      <w:r w:rsidRPr="00CA76E2">
        <w:rPr>
          <w:rFonts w:cs="Times New Roman"/>
          <w:highlight w:val="yellow"/>
        </w:rPr>
        <w:t>Талбота</w:t>
      </w:r>
      <w:proofErr w:type="spellEnd"/>
      <w:r w:rsidRPr="00CA76E2">
        <w:rPr>
          <w:rFonts w:cs="Times New Roman"/>
          <w:highlight w:val="yellow"/>
        </w:rPr>
        <w:t>? Изучить вопрос)</w:t>
      </w:r>
      <w:r>
        <w:rPr>
          <w:rFonts w:cs="Times New Roman"/>
        </w:rPr>
        <w:t>,</w:t>
      </w:r>
    </w:p>
    <w:p w14:paraId="7C09582E" w14:textId="77777777" w:rsidR="00CA76E2" w:rsidRDefault="00CA76E2" w:rsidP="00CA76E2">
      <w:pPr>
        <w:pStyle w:val="a"/>
        <w:numPr>
          <w:ilvl w:val="0"/>
          <w:numId w:val="0"/>
        </w:numPr>
        <w:rPr>
          <w:rFonts w:cs="Times New Roman"/>
        </w:rPr>
      </w:pPr>
      <w:r w:rsidRPr="00CA76E2">
        <w:rPr>
          <w:rFonts w:cs="Times New Roman"/>
          <w:i/>
          <w:iCs/>
          <w:lang w:val="en-US"/>
        </w:rPr>
        <w:t>s</w:t>
      </w:r>
      <w:r w:rsidRPr="00062711">
        <w:rPr>
          <w:rFonts w:cs="Times New Roman"/>
          <w:i/>
          <w:iCs/>
        </w:rPr>
        <w:t>(</w:t>
      </w:r>
      <w:r w:rsidRPr="00CA76E2">
        <w:rPr>
          <w:rFonts w:cs="Times New Roman"/>
          <w:i/>
          <w:iCs/>
          <w:lang w:val="en-US"/>
        </w:rPr>
        <w:t>t</w:t>
      </w:r>
      <w:r w:rsidRPr="00062711">
        <w:rPr>
          <w:rFonts w:cs="Times New Roman"/>
          <w:i/>
          <w:iCs/>
        </w:rPr>
        <w:t xml:space="preserve">) </w:t>
      </w:r>
      <w:r w:rsidRPr="00062711">
        <w:rPr>
          <w:rFonts w:cs="Times New Roman"/>
        </w:rPr>
        <w:t xml:space="preserve">– </w:t>
      </w:r>
      <w:r>
        <w:rPr>
          <w:rFonts w:cs="Times New Roman"/>
        </w:rPr>
        <w:t>коэффициент пропускание решетки.</w:t>
      </w:r>
    </w:p>
    <w:p w14:paraId="4B6EF622" w14:textId="19B4A8E6" w:rsidR="00CA76E2" w:rsidRDefault="00CA76E2" w:rsidP="0093385D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>Ядром преобразования Френеля является уравнение 2</w:t>
      </w:r>
    </w:p>
    <w:p w14:paraId="617596F5" w14:textId="476A545C" w:rsidR="00CA76E2" w:rsidRPr="00B21AFB" w:rsidRDefault="00000000" w:rsidP="0093385D">
      <w:pPr>
        <w:pStyle w:val="a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014B5AF8" w14:textId="77777777" w:rsidR="00B21AFB" w:rsidRPr="00B21AFB" w:rsidRDefault="00B21AFB" w:rsidP="0093385D">
      <w:pPr>
        <w:pStyle w:val="a"/>
        <w:numPr>
          <w:ilvl w:val="0"/>
          <w:numId w:val="0"/>
        </w:numPr>
        <w:ind w:firstLine="567"/>
        <w:rPr>
          <w:rFonts w:cs="Times New Roman"/>
          <w:lang w:val="en-US"/>
        </w:rPr>
      </w:pPr>
    </w:p>
    <w:p w14:paraId="6B420540" w14:textId="05DCD1DD" w:rsidR="00CA76E2" w:rsidRPr="00D33E3D" w:rsidRDefault="00CA76E2" w:rsidP="0093385D">
      <w:pPr>
        <w:pStyle w:val="a"/>
        <w:numPr>
          <w:ilvl w:val="0"/>
          <w:numId w:val="0"/>
        </w:numPr>
        <w:ind w:firstLine="567"/>
        <w:rPr>
          <w:rFonts w:cs="Times New Roman"/>
          <w:lang w:val="en-US"/>
        </w:rPr>
      </w:pPr>
      <w:r w:rsidRPr="00CA76E2">
        <w:rPr>
          <w:rFonts w:cs="Times New Roman"/>
          <w:i/>
          <w:iCs/>
        </w:rPr>
        <w:lastRenderedPageBreak/>
        <w:t xml:space="preserve">   </w:t>
      </w:r>
      <w:r w:rsidR="00272E40">
        <w:rPr>
          <w:rFonts w:cs="Times New Roman"/>
        </w:rPr>
        <w:t xml:space="preserve">Важным свойством преобразования Френеля является то, что преобразование Френеля от линейной свертки является </w:t>
      </w:r>
      <w:r w:rsidR="00D33E3D">
        <w:rPr>
          <w:rFonts w:cs="Times New Roman"/>
        </w:rPr>
        <w:t xml:space="preserve">сверткой одного с преобразованием Френеля другого, что показано в уравнении (3). </w:t>
      </w:r>
      <w:r w:rsidR="00D33E3D" w:rsidRPr="00062711">
        <w:rPr>
          <w:rFonts w:cs="Times New Roman"/>
          <w:highlight w:val="yellow"/>
        </w:rPr>
        <w:t>[</w:t>
      </w:r>
      <w:r w:rsidR="00D33E3D" w:rsidRPr="00C571CE">
        <w:rPr>
          <w:rFonts w:cs="Times New Roman"/>
          <w:highlight w:val="yellow"/>
        </w:rPr>
        <w:t>ссылка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</w:rPr>
        <w:t>на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</w:rPr>
        <w:t>источник</w:t>
      </w:r>
      <w:r w:rsidR="00D33E3D" w:rsidRPr="00062711">
        <w:rPr>
          <w:rFonts w:cs="Times New Roman"/>
          <w:highlight w:val="yellow"/>
        </w:rPr>
        <w:t xml:space="preserve"> “</w:t>
      </w:r>
      <w:r w:rsidR="00D33E3D" w:rsidRPr="00C571CE">
        <w:rPr>
          <w:rFonts w:cs="Times New Roman"/>
          <w:highlight w:val="yellow"/>
          <w:lang w:val="en-US"/>
        </w:rPr>
        <w:t>Why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  <w:lang w:val="en-US"/>
        </w:rPr>
        <w:t>Fresnel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  <w:lang w:val="en-US"/>
        </w:rPr>
        <w:t>is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  <w:lang w:val="en-US"/>
        </w:rPr>
        <w:t>so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  <w:lang w:val="en-US"/>
        </w:rPr>
        <w:t>little</w:t>
      </w:r>
      <w:r w:rsidR="00D33E3D" w:rsidRPr="00062711">
        <w:rPr>
          <w:rFonts w:cs="Times New Roman"/>
          <w:highlight w:val="yellow"/>
        </w:rPr>
        <w:t xml:space="preserve"> </w:t>
      </w:r>
      <w:r w:rsidR="00D33E3D" w:rsidRPr="00C571CE">
        <w:rPr>
          <w:rFonts w:cs="Times New Roman"/>
          <w:highlight w:val="yellow"/>
          <w:lang w:val="en-US"/>
        </w:rPr>
        <w:t>known</w:t>
      </w:r>
      <w:r w:rsidR="00D33E3D" w:rsidRPr="00062711">
        <w:rPr>
          <w:rFonts w:cs="Times New Roman"/>
          <w:highlight w:val="yellow"/>
        </w:rPr>
        <w:t xml:space="preserve">?” </w:t>
      </w:r>
      <w:r w:rsidR="00D33E3D" w:rsidRPr="00C571CE">
        <w:rPr>
          <w:rFonts w:cs="Times New Roman"/>
          <w:highlight w:val="yellow"/>
          <w:lang w:val="en-US"/>
        </w:rPr>
        <w:t>1994, Gori]</w:t>
      </w:r>
    </w:p>
    <w:p w14:paraId="2A5245FC" w14:textId="703A7F65" w:rsidR="00272E40" w:rsidRPr="00D33E3D" w:rsidRDefault="00000000" w:rsidP="0093385D">
      <w:pPr>
        <w:pStyle w:val="a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5EB35549" w14:textId="04175623" w:rsidR="00D33E3D" w:rsidRPr="00732AC9" w:rsidRDefault="00732AC9" w:rsidP="0093385D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>Это свойство отличается от свойства преобразования Фурье, которое заключается в том, что преобразование Фурье от свертки равно произведению преобразований Фурье.</w:t>
      </w:r>
    </w:p>
    <w:p w14:paraId="28AFF1D1" w14:textId="38521376" w:rsidR="002309A6" w:rsidRPr="002309A6" w:rsidRDefault="002309A6" w:rsidP="0093385D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w:r w:rsidRPr="002309A6">
        <w:rPr>
          <w:rFonts w:cs="Times New Roman"/>
        </w:rPr>
        <w:t xml:space="preserve">Дискретная форма преобразования Френеля, </w:t>
      </w:r>
      <w:proofErr w:type="spellStart"/>
      <w:r w:rsidRPr="002309A6">
        <w:rPr>
          <w:rFonts w:cs="Times New Roman"/>
        </w:rPr>
        <w:t>DFnT</w:t>
      </w:r>
      <w:proofErr w:type="spellEnd"/>
      <w:r w:rsidRPr="002309A6">
        <w:rPr>
          <w:rFonts w:cs="Times New Roman"/>
        </w:rPr>
        <w:t xml:space="preserve">, связана с эффектом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, который представляет собой периодическую решётку дифракции Френеля </w:t>
      </w:r>
      <w:r w:rsidRPr="002309A6">
        <w:rPr>
          <w:rFonts w:cs="Times New Roman"/>
          <w:highlight w:val="yellow"/>
        </w:rPr>
        <w:t>[источник]</w:t>
      </w:r>
      <w:r w:rsidRPr="002309A6">
        <w:rPr>
          <w:rFonts w:cs="Times New Roman"/>
        </w:rPr>
        <w:t xml:space="preserve">. Матрица </w:t>
      </w:r>
      <w:proofErr w:type="spellStart"/>
      <w:r w:rsidRPr="002309A6">
        <w:rPr>
          <w:rFonts w:cs="Times New Roman"/>
        </w:rPr>
        <w:t>DFnT</w:t>
      </w:r>
      <w:proofErr w:type="spellEnd"/>
      <w:r w:rsidRPr="002309A6">
        <w:rPr>
          <w:rFonts w:cs="Times New Roman"/>
        </w:rPr>
        <w:t xml:space="preserve"> даёт коэффициенты поля изображения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, или так называемого </w:t>
      </w:r>
      <w:proofErr w:type="spellStart"/>
      <w:r w:rsidRPr="002309A6">
        <w:rPr>
          <w:rFonts w:cs="Times New Roman"/>
        </w:rPr>
        <w:t>автоизображения</w:t>
      </w:r>
      <w:proofErr w:type="spellEnd"/>
      <w:r w:rsidRPr="002309A6">
        <w:rPr>
          <w:rFonts w:cs="Times New Roman"/>
        </w:rPr>
        <w:t xml:space="preserve"> на расстоянии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               </w:t>
      </w:r>
      <w:r w:rsidR="00220CFB" w:rsidRPr="00220CFB">
        <w:rPr>
          <w:rFonts w:cs="Times New Roman"/>
        </w:rPr>
        <w:t xml:space="preserve"> </w:t>
      </w:r>
      <w:r>
        <w:rPr>
          <w:rFonts w:cs="Times New Roman"/>
          <w:lang w:val="en-US"/>
        </w:rPr>
        <w:t>z</w:t>
      </w:r>
      <w:r w:rsidRPr="002309A6">
        <w:rPr>
          <w:rFonts w:cs="Times New Roman"/>
        </w:rPr>
        <w:t xml:space="preserve"> </w:t>
      </w:r>
      <w:proofErr w:type="gramStart"/>
      <w:r w:rsidRPr="002309A6">
        <w:rPr>
          <w:rFonts w:cs="Times New Roman"/>
        </w:rPr>
        <w:t>=</w:t>
      </w:r>
      <w:r>
        <w:rPr>
          <w:rFonts w:cs="Times New Roman"/>
        </w:rPr>
        <w:t xml:space="preserve">  </w:t>
      </w:r>
      <w:r>
        <w:rPr>
          <w:rFonts w:cs="Times New Roman"/>
          <w:lang w:val="en-US"/>
        </w:rPr>
        <w:t>Z</w:t>
      </w:r>
      <w:r w:rsidRPr="002309A6">
        <w:rPr>
          <w:rFonts w:cs="Times New Roman"/>
          <w:vertAlign w:val="subscript"/>
          <w:lang w:val="en-US"/>
        </w:rPr>
        <w:t>T</w:t>
      </w:r>
      <w:proofErr w:type="gramEnd"/>
      <w:r w:rsidRPr="002309A6">
        <w:rPr>
          <w:rFonts w:cs="Times New Roman"/>
        </w:rPr>
        <w:t>/</w:t>
      </w:r>
      <w:r>
        <w:rPr>
          <w:rFonts w:cs="Times New Roman"/>
          <w:lang w:val="en-US"/>
        </w:rPr>
        <w:t>N</w:t>
      </w:r>
      <w:r w:rsidRPr="002309A6">
        <w:rPr>
          <w:rFonts w:cs="Times New Roman"/>
        </w:rPr>
        <w:t xml:space="preserve">, </w:t>
      </w:r>
    </w:p>
    <w:p w14:paraId="26969036" w14:textId="28893459" w:rsidR="002309A6" w:rsidRPr="002309A6" w:rsidRDefault="002309A6" w:rsidP="0093385D">
      <w:pPr>
        <w:pStyle w:val="a"/>
        <w:numPr>
          <w:ilvl w:val="0"/>
          <w:numId w:val="0"/>
        </w:numPr>
        <w:ind w:firstLine="567"/>
        <w:rPr>
          <w:rFonts w:cs="Times New Roman"/>
          <w:lang w:val="en-US"/>
        </w:rPr>
      </w:pPr>
      <w:r w:rsidRPr="002309A6">
        <w:rPr>
          <w:rFonts w:cs="Times New Roman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 w:cs="Times New Roman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den>
            </m:f>
            <m:r>
              <w:rPr>
                <w:rFonts w:ascii="Cambria Math" w:hAnsi="Cambria Math" w:cs="Times New Roman"/>
              </w:rPr>
              <m:t>,#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eqArr>
      </m:oMath>
    </w:p>
    <w:p w14:paraId="430A73B6" w14:textId="50C84317" w:rsidR="00272E40" w:rsidRPr="00062711" w:rsidRDefault="002309A6" w:rsidP="002309A6">
      <w:pPr>
        <w:pStyle w:val="a"/>
        <w:numPr>
          <w:ilvl w:val="0"/>
          <w:numId w:val="0"/>
        </w:numPr>
        <w:rPr>
          <w:rFonts w:cs="Times New Roman"/>
        </w:rPr>
      </w:pPr>
      <w:r w:rsidRPr="002309A6">
        <w:rPr>
          <w:rFonts w:cs="Times New Roman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2309A6">
        <w:rPr>
          <w:rFonts w:cs="Times New Roman"/>
        </w:rPr>
        <w:t>= d2/λ</w:t>
      </w:r>
      <w:r>
        <w:rPr>
          <w:rFonts w:cs="Times New Roman"/>
        </w:rPr>
        <w:t xml:space="preserve"> –</w:t>
      </w:r>
      <w:r w:rsidRPr="002309A6">
        <w:rPr>
          <w:rFonts w:cs="Times New Roman"/>
        </w:rPr>
        <w:t xml:space="preserve"> расстояние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, d </w:t>
      </w:r>
      <w:r>
        <w:rPr>
          <w:rFonts w:cs="Times New Roman"/>
        </w:rPr>
        <w:t>–</w:t>
      </w:r>
      <w:r w:rsidRPr="002309A6">
        <w:rPr>
          <w:rFonts w:cs="Times New Roman"/>
        </w:rPr>
        <w:t xml:space="preserve"> расстояние между повторяющимися решётками.</w:t>
      </w:r>
    </w:p>
    <w:p w14:paraId="780D2545" w14:textId="279D21F3" w:rsidR="00220CFB" w:rsidRDefault="00220CFB" w:rsidP="00220CFB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В работе </w:t>
      </w:r>
      <w:r w:rsidRPr="00220CFB">
        <w:rPr>
          <w:rFonts w:cs="Times New Roman"/>
        </w:rPr>
        <w:t>[</w:t>
      </w:r>
      <w:r>
        <w:rPr>
          <w:rFonts w:cs="Times New Roman"/>
        </w:rPr>
        <w:t>2</w:t>
      </w:r>
      <w:r w:rsidRPr="00220CFB">
        <w:rPr>
          <w:rFonts w:cs="Times New Roman"/>
        </w:rPr>
        <w:t>]</w:t>
      </w:r>
      <w:r>
        <w:rPr>
          <w:rFonts w:cs="Times New Roman"/>
        </w:rPr>
        <w:t xml:space="preserve"> элемент </w:t>
      </w:r>
      <w:r w:rsidRPr="00220CFB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220CFB">
        <w:rPr>
          <w:rFonts w:cs="Times New Roman"/>
        </w:rPr>
        <w:t xml:space="preserve">, </w:t>
      </w:r>
      <w:r>
        <w:rPr>
          <w:rFonts w:cs="Times New Roman"/>
          <w:lang w:val="en-US"/>
        </w:rPr>
        <w:t>n</w:t>
      </w:r>
      <w:r w:rsidRPr="00220CFB">
        <w:rPr>
          <w:rFonts w:cs="Times New Roman"/>
        </w:rPr>
        <w:t xml:space="preserve">) </w:t>
      </w:r>
      <w:r>
        <w:rPr>
          <w:rFonts w:cs="Times New Roman"/>
        </w:rPr>
        <w:t xml:space="preserve">матрицы дискретного преобразования Френеля </w:t>
      </w:r>
      <w:r w:rsidRPr="00220CFB">
        <w:rPr>
          <w:rFonts w:cs="Times New Roman"/>
          <w:b/>
          <w:bCs/>
        </w:rPr>
        <w:t>Φ</w:t>
      </w:r>
      <w:r>
        <w:rPr>
          <w:rFonts w:cs="Times New Roman"/>
        </w:rPr>
        <w:t xml:space="preserve"> размером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на </w:t>
      </w:r>
      <w:r>
        <w:rPr>
          <w:rFonts w:cs="Times New Roman"/>
          <w:lang w:val="en-US"/>
        </w:rPr>
        <w:t>N</w:t>
      </w:r>
      <w:r w:rsidRPr="00220CFB">
        <w:rPr>
          <w:rFonts w:cs="Times New Roman"/>
        </w:rPr>
        <w:t xml:space="preserve"> </w:t>
      </w:r>
      <w:r>
        <w:rPr>
          <w:rFonts w:cs="Times New Roman"/>
        </w:rPr>
        <w:t>определяется следующим образом</w:t>
      </w:r>
    </w:p>
    <w:p w14:paraId="6CAD98C2" w14:textId="271B0B54" w:rsidR="00220CFB" w:rsidRPr="00626965" w:rsidRDefault="00000000" w:rsidP="00220CFB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m,n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m-n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,    N=0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-n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,    N=1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9F9EC76" w14:textId="337EEC26" w:rsidR="00626965" w:rsidRDefault="00626965" w:rsidP="00220CFB">
      <w:pPr>
        <w:pStyle w:val="a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Матрица дискретного преобразования Френеля обладает рядом важных свойств, таких как унитарность и способность к разложению на собственные векторы. Остальные свойства описаны в </w:t>
      </w:r>
      <w:r w:rsidRPr="009E25BC">
        <w:rPr>
          <w:rFonts w:cs="Times New Roman"/>
        </w:rPr>
        <w:t>[2].</w:t>
      </w:r>
      <w:r w:rsidR="009E25BC" w:rsidRPr="009E25BC">
        <w:rPr>
          <w:rFonts w:cs="Times New Roman"/>
        </w:rPr>
        <w:t xml:space="preserve"> </w:t>
      </w:r>
      <w:r w:rsidR="009E25BC" w:rsidRPr="009E25BC">
        <w:rPr>
          <w:rFonts w:cs="Times New Roman"/>
          <w:highlight w:val="yellow"/>
        </w:rPr>
        <w:t>[Дальше описано свойство свертки в матричной форме</w:t>
      </w:r>
      <w:r w:rsidR="009E25BC">
        <w:rPr>
          <w:rFonts w:cs="Times New Roman"/>
          <w:highlight w:val="yellow"/>
        </w:rPr>
        <w:t>, пока не выяснил насколько нужно, видимо при описании эквалайзеров и прохождении через канал полезно</w:t>
      </w:r>
      <w:r w:rsidR="00F3772A">
        <w:rPr>
          <w:rFonts w:cs="Times New Roman"/>
          <w:highlight w:val="yellow"/>
        </w:rPr>
        <w:t xml:space="preserve">. Затем описание </w:t>
      </w:r>
      <w:r w:rsidR="00F3772A">
        <w:rPr>
          <w:rFonts w:cs="Times New Roman"/>
          <w:highlight w:val="yellow"/>
          <w:lang w:val="en-US"/>
        </w:rPr>
        <w:t>chirp</w:t>
      </w:r>
      <w:r w:rsidR="00F3772A" w:rsidRPr="00062711">
        <w:rPr>
          <w:rFonts w:cs="Times New Roman"/>
          <w:highlight w:val="yellow"/>
        </w:rPr>
        <w:t xml:space="preserve"> </w:t>
      </w:r>
      <w:r w:rsidR="00F3772A">
        <w:rPr>
          <w:rFonts w:cs="Times New Roman"/>
          <w:highlight w:val="yellow"/>
          <w:lang w:val="en-US"/>
        </w:rPr>
        <w:t>Z</w:t>
      </w:r>
      <w:r w:rsidR="00F3772A" w:rsidRPr="00062711">
        <w:rPr>
          <w:rFonts w:cs="Times New Roman"/>
          <w:highlight w:val="yellow"/>
        </w:rPr>
        <w:t>-</w:t>
      </w:r>
      <w:r w:rsidR="00F3772A">
        <w:rPr>
          <w:rFonts w:cs="Times New Roman"/>
          <w:highlight w:val="yellow"/>
          <w:lang w:val="en-US"/>
        </w:rPr>
        <w:t>transform</w:t>
      </w:r>
      <w:r w:rsidR="00F3772A" w:rsidRPr="00062711">
        <w:rPr>
          <w:rFonts w:cs="Times New Roman"/>
          <w:highlight w:val="yellow"/>
        </w:rPr>
        <w:t xml:space="preserve"> </w:t>
      </w:r>
      <w:r w:rsidR="00F3772A">
        <w:rPr>
          <w:rFonts w:cs="Times New Roman"/>
          <w:highlight w:val="yellow"/>
        </w:rPr>
        <w:t xml:space="preserve">и последовательностей </w:t>
      </w:r>
      <w:proofErr w:type="spellStart"/>
      <w:r w:rsidR="00F3772A">
        <w:rPr>
          <w:rFonts w:cs="Times New Roman"/>
          <w:highlight w:val="yellow"/>
        </w:rPr>
        <w:t>Задо</w:t>
      </w:r>
      <w:r w:rsidR="00062711">
        <w:rPr>
          <w:rFonts w:cs="Times New Roman"/>
          <w:highlight w:val="yellow"/>
        </w:rPr>
        <w:t>ва</w:t>
      </w:r>
      <w:proofErr w:type="spellEnd"/>
      <w:r w:rsidR="00F3772A">
        <w:rPr>
          <w:rFonts w:cs="Times New Roman"/>
          <w:highlight w:val="yellow"/>
        </w:rPr>
        <w:t>-Чу</w:t>
      </w:r>
      <w:r w:rsidR="009E25BC" w:rsidRPr="009E25BC">
        <w:rPr>
          <w:rFonts w:cs="Times New Roman"/>
          <w:highlight w:val="yellow"/>
        </w:rPr>
        <w:t>].</w:t>
      </w:r>
    </w:p>
    <w:p w14:paraId="1822EEB2" w14:textId="77777777" w:rsidR="00F3772A" w:rsidRPr="009E25BC" w:rsidRDefault="00F3772A" w:rsidP="00220CFB">
      <w:pPr>
        <w:pStyle w:val="a"/>
        <w:numPr>
          <w:ilvl w:val="0"/>
          <w:numId w:val="0"/>
        </w:numPr>
        <w:ind w:firstLine="567"/>
        <w:rPr>
          <w:rFonts w:cs="Times New Roman"/>
        </w:rPr>
      </w:pPr>
    </w:p>
    <w:p w14:paraId="17186F06" w14:textId="77777777" w:rsidR="0093385D" w:rsidRDefault="0093385D" w:rsidP="0093385D">
      <w:pPr>
        <w:pStyle w:val="111-112-113"/>
      </w:pPr>
      <w:r w:rsidRPr="00A72FBB">
        <w:lastRenderedPageBreak/>
        <w:t>2.1.</w:t>
      </w:r>
      <w:r>
        <w:t>3</w:t>
      </w:r>
      <w:r w:rsidRPr="00A72FBB">
        <w:t xml:space="preserve">. </w:t>
      </w:r>
      <w:r>
        <w:t xml:space="preserve">Прямое формирование </w:t>
      </w:r>
      <w:r>
        <w:rPr>
          <w:lang w:val="en-US"/>
        </w:rPr>
        <w:t>OCDM</w:t>
      </w:r>
      <w:r w:rsidRPr="00672A1E">
        <w:t xml:space="preserve"> </w:t>
      </w:r>
      <w:r>
        <w:t>и обработка</w:t>
      </w:r>
    </w:p>
    <w:p w14:paraId="41B8E4C1" w14:textId="50B7D761" w:rsidR="0093385D" w:rsidRPr="00062711" w:rsidRDefault="000605F1" w:rsidP="0093385D">
      <w:pPr>
        <w:pStyle w:val="a"/>
        <w:numPr>
          <w:ilvl w:val="0"/>
          <w:numId w:val="0"/>
        </w:numPr>
        <w:ind w:firstLine="567"/>
      </w:pPr>
      <w:r w:rsidRPr="000605F1">
        <w:rPr>
          <w:highlight w:val="yellow"/>
        </w:rPr>
        <w:t xml:space="preserve">[Описание </w:t>
      </w:r>
      <w:proofErr w:type="spellStart"/>
      <w:r w:rsidRPr="000605F1">
        <w:rPr>
          <w:highlight w:val="yellow"/>
        </w:rPr>
        <w:t>чирпов</w:t>
      </w:r>
      <w:proofErr w:type="spellEnd"/>
      <w:r w:rsidRPr="000605F1">
        <w:rPr>
          <w:highlight w:val="yellow"/>
        </w:rPr>
        <w:t xml:space="preserve"> в системах с </w:t>
      </w:r>
      <w:r w:rsidRPr="000605F1">
        <w:rPr>
          <w:highlight w:val="yellow"/>
          <w:lang w:val="en-US"/>
        </w:rPr>
        <w:t>Chirp</w:t>
      </w:r>
      <w:r w:rsidRPr="000605F1">
        <w:rPr>
          <w:highlight w:val="yellow"/>
        </w:rPr>
        <w:t xml:space="preserve"> </w:t>
      </w:r>
      <w:r w:rsidRPr="000605F1">
        <w:rPr>
          <w:highlight w:val="yellow"/>
          <w:lang w:val="en-US"/>
        </w:rPr>
        <w:t>Spread</w:t>
      </w:r>
      <w:r w:rsidRPr="000605F1">
        <w:rPr>
          <w:highlight w:val="yellow"/>
        </w:rPr>
        <w:t xml:space="preserve"> </w:t>
      </w:r>
      <w:r w:rsidRPr="000605F1">
        <w:rPr>
          <w:highlight w:val="yellow"/>
          <w:lang w:val="en-US"/>
        </w:rPr>
        <w:t>Spectrum</w:t>
      </w:r>
      <w:r w:rsidRPr="000605F1">
        <w:rPr>
          <w:highlight w:val="yellow"/>
        </w:rPr>
        <w:t>].</w:t>
      </w:r>
    </w:p>
    <w:p w14:paraId="06016B60" w14:textId="43F7078C" w:rsidR="000605F1" w:rsidRDefault="00143592" w:rsidP="0093385D">
      <w:pPr>
        <w:pStyle w:val="a"/>
        <w:numPr>
          <w:ilvl w:val="0"/>
          <w:numId w:val="0"/>
        </w:numPr>
        <w:ind w:firstLine="567"/>
      </w:pPr>
      <w:r>
        <w:t xml:space="preserve">Для применения преобразования Френеля из оптики в </w:t>
      </w:r>
      <w:r>
        <w:rPr>
          <w:lang w:val="en-US"/>
        </w:rPr>
        <w:t>OCDM</w:t>
      </w:r>
      <w:r>
        <w:t xml:space="preserve"> необходимо выполнение некоторых условий. Во-первых, ЛЧМ-сигналы ограничены по времени. Во-вторых, пространственный эффект </w:t>
      </w:r>
      <w:proofErr w:type="spellStart"/>
      <w:r>
        <w:t>Талбота</w:t>
      </w:r>
      <w:proofErr w:type="spellEnd"/>
      <w:r>
        <w:t xml:space="preserve"> преобразуется во временной для </w:t>
      </w:r>
      <w:r>
        <w:rPr>
          <w:lang w:val="en-US"/>
        </w:rPr>
        <w:t>OCDM</w:t>
      </w:r>
      <w:r>
        <w:t>.</w:t>
      </w:r>
      <w:r w:rsidR="006D3F52">
        <w:t xml:space="preserve"> На основе уравнения (4) мы определяем временной аналог расстояния </w:t>
      </w:r>
      <w:proofErr w:type="spellStart"/>
      <w:r w:rsidR="006D3F52">
        <w:t>Талбота</w:t>
      </w:r>
      <w:proofErr w:type="spellEnd"/>
      <w:r w:rsidR="006D3F52">
        <w:t xml:space="preserve"> </w:t>
      </w:r>
      <w:r w:rsidR="006D3F52" w:rsidRPr="006D3F52">
        <w:rPr>
          <w:i/>
          <w:iCs/>
          <w:lang w:val="en-US"/>
        </w:rPr>
        <w:t>Z</w:t>
      </w:r>
      <w:r w:rsidR="006D3F52" w:rsidRPr="006D3F52">
        <w:rPr>
          <w:vertAlign w:val="subscript"/>
          <w:lang w:val="en-US"/>
        </w:rPr>
        <w:t>T</w:t>
      </w:r>
      <w:r w:rsidR="006D3F52" w:rsidRPr="006D3F52">
        <w:rPr>
          <w:vertAlign w:val="subscript"/>
        </w:rPr>
        <w:t xml:space="preserve"> </w:t>
      </w:r>
      <w:r w:rsidR="006D3F52">
        <w:t>следующим образом</w:t>
      </w:r>
    </w:p>
    <w:p w14:paraId="619E3F9D" w14:textId="3A55227A" w:rsidR="003B10B2" w:rsidRPr="00B27F00" w:rsidRDefault="00000000" w:rsidP="0093385D">
      <w:pPr>
        <w:pStyle w:val="a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6D1E9B3" w14:textId="3D5099A3" w:rsidR="00B27F00" w:rsidRDefault="00772E29" w:rsidP="00772E29">
      <w:pPr>
        <w:pStyle w:val="a"/>
        <w:numPr>
          <w:ilvl w:val="0"/>
          <w:numId w:val="0"/>
        </w:numPr>
      </w:pPr>
      <w:r>
        <w:t>г</w:t>
      </w:r>
      <w:r w:rsidR="00B27F00">
        <w:t xml:space="preserve">де </w:t>
      </w:r>
      <w:r w:rsidR="00B27F00">
        <w:rPr>
          <w:lang w:val="en-US"/>
        </w:rPr>
        <w:t>T</w:t>
      </w:r>
      <w:r w:rsidR="00B27F00">
        <w:t xml:space="preserve"> </w:t>
      </w:r>
      <w:r w:rsidR="00B27F00" w:rsidRPr="00B27F00">
        <w:t xml:space="preserve">– </w:t>
      </w:r>
      <w:r w:rsidR="00B27F00">
        <w:t>период ЛЧМ-сигнала</w:t>
      </w:r>
      <w:r>
        <w:t xml:space="preserve">. В уравнении (4) </w:t>
      </w:r>
      <w:r w:rsidR="00EA0209">
        <w:t xml:space="preserve">периодическое расстояние </w:t>
      </w:r>
      <w:r w:rsidR="00EA0209" w:rsidRPr="00772E29">
        <w:rPr>
          <w:i/>
          <w:iCs/>
          <w:lang w:val="en-US"/>
        </w:rPr>
        <w:t>d</w:t>
      </w:r>
      <w:r w:rsidR="00EA0209" w:rsidRPr="00EA0209">
        <w:rPr>
          <w:i/>
          <w:iCs/>
        </w:rPr>
        <w:t xml:space="preserve"> </w:t>
      </w:r>
      <w:r w:rsidR="00EA0209" w:rsidRPr="00EA0209">
        <w:t>заменяется</w:t>
      </w:r>
      <w:r w:rsidR="00EA0209">
        <w:rPr>
          <w:i/>
          <w:iCs/>
        </w:rPr>
        <w:t xml:space="preserve"> </w:t>
      </w:r>
      <w:r>
        <w:t>временн</w:t>
      </w:r>
      <w:r w:rsidR="00EA0209">
        <w:t>ой</w:t>
      </w:r>
      <w:r>
        <w:t xml:space="preserve"> длительность</w:t>
      </w:r>
      <w:r w:rsidR="00EA0209">
        <w:t>ю</w:t>
      </w:r>
      <w:r>
        <w:t xml:space="preserve"> </w:t>
      </w:r>
      <w:r w:rsidRPr="00772E29">
        <w:rPr>
          <w:i/>
          <w:iCs/>
          <w:lang w:val="en-US"/>
        </w:rPr>
        <w:t>T</w:t>
      </w:r>
      <w:r w:rsidRPr="00772E29">
        <w:t>.</w:t>
      </w:r>
      <w:r w:rsidR="00B168AA">
        <w:t xml:space="preserve"> </w:t>
      </w:r>
      <w:r w:rsidR="00B168AA" w:rsidRPr="00B168AA">
        <w:t xml:space="preserve">Предположим, что имеется </w:t>
      </w:r>
      <w:r w:rsidR="00B168AA" w:rsidRPr="00B168AA">
        <w:rPr>
          <w:i/>
          <w:iCs/>
        </w:rPr>
        <w:t>N</w:t>
      </w:r>
      <w:r w:rsidR="00B168AA" w:rsidRPr="00B168AA">
        <w:t xml:space="preserve"> </w:t>
      </w:r>
      <w:r w:rsidR="00B168AA">
        <w:t xml:space="preserve">        ЛЧМ-</w:t>
      </w:r>
      <w:r w:rsidR="00B168AA" w:rsidRPr="00B168AA">
        <w:t xml:space="preserve">сигналов. Можно получить эти </w:t>
      </w:r>
      <w:proofErr w:type="spellStart"/>
      <w:r w:rsidR="00B168AA" w:rsidRPr="00B168AA">
        <w:t>чирпы</w:t>
      </w:r>
      <w:proofErr w:type="spellEnd"/>
      <w:r w:rsidR="00B168AA" w:rsidRPr="00B168AA">
        <w:t xml:space="preserve">, подставив долю расстояния </w:t>
      </w:r>
      <w:proofErr w:type="spellStart"/>
      <w:r w:rsidR="00B168AA" w:rsidRPr="00B168AA">
        <w:t>Талбота</w:t>
      </w:r>
      <w:proofErr w:type="spellEnd"/>
      <w:r w:rsidR="00B168AA" w:rsidRPr="00B168AA">
        <w:t> </w:t>
      </w:r>
      <w:r w:rsidR="00B168AA" w:rsidRPr="00B168AA">
        <w:rPr>
          <w:i/>
          <w:iCs/>
        </w:rPr>
        <w:t>z</w:t>
      </w:r>
      <w:r w:rsidR="00B168AA">
        <w:t xml:space="preserve"> </w:t>
      </w:r>
      <w:r w:rsidR="00B168AA" w:rsidRPr="00B168AA">
        <w:t>=</w:t>
      </w:r>
      <w:r w:rsidR="00B168AA">
        <w:t xml:space="preserve"> </w:t>
      </w:r>
      <w:r w:rsidR="00B168AA" w:rsidRPr="00B168AA">
        <w:rPr>
          <w:i/>
          <w:iCs/>
        </w:rPr>
        <w:t>Z</w:t>
      </w:r>
      <w:r w:rsidR="00B168AA" w:rsidRPr="00B168AA">
        <w:rPr>
          <w:vertAlign w:val="subscript"/>
        </w:rPr>
        <w:t>T</w:t>
      </w:r>
      <w:r w:rsidR="00B168AA" w:rsidRPr="00B168AA">
        <w:t>/</w:t>
      </w:r>
      <w:r w:rsidR="00B168AA" w:rsidRPr="00B168AA">
        <w:rPr>
          <w:i/>
          <w:iCs/>
        </w:rPr>
        <w:t>N</w:t>
      </w:r>
      <w:r w:rsidR="00B168AA" w:rsidRPr="00B168AA">
        <w:t xml:space="preserve"> в уравнение (2), и таким образом можно получить временной период </w:t>
      </w:r>
      <w:proofErr w:type="spellStart"/>
      <w:r w:rsidR="00B168AA" w:rsidRPr="00B168AA">
        <w:t>Талбота</w:t>
      </w:r>
      <w:proofErr w:type="spellEnd"/>
      <w:r w:rsidR="00B168AA" w:rsidRPr="00B168AA">
        <w:t> 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B168AA" w:rsidRPr="00B168AA">
        <w:t>. Подставив переменную </w:t>
      </w:r>
      <w:r w:rsidR="00B168AA" w:rsidRPr="00B168AA">
        <w:rPr>
          <w:i/>
          <w:iCs/>
        </w:rPr>
        <w:t>a</w:t>
      </w:r>
      <w:r w:rsidR="00B168AA" w:rsidRPr="00B168AA">
        <w:t xml:space="preserve"> в уравнение (2), получаем "базовый" </w:t>
      </w:r>
      <w:proofErr w:type="spellStart"/>
      <w:r w:rsidR="00B168AA" w:rsidRPr="00B168AA">
        <w:t>чирп</w:t>
      </w:r>
      <w:proofErr w:type="spellEnd"/>
      <w:r w:rsidR="008D02C9">
        <w:t>:</w:t>
      </w:r>
    </w:p>
    <w:p w14:paraId="4E7A5E93" w14:textId="09C48E53" w:rsidR="008D02C9" w:rsidRPr="008D02C9" w:rsidRDefault="00000000" w:rsidP="00772E29">
      <w:pPr>
        <w:pStyle w:val="a"/>
        <w:numPr>
          <w:ilvl w:val="0"/>
          <w:numId w:val="0"/>
        </w:num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0≤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513A248" w14:textId="02331F92" w:rsidR="008D02C9" w:rsidRDefault="008D02C9" w:rsidP="00772E29">
      <w:pPr>
        <w:pStyle w:val="a"/>
        <w:numPr>
          <w:ilvl w:val="0"/>
          <w:numId w:val="0"/>
        </w:numPr>
      </w:pPr>
      <w:r>
        <w:t xml:space="preserve">где  </w:t>
      </w:r>
    </w:p>
    <w:p w14:paraId="0D444566" w14:textId="03A7416C" w:rsidR="007B5F06" w:rsidRPr="00536ED4" w:rsidRDefault="00000000" w:rsidP="00772E29">
      <w:pPr>
        <w:pStyle w:val="a"/>
        <w:numPr>
          <w:ilvl w:val="0"/>
          <w:numId w:val="0"/>
        </w:num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1, 0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/>
                    </w:rPr>
                    <m:t>иначе</m:t>
                  </m:r>
                </m:e>
              </m:eqArr>
            </m:e>
          </m:d>
        </m:oMath>
      </m:oMathPara>
    </w:p>
    <w:p w14:paraId="60C53523" w14:textId="141087C6" w:rsidR="00536ED4" w:rsidRDefault="00536ED4" w:rsidP="00772E29">
      <w:pPr>
        <w:pStyle w:val="a"/>
        <w:numPr>
          <w:ilvl w:val="0"/>
          <w:numId w:val="0"/>
        </w:numPr>
        <w:rPr>
          <w:iCs/>
        </w:rPr>
      </w:pPr>
      <w:r>
        <w:rPr>
          <w:iCs/>
        </w:rPr>
        <w:t>прямоугольный импульс.</w:t>
      </w:r>
    </w:p>
    <w:p w14:paraId="4F7B1F6D" w14:textId="77777777" w:rsidR="00F677C5" w:rsidRDefault="00F677C5" w:rsidP="00A60EF7">
      <w:pPr>
        <w:pStyle w:val="a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Можно получить набор из </w:t>
      </w:r>
      <w:r w:rsidRPr="00F677C5">
        <w:rPr>
          <w:i/>
          <w:lang w:val="en-US"/>
        </w:rPr>
        <w:t>N</w:t>
      </w:r>
      <w:r>
        <w:rPr>
          <w:iCs/>
        </w:rPr>
        <w:t xml:space="preserve"> </w:t>
      </w:r>
      <w:proofErr w:type="spellStart"/>
      <w:r>
        <w:rPr>
          <w:iCs/>
        </w:rPr>
        <w:t>чирпов</w:t>
      </w:r>
      <w:proofErr w:type="spellEnd"/>
      <w:r>
        <w:rPr>
          <w:iCs/>
        </w:rPr>
        <w:t xml:space="preserve">, используя базовый </w:t>
      </w:r>
      <w:proofErr w:type="spellStart"/>
      <w:r>
        <w:rPr>
          <w:iCs/>
        </w:rPr>
        <w:t>чирп</w:t>
      </w:r>
      <w:proofErr w:type="spellEnd"/>
      <w:r>
        <w:rPr>
          <w:iCs/>
        </w:rPr>
        <w:t xml:space="preserve"> в (7), тогда </w:t>
      </w:r>
      <w:r w:rsidRPr="00F677C5">
        <w:rPr>
          <w:i/>
          <w:lang w:val="en-US"/>
        </w:rPr>
        <w:t>k</w:t>
      </w:r>
      <w:r w:rsidRPr="00F677C5">
        <w:rPr>
          <w:iCs/>
        </w:rPr>
        <w:t>-</w:t>
      </w:r>
      <w:proofErr w:type="spellStart"/>
      <w:r>
        <w:rPr>
          <w:iCs/>
        </w:rPr>
        <w:t>ый</w:t>
      </w:r>
      <w:proofErr w:type="spellEnd"/>
      <w:r>
        <w:rPr>
          <w:iCs/>
        </w:rPr>
        <w:t xml:space="preserve"> (</w:t>
      </w:r>
      <w:r w:rsidRPr="00F677C5">
        <w:rPr>
          <w:i/>
          <w:lang w:val="en-US"/>
        </w:rPr>
        <w:t>k</w:t>
      </w:r>
      <w:r>
        <w:rPr>
          <w:i/>
        </w:rPr>
        <w:t xml:space="preserve"> </w:t>
      </w:r>
      <w:r w:rsidRPr="00F677C5">
        <w:rPr>
          <w:iCs/>
        </w:rPr>
        <w:t>=</w:t>
      </w:r>
      <w:r>
        <w:rPr>
          <w:iCs/>
        </w:rPr>
        <w:t xml:space="preserve"> </w:t>
      </w:r>
      <w:r w:rsidRPr="00F677C5">
        <w:rPr>
          <w:iCs/>
        </w:rPr>
        <w:t xml:space="preserve">0, 1, </w:t>
      </w:r>
      <w:r>
        <w:rPr>
          <w:iCs/>
        </w:rPr>
        <w:t>…</w:t>
      </w:r>
      <w:r w:rsidRPr="00F677C5">
        <w:rPr>
          <w:iCs/>
        </w:rPr>
        <w:t xml:space="preserve">, </w:t>
      </w:r>
      <w:r>
        <w:rPr>
          <w:iCs/>
          <w:lang w:val="en-US"/>
        </w:rPr>
        <w:t>N</w:t>
      </w:r>
      <w:r w:rsidRPr="00F677C5">
        <w:rPr>
          <w:iCs/>
        </w:rPr>
        <w:t>-1</w:t>
      </w:r>
      <w:r>
        <w:rPr>
          <w:iCs/>
        </w:rPr>
        <w:t xml:space="preserve">) </w:t>
      </w:r>
      <w:proofErr w:type="spellStart"/>
      <w:r>
        <w:rPr>
          <w:iCs/>
        </w:rPr>
        <w:t>чирп</w:t>
      </w:r>
      <w:proofErr w:type="spellEnd"/>
      <w:r>
        <w:rPr>
          <w:iCs/>
        </w:rPr>
        <w:t xml:space="preserve"> определяется как</w:t>
      </w:r>
    </w:p>
    <w:p w14:paraId="515D058D" w14:textId="7204FC57" w:rsidR="00F677C5" w:rsidRPr="00057073" w:rsidRDefault="00000000" w:rsidP="00A60EF7">
      <w:pPr>
        <w:pStyle w:val="a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0≤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 xml:space="preserve">T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8534F64" w14:textId="47630728" w:rsidR="008D02C9" w:rsidRDefault="008357F1" w:rsidP="008357F1">
      <w:pPr>
        <w:pStyle w:val="a"/>
        <w:numPr>
          <w:ilvl w:val="0"/>
          <w:numId w:val="0"/>
        </w:num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D165416" wp14:editId="4D242638">
            <wp:extent cx="4696480" cy="3820058"/>
            <wp:effectExtent l="0" t="0" r="8890" b="9525"/>
            <wp:docPr id="1999145278" name="Рисунок 1" descr="Изображение выглядит как линия, График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5278" name="Рисунок 1" descr="Изображение выглядит как линия, График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659" w14:textId="3E141869" w:rsidR="008357F1" w:rsidRPr="008D02C9" w:rsidRDefault="008357F1" w:rsidP="008357F1">
      <w:pPr>
        <w:pStyle w:val="a"/>
        <w:numPr>
          <w:ilvl w:val="0"/>
          <w:numId w:val="0"/>
        </w:numPr>
        <w:jc w:val="center"/>
      </w:pPr>
      <w:r>
        <w:t xml:space="preserve">Рисунок 2 – Набор из 16 </w:t>
      </w:r>
      <w:proofErr w:type="spellStart"/>
      <w:r>
        <w:t>чирпов</w:t>
      </w:r>
      <w:proofErr w:type="spellEnd"/>
      <w:r>
        <w:t xml:space="preserve"> </w:t>
      </w:r>
      <w:r w:rsidRPr="00E833B6">
        <w:rPr>
          <w:highlight w:val="yellow"/>
        </w:rPr>
        <w:t>(заглушка)</w:t>
      </w:r>
    </w:p>
    <w:p w14:paraId="4A1A659C" w14:textId="754E9C94" w:rsidR="00CA76E2" w:rsidRPr="00062711" w:rsidRDefault="00E833B6" w:rsidP="0093385D">
      <w:pPr>
        <w:pStyle w:val="a"/>
        <w:numPr>
          <w:ilvl w:val="0"/>
          <w:numId w:val="0"/>
        </w:numPr>
        <w:ind w:firstLine="567"/>
      </w:pPr>
      <w:r>
        <w:t xml:space="preserve">Легко можно доказать, что </w:t>
      </w:r>
      <w:proofErr w:type="spellStart"/>
      <w:r>
        <w:t>чирпы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E833B6">
        <w:t xml:space="preserve"> </w:t>
      </w:r>
      <w:r w:rsidR="000C6817">
        <w:t>взаимно ортогональны</w:t>
      </w:r>
    </w:p>
    <w:p w14:paraId="6531E309" w14:textId="0ED3D131" w:rsidR="000C6817" w:rsidRPr="000C6817" w:rsidRDefault="00000000" w:rsidP="0093385D">
      <w:pPr>
        <w:pStyle w:val="a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t-m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8402B0A" w14:textId="0F9D61E2" w:rsidR="00921371" w:rsidRDefault="000C6817" w:rsidP="0093385D">
      <w:pPr>
        <w:pStyle w:val="a"/>
        <w:numPr>
          <w:ilvl w:val="0"/>
          <w:numId w:val="0"/>
        </w:numPr>
        <w:ind w:firstLine="567"/>
      </w:pPr>
      <w:r w:rsidRPr="000C6817">
        <w:t xml:space="preserve">Уравнение (8) описывает набор из </w:t>
      </w:r>
      <w:r w:rsidRPr="000C6817">
        <w:rPr>
          <w:i/>
          <w:iCs/>
        </w:rPr>
        <w:t>N</w:t>
      </w:r>
      <w:r w:rsidRPr="000C6817">
        <w:t xml:space="preserve"> ортогональных </w:t>
      </w:r>
      <w:r>
        <w:t>ЛЧМ-</w:t>
      </w:r>
      <w:r w:rsidRPr="000C6817">
        <w:t xml:space="preserve">сигналов. Чтобы </w:t>
      </w:r>
      <w:proofErr w:type="gramStart"/>
      <w:r>
        <w:t xml:space="preserve">наглядно </w:t>
      </w:r>
      <w:r w:rsidRPr="000C6817">
        <w:t>продемонстрировать</w:t>
      </w:r>
      <w:proofErr w:type="gramEnd"/>
      <w:r w:rsidRPr="000C6817">
        <w:t xml:space="preserve"> сравнение между OFDM и OCDM, на </w:t>
      </w:r>
      <w:r>
        <w:t>рисунке 3</w:t>
      </w:r>
      <w:r w:rsidRPr="000C6817">
        <w:t xml:space="preserve"> представлены сигналы в OFDM</w:t>
      </w:r>
      <w:r w:rsidR="00276D95">
        <w:t xml:space="preserve"> с линейным законом фазы</w:t>
      </w:r>
      <w:r w:rsidRPr="000C6817">
        <w:t xml:space="preserve">, которые являются взаимно ортогональными в частотной области, и сигналы </w:t>
      </w:r>
      <w:r w:rsidR="00276D95">
        <w:t xml:space="preserve">с квадратично изменяющейся фазой </w:t>
      </w:r>
      <w:r w:rsidRPr="000C6817">
        <w:t xml:space="preserve">в OCDM, которые являются взаимно ортогональными в </w:t>
      </w:r>
      <w:r w:rsidR="00276D95">
        <w:t>области ЛЧМ-сигналов.</w:t>
      </w:r>
    </w:p>
    <w:p w14:paraId="23C0E5BB" w14:textId="77777777" w:rsidR="00921371" w:rsidRDefault="00921371">
      <w:pPr>
        <w:widowControl/>
        <w:autoSpaceDE/>
        <w:autoSpaceDN/>
        <w:spacing w:after="160" w:line="259" w:lineRule="auto"/>
        <w:rPr>
          <w:rFonts w:eastAsia="Calibri" w:cstheme="minorBidi"/>
          <w:sz w:val="28"/>
          <w:szCs w:val="20"/>
          <w:lang w:eastAsia="ru-RU"/>
        </w:rPr>
      </w:pPr>
      <w:r>
        <w:br w:type="page"/>
      </w:r>
    </w:p>
    <w:p w14:paraId="0D0839C8" w14:textId="3E34AEC6" w:rsidR="000C6817" w:rsidRDefault="00921371" w:rsidP="00921371">
      <w:pPr>
        <w:pStyle w:val="a"/>
        <w:numPr>
          <w:ilvl w:val="0"/>
          <w:numId w:val="0"/>
        </w:numPr>
        <w:ind w:firstLine="56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621B5A1" wp14:editId="5A615114">
            <wp:extent cx="3667125" cy="2314575"/>
            <wp:effectExtent l="0" t="0" r="9525" b="9525"/>
            <wp:docPr id="722526302" name="Рисунок 1" descr="Изображение выглядит как текст, График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6302" name="Рисунок 1" descr="Изображение выглядит как текст, График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4C85" w14:textId="2341DC7F" w:rsidR="00921371" w:rsidRPr="00062711" w:rsidRDefault="00921371" w:rsidP="00921371">
      <w:pPr>
        <w:pStyle w:val="a"/>
        <w:numPr>
          <w:ilvl w:val="0"/>
          <w:numId w:val="0"/>
        </w:numPr>
        <w:ind w:firstLine="567"/>
        <w:jc w:val="center"/>
      </w:pPr>
      <w:r>
        <w:t xml:space="preserve">Рисунок 3 – Сравнение поднесущих в </w:t>
      </w:r>
      <w:r>
        <w:rPr>
          <w:lang w:val="en-US"/>
        </w:rPr>
        <w:t>OFDM</w:t>
      </w:r>
      <w:r w:rsidRPr="00921371">
        <w:t xml:space="preserve"> </w:t>
      </w:r>
      <w:r>
        <w:t xml:space="preserve">и </w:t>
      </w:r>
      <w:r>
        <w:rPr>
          <w:lang w:val="en-US"/>
        </w:rPr>
        <w:t>OCDM</w:t>
      </w:r>
    </w:p>
    <w:p w14:paraId="4E42EDA3" w14:textId="77777777" w:rsidR="00EF3E0D" w:rsidRDefault="00EF3E0D" w:rsidP="00EF3E0D">
      <w:pPr>
        <w:pStyle w:val="a"/>
        <w:numPr>
          <w:ilvl w:val="0"/>
          <w:numId w:val="0"/>
        </w:numPr>
        <w:ind w:firstLine="567"/>
      </w:pPr>
      <w:r w:rsidRPr="00496FE9">
        <w:t xml:space="preserve">В системе OCDM амплитуда и фаза каждого </w:t>
      </w:r>
      <w:proofErr w:type="spellStart"/>
      <w:r w:rsidRPr="00496FE9">
        <w:t>чирпа</w:t>
      </w:r>
      <w:proofErr w:type="spellEnd"/>
      <w:r w:rsidRPr="00496FE9">
        <w:t xml:space="preserve"> могут быть использованы для модуляции. Таким образом, могут применяться такие методы модуляции, как </w:t>
      </w:r>
      <w:r>
        <w:t>АМ</w:t>
      </w:r>
      <w:r w:rsidRPr="00496FE9">
        <w:t xml:space="preserve">, </w:t>
      </w:r>
      <w:r>
        <w:t>ФМ</w:t>
      </w:r>
      <w:r w:rsidRPr="00496FE9">
        <w:t xml:space="preserve"> и </w:t>
      </w:r>
      <w:r>
        <w:t>КАМ</w:t>
      </w:r>
      <w:r w:rsidRPr="00496FE9">
        <w:t xml:space="preserve">. В зависимости от </w:t>
      </w:r>
      <w:r>
        <w:t>вида</w:t>
      </w:r>
      <w:r w:rsidRPr="00496FE9">
        <w:t xml:space="preserve"> модуляции символы выбираются из кодовой книги χ </w:t>
      </w:r>
      <w:r w:rsidRPr="00496FE9">
        <w:rPr>
          <w:highlight w:val="yellow"/>
        </w:rPr>
        <w:t>[созвездия?]</w:t>
      </w:r>
      <w:r>
        <w:t xml:space="preserve"> </w:t>
      </w:r>
      <w:r w:rsidRPr="00496FE9">
        <w:t xml:space="preserve">для кодирования информационных битов. Подобно OFDM-символам, которые передаются блоками, модулированные </w:t>
      </w:r>
      <w:proofErr w:type="spellStart"/>
      <w:r w:rsidRPr="00496FE9">
        <w:t>чирпы</w:t>
      </w:r>
      <w:proofErr w:type="spellEnd"/>
      <w:r w:rsidRPr="00496FE9">
        <w:t xml:space="preserve"> также передаются блоками. В блоке OCDM </w:t>
      </w:r>
      <w:r w:rsidRPr="00496FE9">
        <w:rPr>
          <w:i/>
          <w:iCs/>
        </w:rPr>
        <w:t>k</w:t>
      </w:r>
      <w:r w:rsidRPr="00496FE9">
        <w:t xml:space="preserve">-й символ, модулирующий </w:t>
      </w:r>
      <w:r w:rsidRPr="00496FE9">
        <w:rPr>
          <w:i/>
          <w:iCs/>
        </w:rPr>
        <w:t>k</w:t>
      </w:r>
      <w:r w:rsidRPr="00496FE9">
        <w:t xml:space="preserve">-й </w:t>
      </w:r>
      <w:proofErr w:type="spellStart"/>
      <w:r w:rsidRPr="00496FE9">
        <w:t>чирп</w:t>
      </w:r>
      <w:proofErr w:type="spellEnd"/>
      <w:r w:rsidRPr="00496FE9">
        <w:t>, обозначается как </w:t>
      </w:r>
      <m:oMath>
        <m:r>
          <w:rPr>
            <w:rFonts w:ascii="Cambria Math" w:hAnsi="Cambria Math"/>
          </w:rPr>
          <m:t>x(k)∈χ</m:t>
        </m:r>
      </m:oMath>
      <w:r w:rsidRPr="00496FE9">
        <w:t xml:space="preserve">. Синтезированный </w:t>
      </w:r>
      <w:r w:rsidRPr="00496FE9">
        <w:rPr>
          <w:highlight w:val="yellow"/>
        </w:rPr>
        <w:t>[какое-то неправильное слово]</w:t>
      </w:r>
      <w:r w:rsidRPr="00496FE9">
        <w:t xml:space="preserve"> и модулированный </w:t>
      </w:r>
      <w:proofErr w:type="spellStart"/>
      <w:r w:rsidRPr="00496FE9">
        <w:t>чирп</w:t>
      </w:r>
      <w:proofErr w:type="spellEnd"/>
      <w:r>
        <w:t>-</w:t>
      </w:r>
      <w:r w:rsidRPr="00496FE9">
        <w:t>сигнал</w:t>
      </w:r>
      <w:r>
        <w:t xml:space="preserve"> </w:t>
      </w:r>
      <w:r w:rsidRPr="00496FE9">
        <w:t>представляет собой</w:t>
      </w:r>
    </w:p>
    <w:p w14:paraId="78A36512" w14:textId="77777777" w:rsidR="00EF3E0D" w:rsidRPr="004427B8" w:rsidRDefault="00000000" w:rsidP="00EF3E0D">
      <w:pPr>
        <w:pStyle w:val="a"/>
        <w:numPr>
          <w:ilvl w:val="0"/>
          <w:numId w:val="0"/>
        </w:numPr>
        <w:ind w:firstLine="567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 0≤t&lt;T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696218" w14:textId="77777777" w:rsidR="00EF3E0D" w:rsidRDefault="00EF3E0D" w:rsidP="00EF3E0D">
      <w:pPr>
        <w:pStyle w:val="a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Согласно (9), </w:t>
      </w:r>
      <w:r w:rsidRPr="004427B8">
        <w:rPr>
          <w:i/>
          <w:lang w:val="en-US"/>
        </w:rPr>
        <w:t>x</w:t>
      </w:r>
      <w:r w:rsidRPr="004427B8">
        <w:rPr>
          <w:iCs/>
        </w:rPr>
        <w:t>(</w:t>
      </w:r>
      <w:r w:rsidRPr="004427B8">
        <w:rPr>
          <w:i/>
          <w:lang w:val="en-US"/>
        </w:rPr>
        <w:t>m</w:t>
      </w:r>
      <w:r w:rsidRPr="004427B8">
        <w:rPr>
          <w:iCs/>
        </w:rPr>
        <w:t xml:space="preserve">) </w:t>
      </w:r>
      <w:r>
        <w:rPr>
          <w:iCs/>
        </w:rPr>
        <w:t xml:space="preserve">может быть получен с помощью согласованного фильтра к </w:t>
      </w:r>
      <w:r w:rsidRPr="00D0687B">
        <w:rPr>
          <w:i/>
          <w:lang w:val="en-US"/>
        </w:rPr>
        <w:t>m</w:t>
      </w:r>
      <w:r w:rsidRPr="004427B8">
        <w:rPr>
          <w:iCs/>
        </w:rPr>
        <w:t>-</w:t>
      </w:r>
      <w:r>
        <w:rPr>
          <w:iCs/>
        </w:rPr>
        <w:t xml:space="preserve">ому </w:t>
      </w:r>
      <w:proofErr w:type="spellStart"/>
      <w:r>
        <w:rPr>
          <w:iCs/>
        </w:rPr>
        <w:t>чирпу</w:t>
      </w:r>
      <w:proofErr w:type="spellEnd"/>
    </w:p>
    <w:p w14:paraId="78E5049D" w14:textId="77777777" w:rsidR="00EF3E0D" w:rsidRPr="00D0687B" w:rsidRDefault="00000000" w:rsidP="00EF3E0D">
      <w:pPr>
        <w:pStyle w:val="a"/>
        <w:numPr>
          <w:ilvl w:val="0"/>
          <w:numId w:val="0"/>
        </w:numPr>
        <w:ind w:firstLine="567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4EEE955" w14:textId="77777777" w:rsidR="00EF3E0D" w:rsidRDefault="00EF3E0D" w:rsidP="00EF3E0D">
      <w:pPr>
        <w:pStyle w:val="a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Таким образом, в общем виде систему </w:t>
      </w:r>
      <w:r>
        <w:rPr>
          <w:iCs/>
          <w:lang w:val="en-US"/>
        </w:rPr>
        <w:t>OCDM</w:t>
      </w:r>
      <w:r w:rsidRPr="0034558C">
        <w:rPr>
          <w:iCs/>
        </w:rPr>
        <w:t xml:space="preserve"> </w:t>
      </w:r>
      <w:r>
        <w:rPr>
          <w:iCs/>
        </w:rPr>
        <w:t>можно представить так, как это показано на рисунке 4.</w:t>
      </w:r>
    </w:p>
    <w:p w14:paraId="5C7A23BD" w14:textId="77777777" w:rsidR="00EF3E0D" w:rsidRDefault="00EF3E0D" w:rsidP="00EF3E0D">
      <w:pPr>
        <w:pStyle w:val="a"/>
        <w:numPr>
          <w:ilvl w:val="0"/>
          <w:numId w:val="0"/>
        </w:numPr>
        <w:ind w:firstLine="567"/>
        <w:jc w:val="center"/>
        <w:rPr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9CBC4A" wp14:editId="50F02BCA">
            <wp:extent cx="3695700" cy="1866900"/>
            <wp:effectExtent l="0" t="0" r="0" b="0"/>
            <wp:docPr id="246784969" name="Рисунок 1" descr="Изображение выглядит как диаграмма, План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4969" name="Рисунок 1" descr="Изображение выглядит как диаграмма, План, линия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FCE6" w14:textId="77777777" w:rsidR="00EF3E0D" w:rsidRPr="0034558C" w:rsidRDefault="00EF3E0D" w:rsidP="00EF3E0D">
      <w:pPr>
        <w:pStyle w:val="a"/>
        <w:numPr>
          <w:ilvl w:val="0"/>
          <w:numId w:val="0"/>
        </w:numPr>
        <w:ind w:firstLine="567"/>
        <w:jc w:val="center"/>
        <w:rPr>
          <w:iCs/>
        </w:rPr>
      </w:pPr>
      <w:r>
        <w:rPr>
          <w:iCs/>
        </w:rPr>
        <w:t xml:space="preserve">Рисунок 4 – Структурная схема </w:t>
      </w:r>
      <w:r>
        <w:rPr>
          <w:iCs/>
          <w:lang w:val="en-US"/>
        </w:rPr>
        <w:t>OCDM</w:t>
      </w:r>
      <w:r w:rsidRPr="0034558C">
        <w:rPr>
          <w:iCs/>
        </w:rPr>
        <w:t xml:space="preserve"> </w:t>
      </w:r>
      <w:r>
        <w:rPr>
          <w:iCs/>
        </w:rPr>
        <w:t>трансивера</w:t>
      </w:r>
    </w:p>
    <w:p w14:paraId="7E27EB54" w14:textId="77777777" w:rsidR="00EF3E0D" w:rsidRDefault="00EF3E0D" w:rsidP="00EF3E0D">
      <w:pPr>
        <w:pStyle w:val="a"/>
        <w:numPr>
          <w:ilvl w:val="0"/>
          <w:numId w:val="0"/>
        </w:numPr>
        <w:ind w:firstLine="567"/>
        <w:rPr>
          <w:iCs/>
        </w:rPr>
      </w:pPr>
      <w:r w:rsidRPr="00124E10">
        <w:rPr>
          <w:iCs/>
          <w:highlight w:val="yellow"/>
        </w:rPr>
        <w:t xml:space="preserve">[Дальше тут про спектр </w:t>
      </w:r>
      <w:proofErr w:type="spellStart"/>
      <w:r w:rsidRPr="00124E10">
        <w:rPr>
          <w:iCs/>
          <w:highlight w:val="yellow"/>
        </w:rPr>
        <w:t>аналоговго</w:t>
      </w:r>
      <w:proofErr w:type="spellEnd"/>
      <w:r w:rsidRPr="00124E10">
        <w:rPr>
          <w:iCs/>
          <w:highlight w:val="yellow"/>
        </w:rPr>
        <w:t xml:space="preserve"> и </w:t>
      </w:r>
      <w:proofErr w:type="spellStart"/>
      <w:r w:rsidRPr="00124E10">
        <w:rPr>
          <w:iCs/>
          <w:highlight w:val="yellow"/>
        </w:rPr>
        <w:t>цифроого</w:t>
      </w:r>
      <w:proofErr w:type="spellEnd"/>
      <w:r w:rsidRPr="00124E10">
        <w:rPr>
          <w:iCs/>
          <w:highlight w:val="yellow"/>
        </w:rPr>
        <w:t xml:space="preserve"> </w:t>
      </w:r>
      <w:r w:rsidRPr="00124E10">
        <w:rPr>
          <w:iCs/>
          <w:highlight w:val="yellow"/>
          <w:lang w:val="en-US"/>
        </w:rPr>
        <w:t>OCDM</w:t>
      </w:r>
      <w:r w:rsidRPr="00124E10">
        <w:rPr>
          <w:iCs/>
          <w:highlight w:val="yellow"/>
        </w:rPr>
        <w:t xml:space="preserve">, </w:t>
      </w:r>
      <w:proofErr w:type="spellStart"/>
      <w:r w:rsidRPr="00124E10">
        <w:rPr>
          <w:iCs/>
          <w:highlight w:val="yellow"/>
        </w:rPr>
        <w:t>элайзинг</w:t>
      </w:r>
      <w:proofErr w:type="spellEnd"/>
      <w:r w:rsidRPr="00124E10">
        <w:rPr>
          <w:iCs/>
          <w:highlight w:val="yellow"/>
        </w:rPr>
        <w:t xml:space="preserve"> и </w:t>
      </w:r>
      <w:proofErr w:type="spellStart"/>
      <w:r w:rsidRPr="00124E10">
        <w:rPr>
          <w:iCs/>
          <w:highlight w:val="yellow"/>
        </w:rPr>
        <w:t>тд</w:t>
      </w:r>
      <w:proofErr w:type="spellEnd"/>
      <w:r w:rsidRPr="00124E10">
        <w:rPr>
          <w:iCs/>
          <w:highlight w:val="yellow"/>
        </w:rPr>
        <w:t>]</w:t>
      </w:r>
    </w:p>
    <w:p w14:paraId="009D4294" w14:textId="02BFB4F1" w:rsidR="00776728" w:rsidRDefault="00EF3E0D" w:rsidP="00776728">
      <w:pPr>
        <w:pStyle w:val="a"/>
        <w:numPr>
          <w:ilvl w:val="0"/>
          <w:numId w:val="0"/>
        </w:numPr>
        <w:ind w:firstLine="567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28CCB41C" wp14:editId="502653D6">
            <wp:extent cx="3695700" cy="2228850"/>
            <wp:effectExtent l="0" t="0" r="0" b="0"/>
            <wp:docPr id="1866919260" name="Рисунок 1" descr="Изображение выглядит как диаграмма, линия, Технический чертеж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260" name="Рисунок 1" descr="Изображение выглядит как диаграмма, линия, Технический чертеж, зарисов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711F" w14:textId="726707D1" w:rsidR="00776728" w:rsidRDefault="00776728" w:rsidP="00776728">
      <w:pPr>
        <w:pStyle w:val="a"/>
        <w:numPr>
          <w:ilvl w:val="0"/>
          <w:numId w:val="0"/>
        </w:numPr>
        <w:ind w:firstLine="567"/>
        <w:jc w:val="center"/>
        <w:rPr>
          <w:iCs/>
        </w:rPr>
      </w:pPr>
      <w:r>
        <w:rPr>
          <w:iCs/>
        </w:rPr>
        <w:t xml:space="preserve">Рисунок 5 – Спектр </w:t>
      </w:r>
      <w:proofErr w:type="spellStart"/>
      <w:r>
        <w:rPr>
          <w:iCs/>
        </w:rPr>
        <w:t>чирпов</w:t>
      </w:r>
      <w:proofErr w:type="spellEnd"/>
    </w:p>
    <w:p w14:paraId="0E239A12" w14:textId="23A4B415" w:rsidR="0093385D" w:rsidRDefault="0093385D" w:rsidP="00EF3E0D">
      <w:pPr>
        <w:pStyle w:val="111-112-113"/>
      </w:pPr>
      <w:r w:rsidRPr="00A72FBB">
        <w:t>2.1.</w:t>
      </w:r>
      <w:r>
        <w:t>4</w:t>
      </w:r>
      <w:r w:rsidRPr="00A72FBB">
        <w:t xml:space="preserve">. </w:t>
      </w:r>
      <w:r>
        <w:t>Формирование при помощи преобразования Френеля</w:t>
      </w:r>
    </w:p>
    <w:p w14:paraId="7DAB2910" w14:textId="59911D44" w:rsidR="0093385D" w:rsidRPr="00062711" w:rsidRDefault="0093385D" w:rsidP="0093385D">
      <w:pPr>
        <w:pStyle w:val="a"/>
        <w:numPr>
          <w:ilvl w:val="0"/>
          <w:numId w:val="0"/>
        </w:numPr>
        <w:ind w:firstLine="567"/>
      </w:pPr>
      <w:proofErr w:type="spellStart"/>
      <w:r>
        <w:t>Чирп</w:t>
      </w:r>
      <w:proofErr w:type="spellEnd"/>
      <w:r>
        <w:t>-сигналы</w:t>
      </w:r>
    </w:p>
    <w:p w14:paraId="0B49A6C0" w14:textId="77777777" w:rsidR="0093385D" w:rsidRPr="0093385D" w:rsidRDefault="0093385D" w:rsidP="0093385D">
      <w:pPr>
        <w:pStyle w:val="111-112-113"/>
      </w:pPr>
      <w:r w:rsidRPr="00A72FBB">
        <w:t>2.1.</w:t>
      </w:r>
      <w:r>
        <w:t>5</w:t>
      </w:r>
      <w:r w:rsidRPr="00A72FBB">
        <w:t xml:space="preserve">. </w:t>
      </w:r>
      <w:r>
        <w:t xml:space="preserve">Связь преобразования Френеля с преобразованием Фурье и формирование </w:t>
      </w:r>
      <w:r>
        <w:rPr>
          <w:lang w:val="en-US"/>
        </w:rPr>
        <w:t>OCDM</w:t>
      </w:r>
      <w:r w:rsidRPr="00672A1E">
        <w:t xml:space="preserve"> </w:t>
      </w:r>
      <w:r>
        <w:t xml:space="preserve">при помощи преобразования Фурье и поворота фазы </w:t>
      </w:r>
    </w:p>
    <w:p w14:paraId="74060134" w14:textId="14485EC6" w:rsidR="00547A64" w:rsidRPr="00220CFB" w:rsidRDefault="0093385D" w:rsidP="00220CFB">
      <w:pPr>
        <w:pStyle w:val="a"/>
        <w:numPr>
          <w:ilvl w:val="0"/>
          <w:numId w:val="0"/>
        </w:numPr>
        <w:ind w:firstLine="567"/>
        <w:rPr>
          <w:lang w:val="en-US"/>
        </w:rPr>
      </w:pPr>
      <w:proofErr w:type="spellStart"/>
      <w:r>
        <w:t>Чирп</w:t>
      </w:r>
      <w:proofErr w:type="spellEnd"/>
      <w:r>
        <w:t>-сигнал</w:t>
      </w:r>
      <w:r w:rsidR="00547A64" w:rsidRPr="00547A64">
        <w:br w:type="page"/>
      </w:r>
    </w:p>
    <w:p w14:paraId="5D584356" w14:textId="77777777" w:rsidR="00547A64" w:rsidRPr="00547A64" w:rsidRDefault="00547A64" w:rsidP="00547A64">
      <w:pPr>
        <w:keepNext/>
        <w:widowControl/>
        <w:autoSpaceDE/>
        <w:autoSpaceDN/>
        <w:spacing w:after="240" w:line="360" w:lineRule="auto"/>
        <w:jc w:val="both"/>
        <w:outlineLvl w:val="0"/>
        <w:rPr>
          <w:b/>
          <w:bCs/>
          <w:caps/>
          <w:kern w:val="32"/>
          <w:sz w:val="28"/>
          <w:szCs w:val="32"/>
          <w:lang w:eastAsia="ru-RU"/>
        </w:rPr>
      </w:pPr>
      <w:bookmarkStart w:id="3" w:name="_Toc190863642"/>
      <w:r w:rsidRPr="00547A64">
        <w:rPr>
          <w:b/>
          <w:bCs/>
          <w:caps/>
          <w:kern w:val="32"/>
          <w:sz w:val="28"/>
          <w:szCs w:val="32"/>
          <w:lang w:eastAsia="ru-RU"/>
        </w:rPr>
        <w:lastRenderedPageBreak/>
        <w:t>Список использованных источников</w:t>
      </w:r>
      <w:bookmarkEnd w:id="3"/>
    </w:p>
    <w:p w14:paraId="44D0E905" w14:textId="1B1287E0" w:rsidR="00547A64" w:rsidRPr="002B7339" w:rsidRDefault="00547A64" w:rsidP="002B7339">
      <w:pPr>
        <w:pStyle w:val="aa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rFonts w:eastAsia="Calibri"/>
          <w:sz w:val="28"/>
          <w:szCs w:val="20"/>
          <w:lang w:val="en-US" w:eastAsia="ru-RU"/>
        </w:rPr>
      </w:pPr>
      <w:r w:rsidRPr="002B7339">
        <w:rPr>
          <w:rFonts w:eastAsia="Calibri"/>
          <w:sz w:val="28"/>
          <w:szCs w:val="20"/>
          <w:lang w:val="en-US" w:eastAsia="ru-RU"/>
        </w:rPr>
        <w:t>X. Ouyang and J. Zhao, "Orthogonal Chirp Division Multiplexing," in </w:t>
      </w:r>
      <w:r w:rsidRPr="002B7339">
        <w:rPr>
          <w:rFonts w:eastAsia="Calibri"/>
          <w:i/>
          <w:iCs/>
          <w:sz w:val="28"/>
          <w:szCs w:val="20"/>
          <w:lang w:val="en-US" w:eastAsia="ru-RU"/>
        </w:rPr>
        <w:t>IEEE Transactions on Communications</w:t>
      </w:r>
      <w:r w:rsidRPr="002B7339">
        <w:rPr>
          <w:rFonts w:eastAsia="Calibri"/>
          <w:sz w:val="28"/>
          <w:szCs w:val="20"/>
          <w:lang w:val="en-US" w:eastAsia="ru-RU"/>
        </w:rPr>
        <w:t xml:space="preserve">, vol. 64, no. 9, pp. 3946-3957, Sept. 2016, </w:t>
      </w:r>
      <w:proofErr w:type="spellStart"/>
      <w:r w:rsidRPr="002B7339">
        <w:rPr>
          <w:rFonts w:eastAsia="Calibri"/>
          <w:sz w:val="28"/>
          <w:szCs w:val="20"/>
          <w:lang w:val="en-US" w:eastAsia="ru-RU"/>
        </w:rPr>
        <w:t>doi</w:t>
      </w:r>
      <w:proofErr w:type="spellEnd"/>
      <w:r w:rsidRPr="002B7339">
        <w:rPr>
          <w:rFonts w:eastAsia="Calibri"/>
          <w:sz w:val="28"/>
          <w:szCs w:val="20"/>
          <w:lang w:val="en-US" w:eastAsia="ru-RU"/>
        </w:rPr>
        <w:t>: 10.1109/TCOMM.2016.2594792. </w:t>
      </w:r>
    </w:p>
    <w:p w14:paraId="32EBCC8A" w14:textId="71E2A171" w:rsidR="002B7339" w:rsidRPr="002B7339" w:rsidRDefault="002B7339" w:rsidP="002B7339">
      <w:pPr>
        <w:pStyle w:val="aa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rFonts w:eastAsia="Calibri"/>
          <w:sz w:val="28"/>
          <w:szCs w:val="20"/>
          <w:lang w:val="en-US" w:eastAsia="ru-RU"/>
        </w:rPr>
      </w:pPr>
      <w:r w:rsidRPr="002B7339">
        <w:rPr>
          <w:rFonts w:eastAsia="Calibri"/>
          <w:sz w:val="28"/>
          <w:szCs w:val="20"/>
          <w:lang w:val="en-US" w:eastAsia="ru-RU"/>
        </w:rPr>
        <w:t>X. Ouyang, C. Antony, F. Gunning, H. Zhang, and Y. L. Guan. (2015</w:t>
      </w:r>
      <w:proofErr w:type="gramStart"/>
      <w:r w:rsidRPr="002B7339">
        <w:rPr>
          <w:rFonts w:eastAsia="Calibri"/>
          <w:sz w:val="28"/>
          <w:szCs w:val="20"/>
          <w:lang w:val="en-US" w:eastAsia="ru-RU"/>
        </w:rPr>
        <w:t>).“</w:t>
      </w:r>
      <w:proofErr w:type="gramEnd"/>
      <w:r w:rsidRPr="002B7339">
        <w:rPr>
          <w:rFonts w:eastAsia="Calibri"/>
          <w:sz w:val="28"/>
          <w:szCs w:val="20"/>
          <w:lang w:val="en-US" w:eastAsia="ru-RU"/>
        </w:rPr>
        <w:t>Discrete Fresnel transform and its circular convolution.” [Online</w:t>
      </w:r>
      <w:proofErr w:type="gramStart"/>
      <w:r w:rsidRPr="002B7339">
        <w:rPr>
          <w:rFonts w:eastAsia="Calibri"/>
          <w:sz w:val="28"/>
          <w:szCs w:val="20"/>
          <w:lang w:val="en-US" w:eastAsia="ru-RU"/>
        </w:rPr>
        <w:t>].Available</w:t>
      </w:r>
      <w:proofErr w:type="gramEnd"/>
      <w:r w:rsidRPr="002B7339">
        <w:rPr>
          <w:rFonts w:eastAsia="Calibri"/>
          <w:sz w:val="28"/>
          <w:szCs w:val="20"/>
          <w:lang w:val="en-US" w:eastAsia="ru-RU"/>
        </w:rPr>
        <w:t xml:space="preserve">: </w:t>
      </w:r>
      <w:hyperlink r:id="rId10" w:history="1">
        <w:r w:rsidRPr="0078399F">
          <w:rPr>
            <w:rStyle w:val="af0"/>
            <w:rFonts w:eastAsia="Calibri"/>
            <w:sz w:val="28"/>
            <w:szCs w:val="20"/>
            <w:lang w:val="en-US" w:eastAsia="ru-RU"/>
          </w:rPr>
          <w:t>http://arxiv.org/abs/1510.00574</w:t>
        </w:r>
      </w:hyperlink>
    </w:p>
    <w:p w14:paraId="7C9C8B48" w14:textId="77777777" w:rsidR="002B7339" w:rsidRPr="002B7339" w:rsidRDefault="002B7339" w:rsidP="002B7339">
      <w:pPr>
        <w:pStyle w:val="aa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rFonts w:eastAsia="Calibri"/>
          <w:sz w:val="28"/>
          <w:szCs w:val="20"/>
          <w:lang w:val="en-US" w:eastAsia="ru-RU"/>
        </w:rPr>
      </w:pPr>
    </w:p>
    <w:p w14:paraId="2079B86F" w14:textId="77777777" w:rsidR="003200D8" w:rsidRPr="00547A64" w:rsidRDefault="003200D8" w:rsidP="003F775F">
      <w:pPr>
        <w:pStyle w:val="a"/>
        <w:numPr>
          <w:ilvl w:val="0"/>
          <w:numId w:val="0"/>
        </w:numPr>
        <w:ind w:firstLine="567"/>
        <w:rPr>
          <w:lang w:val="en-US"/>
        </w:rPr>
      </w:pPr>
    </w:p>
    <w:p w14:paraId="71B9BEF0" w14:textId="38119E53" w:rsidR="003200D8" w:rsidRPr="00547A64" w:rsidRDefault="003200D8">
      <w:pPr>
        <w:widowControl/>
        <w:autoSpaceDE/>
        <w:autoSpaceDN/>
        <w:spacing w:after="160" w:line="259" w:lineRule="auto"/>
        <w:rPr>
          <w:b/>
          <w:bCs/>
          <w:caps/>
          <w:kern w:val="32"/>
          <w:sz w:val="28"/>
          <w:szCs w:val="32"/>
          <w:lang w:val="en-US" w:eastAsia="ru-RU"/>
        </w:rPr>
      </w:pPr>
    </w:p>
    <w:bookmarkEnd w:id="0"/>
    <w:p w14:paraId="1BE31785" w14:textId="650C4B99" w:rsidR="003F4E38" w:rsidRPr="00547A64" w:rsidRDefault="003F4E38">
      <w:pPr>
        <w:rPr>
          <w:lang w:val="en-US"/>
        </w:rPr>
      </w:pPr>
    </w:p>
    <w:sectPr w:rsidR="003F4E38" w:rsidRPr="0054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9221F"/>
    <w:multiLevelType w:val="hybridMultilevel"/>
    <w:tmpl w:val="2E0AB40A"/>
    <w:lvl w:ilvl="0" w:tplc="6EEA9BD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B155889"/>
    <w:multiLevelType w:val="hybridMultilevel"/>
    <w:tmpl w:val="A3522FC8"/>
    <w:lvl w:ilvl="0" w:tplc="D01A2F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72444477">
    <w:abstractNumId w:val="0"/>
  </w:num>
  <w:num w:numId="2" w16cid:durableId="101673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9B"/>
    <w:rsid w:val="00016F62"/>
    <w:rsid w:val="00057073"/>
    <w:rsid w:val="000605F1"/>
    <w:rsid w:val="00062711"/>
    <w:rsid w:val="0009049B"/>
    <w:rsid w:val="000C6817"/>
    <w:rsid w:val="000D7D9A"/>
    <w:rsid w:val="000F0597"/>
    <w:rsid w:val="00124E10"/>
    <w:rsid w:val="00143592"/>
    <w:rsid w:val="001858D1"/>
    <w:rsid w:val="001E3850"/>
    <w:rsid w:val="00203F78"/>
    <w:rsid w:val="002073B7"/>
    <w:rsid w:val="00220CFB"/>
    <w:rsid w:val="00223E22"/>
    <w:rsid w:val="002309A6"/>
    <w:rsid w:val="00256FA0"/>
    <w:rsid w:val="00272E40"/>
    <w:rsid w:val="00276D95"/>
    <w:rsid w:val="002B697E"/>
    <w:rsid w:val="002B7339"/>
    <w:rsid w:val="002C3B58"/>
    <w:rsid w:val="002E1AD1"/>
    <w:rsid w:val="00307AB4"/>
    <w:rsid w:val="003200D8"/>
    <w:rsid w:val="0034558C"/>
    <w:rsid w:val="00387D47"/>
    <w:rsid w:val="003B10B2"/>
    <w:rsid w:val="003C5833"/>
    <w:rsid w:val="003F4E38"/>
    <w:rsid w:val="003F775F"/>
    <w:rsid w:val="004269EA"/>
    <w:rsid w:val="004302E3"/>
    <w:rsid w:val="00441D7B"/>
    <w:rsid w:val="004427B8"/>
    <w:rsid w:val="00496FE9"/>
    <w:rsid w:val="00514CAB"/>
    <w:rsid w:val="005256F1"/>
    <w:rsid w:val="00525C1E"/>
    <w:rsid w:val="00536ED4"/>
    <w:rsid w:val="00547A64"/>
    <w:rsid w:val="005B0FD2"/>
    <w:rsid w:val="005C0C6C"/>
    <w:rsid w:val="005F5C2E"/>
    <w:rsid w:val="00611353"/>
    <w:rsid w:val="00626965"/>
    <w:rsid w:val="006478F0"/>
    <w:rsid w:val="00672A1E"/>
    <w:rsid w:val="006D3F52"/>
    <w:rsid w:val="006E642D"/>
    <w:rsid w:val="006E72B1"/>
    <w:rsid w:val="006F7F8A"/>
    <w:rsid w:val="00732AC9"/>
    <w:rsid w:val="007618DD"/>
    <w:rsid w:val="00772E29"/>
    <w:rsid w:val="00776728"/>
    <w:rsid w:val="007B5F06"/>
    <w:rsid w:val="007E197E"/>
    <w:rsid w:val="008357F1"/>
    <w:rsid w:val="008D02C9"/>
    <w:rsid w:val="008E3084"/>
    <w:rsid w:val="008F0310"/>
    <w:rsid w:val="00921371"/>
    <w:rsid w:val="0093385D"/>
    <w:rsid w:val="009745DE"/>
    <w:rsid w:val="009979B0"/>
    <w:rsid w:val="009E25BC"/>
    <w:rsid w:val="00A45993"/>
    <w:rsid w:val="00A60EF7"/>
    <w:rsid w:val="00AD5A86"/>
    <w:rsid w:val="00B168AA"/>
    <w:rsid w:val="00B21AFB"/>
    <w:rsid w:val="00B27F00"/>
    <w:rsid w:val="00C36440"/>
    <w:rsid w:val="00C571CE"/>
    <w:rsid w:val="00C65EBA"/>
    <w:rsid w:val="00CA368B"/>
    <w:rsid w:val="00CA76E2"/>
    <w:rsid w:val="00CB28A6"/>
    <w:rsid w:val="00D0687B"/>
    <w:rsid w:val="00D0775B"/>
    <w:rsid w:val="00D33E3D"/>
    <w:rsid w:val="00D51210"/>
    <w:rsid w:val="00D71747"/>
    <w:rsid w:val="00DC4C09"/>
    <w:rsid w:val="00DE1DD9"/>
    <w:rsid w:val="00DF2670"/>
    <w:rsid w:val="00E833B6"/>
    <w:rsid w:val="00EA0209"/>
    <w:rsid w:val="00EF3E0D"/>
    <w:rsid w:val="00F3772A"/>
    <w:rsid w:val="00F677C5"/>
    <w:rsid w:val="00FB448E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CFFD"/>
  <w15:chartTrackingRefBased/>
  <w15:docId w15:val="{92B7C32E-83C4-46A5-AD16-94B4AF8A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- Кастом"/>
    <w:qFormat/>
    <w:rsid w:val="001E385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aliases w:val="Заголовок - Кастом"/>
    <w:basedOn w:val="a0"/>
    <w:next w:val="a1"/>
    <w:link w:val="10"/>
    <w:uiPriority w:val="9"/>
    <w:qFormat/>
    <w:rsid w:val="007618DD"/>
    <w:pPr>
      <w:spacing w:before="76"/>
      <w:ind w:left="1466" w:right="118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9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04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04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04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04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04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04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04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- Кастом Знак"/>
    <w:basedOn w:val="a2"/>
    <w:link w:val="1"/>
    <w:uiPriority w:val="9"/>
    <w:rsid w:val="007618DD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1">
    <w:name w:val="Обычный кастом"/>
    <w:basedOn w:val="a0"/>
    <w:link w:val="a5"/>
    <w:qFormat/>
    <w:rsid w:val="00FD3008"/>
    <w:pPr>
      <w:widowControl/>
      <w:autoSpaceDE/>
      <w:autoSpaceDN/>
      <w:spacing w:after="120"/>
      <w:ind w:firstLine="567"/>
      <w:jc w:val="both"/>
    </w:pPr>
    <w:rPr>
      <w:rFonts w:eastAsia="Calibri" w:cs="Calibri"/>
      <w:sz w:val="24"/>
      <w:lang w:eastAsia="ru-RU"/>
    </w:rPr>
  </w:style>
  <w:style w:type="character" w:customStyle="1" w:styleId="a5">
    <w:name w:val="Обычный кастом Знак"/>
    <w:basedOn w:val="a2"/>
    <w:link w:val="a1"/>
    <w:rsid w:val="00FD3008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customStyle="1" w:styleId="2-">
    <w:name w:val="Заголовок 2 - Кастом"/>
    <w:next w:val="a1"/>
    <w:link w:val="2-0"/>
    <w:qFormat/>
    <w:rsid w:val="00256FA0"/>
    <w:pPr>
      <w:spacing w:before="120" w:after="280"/>
      <w:ind w:left="708"/>
      <w:jc w:val="both"/>
    </w:pPr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character" w:customStyle="1" w:styleId="2-0">
    <w:name w:val="Заголовок 2 - Кастом Знак"/>
    <w:basedOn w:val="a2"/>
    <w:link w:val="2-"/>
    <w:rsid w:val="00256FA0"/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paragraph" w:customStyle="1" w:styleId="14">
    <w:name w:val="Основа 14"/>
    <w:basedOn w:val="a1"/>
    <w:link w:val="140"/>
    <w:qFormat/>
    <w:rsid w:val="007E197E"/>
    <w:pPr>
      <w:spacing w:line="360" w:lineRule="auto"/>
      <w:ind w:firstLine="709"/>
    </w:pPr>
    <w:rPr>
      <w:sz w:val="28"/>
      <w:szCs w:val="24"/>
    </w:rPr>
  </w:style>
  <w:style w:type="character" w:customStyle="1" w:styleId="140">
    <w:name w:val="Основа 14 Знак"/>
    <w:basedOn w:val="10"/>
    <w:link w:val="14"/>
    <w:rsid w:val="007E197E"/>
    <w:rPr>
      <w:rFonts w:ascii="Times New Roman" w:eastAsia="Calibri" w:hAnsi="Times New Roman" w:cs="Calibri"/>
      <w:b w:val="0"/>
      <w:bCs w:val="0"/>
      <w:kern w:val="0"/>
      <w:sz w:val="28"/>
      <w:szCs w:val="24"/>
      <w:lang w:eastAsia="ru-RU"/>
      <w14:ligatures w14:val="none"/>
    </w:rPr>
  </w:style>
  <w:style w:type="character" w:customStyle="1" w:styleId="20">
    <w:name w:val="Заголовок 2 Знак"/>
    <w:basedOn w:val="a2"/>
    <w:link w:val="2"/>
    <w:uiPriority w:val="9"/>
    <w:semiHidden/>
    <w:rsid w:val="0009049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049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09049B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09049B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09049B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09049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09049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09049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6">
    <w:name w:val="Title"/>
    <w:basedOn w:val="a0"/>
    <w:next w:val="a0"/>
    <w:link w:val="a7"/>
    <w:uiPriority w:val="10"/>
    <w:qFormat/>
    <w:rsid w:val="00090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6"/>
    <w:uiPriority w:val="10"/>
    <w:rsid w:val="0009049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8">
    <w:name w:val="Subtitle"/>
    <w:basedOn w:val="a0"/>
    <w:next w:val="a0"/>
    <w:link w:val="a9"/>
    <w:uiPriority w:val="11"/>
    <w:qFormat/>
    <w:rsid w:val="000904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2"/>
    <w:link w:val="a8"/>
    <w:uiPriority w:val="11"/>
    <w:rsid w:val="0009049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090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09049B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aa">
    <w:name w:val="List Paragraph"/>
    <w:basedOn w:val="a0"/>
    <w:uiPriority w:val="34"/>
    <w:qFormat/>
    <w:rsid w:val="0009049B"/>
    <w:pPr>
      <w:ind w:left="720"/>
      <w:contextualSpacing/>
    </w:pPr>
  </w:style>
  <w:style w:type="character" w:styleId="ab">
    <w:name w:val="Intense Emphasis"/>
    <w:basedOn w:val="a2"/>
    <w:uiPriority w:val="21"/>
    <w:qFormat/>
    <w:rsid w:val="0009049B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09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2"/>
    <w:link w:val="ac"/>
    <w:uiPriority w:val="30"/>
    <w:rsid w:val="0009049B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ae">
    <w:name w:val="Intense Reference"/>
    <w:basedOn w:val="a2"/>
    <w:uiPriority w:val="32"/>
    <w:qFormat/>
    <w:rsid w:val="0009049B"/>
    <w:rPr>
      <w:b/>
      <w:bCs/>
      <w:smallCaps/>
      <w:color w:val="0F4761" w:themeColor="accent1" w:themeShade="BF"/>
      <w:spacing w:val="5"/>
    </w:rPr>
  </w:style>
  <w:style w:type="paragraph" w:customStyle="1" w:styleId="1-2-3">
    <w:name w:val="ВШПФиКТ Заголовок главы 1-2-3"/>
    <w:basedOn w:val="1"/>
    <w:qFormat/>
    <w:rsid w:val="003200D8"/>
    <w:pPr>
      <w:keepNext/>
      <w:pageBreakBefore/>
      <w:widowControl/>
      <w:autoSpaceDE/>
      <w:autoSpaceDN/>
      <w:spacing w:before="0" w:after="240" w:line="360" w:lineRule="auto"/>
      <w:ind w:left="0" w:right="0"/>
      <w:jc w:val="both"/>
    </w:pPr>
    <w:rPr>
      <w:rFonts w:eastAsiaTheme="majorEastAsia" w:cstheme="majorBidi"/>
      <w:caps/>
      <w:kern w:val="32"/>
      <w:sz w:val="28"/>
      <w:szCs w:val="32"/>
      <w:lang w:eastAsia="ru-RU"/>
    </w:rPr>
  </w:style>
  <w:style w:type="paragraph" w:customStyle="1" w:styleId="11-12-13">
    <w:name w:val="ВШПФиКТ заголовок подраздела 1.1-1.2-1.3"/>
    <w:basedOn w:val="a0"/>
    <w:qFormat/>
    <w:rsid w:val="003200D8"/>
    <w:pPr>
      <w:keepNext/>
      <w:widowControl/>
      <w:autoSpaceDE/>
      <w:autoSpaceDN/>
      <w:spacing w:before="120" w:after="120" w:line="360" w:lineRule="auto"/>
      <w:jc w:val="both"/>
      <w:outlineLvl w:val="0"/>
    </w:pPr>
    <w:rPr>
      <w:b/>
      <w:bCs/>
      <w:kern w:val="28"/>
      <w:sz w:val="28"/>
      <w:szCs w:val="32"/>
      <w:lang w:eastAsia="ru-RU"/>
    </w:rPr>
  </w:style>
  <w:style w:type="paragraph" w:customStyle="1" w:styleId="111-112-113">
    <w:name w:val="ВШПФиКТ заголовок подраздела 1.1.1-1.1.2-1.1.3"/>
    <w:basedOn w:val="a8"/>
    <w:qFormat/>
    <w:rsid w:val="003200D8"/>
    <w:pPr>
      <w:keepNext/>
      <w:widowControl/>
      <w:numPr>
        <w:ilvl w:val="0"/>
      </w:numPr>
      <w:autoSpaceDE/>
      <w:autoSpaceDN/>
      <w:spacing w:before="120" w:after="120" w:line="360" w:lineRule="auto"/>
      <w:jc w:val="both"/>
      <w:outlineLvl w:val="1"/>
    </w:pPr>
    <w:rPr>
      <w:rFonts w:ascii="Times New Roman" w:hAnsi="Times New Roman"/>
      <w:b/>
      <w:i/>
      <w:color w:val="auto"/>
      <w:spacing w:val="0"/>
      <w:szCs w:val="24"/>
      <w:lang w:eastAsia="ru-RU"/>
    </w:rPr>
  </w:style>
  <w:style w:type="paragraph" w:customStyle="1" w:styleId="a">
    <w:name w:val="ВШПФиКТ Нумерованный список"/>
    <w:basedOn w:val="a0"/>
    <w:qFormat/>
    <w:rsid w:val="003200D8"/>
    <w:pPr>
      <w:widowControl/>
      <w:numPr>
        <w:numId w:val="1"/>
      </w:numPr>
      <w:tabs>
        <w:tab w:val="left" w:pos="1134"/>
      </w:tabs>
      <w:autoSpaceDE/>
      <w:autoSpaceDN/>
      <w:spacing w:line="360" w:lineRule="auto"/>
      <w:ind w:left="0" w:firstLine="567"/>
      <w:jc w:val="both"/>
    </w:pPr>
    <w:rPr>
      <w:rFonts w:eastAsia="Calibri" w:cstheme="minorBidi"/>
      <w:sz w:val="28"/>
      <w:szCs w:val="20"/>
      <w:lang w:eastAsia="ru-RU"/>
    </w:rPr>
  </w:style>
  <w:style w:type="character" w:styleId="af">
    <w:name w:val="Placeholder Text"/>
    <w:basedOn w:val="a2"/>
    <w:uiPriority w:val="99"/>
    <w:semiHidden/>
    <w:rsid w:val="005B0FD2"/>
    <w:rPr>
      <w:color w:val="666666"/>
    </w:rPr>
  </w:style>
  <w:style w:type="character" w:styleId="af0">
    <w:name w:val="Hyperlink"/>
    <w:basedOn w:val="a2"/>
    <w:uiPriority w:val="99"/>
    <w:unhideWhenUsed/>
    <w:rsid w:val="002B7339"/>
    <w:rPr>
      <w:color w:val="467886" w:themeColor="hyperlink"/>
      <w:u w:val="single"/>
    </w:rPr>
  </w:style>
  <w:style w:type="character" w:styleId="af1">
    <w:name w:val="Unresolved Mention"/>
    <w:basedOn w:val="a2"/>
    <w:uiPriority w:val="99"/>
    <w:semiHidden/>
    <w:unhideWhenUsed/>
    <w:rsid w:val="002B7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rxiv.org/abs/1510.005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Тетерин</dc:creator>
  <cp:keywords/>
  <dc:description/>
  <cp:lastModifiedBy>Георгий Тетерин</cp:lastModifiedBy>
  <cp:revision>60</cp:revision>
  <dcterms:created xsi:type="dcterms:W3CDTF">2025-03-13T21:50:00Z</dcterms:created>
  <dcterms:modified xsi:type="dcterms:W3CDTF">2025-03-25T08:10:00Z</dcterms:modified>
</cp:coreProperties>
</file>