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Explicação do PDF de exemplo — mapa-ia-pppm</w:t>
      </w:r>
    </w:p>
    <w:p/>
    <w:p>
      <w:r>
        <w:t xml:space="preserve">Documento que descreve cada seção do PDF gerado por </w:t>
      </w:r>
      <w:r>
        <w:rPr>
          <w:rFonts w:ascii="Courier New" w:hAnsi="Courier New"/>
          <w:sz w:val="20"/>
        </w:rPr>
        <w:t>output/mapa-exemplo.pdf</w:t>
      </w:r>
      <w:r>
        <w:t>,</w:t>
      </w:r>
    </w:p>
    <w:p>
      <w:r>
        <w:t>peça por peça, para o aluno entender o que está lendo e o que teria acontecido</w:t>
      </w:r>
    </w:p>
    <w:p>
      <w:r>
        <w:t>se tivesse preenchido diferente.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Capa</w:t>
      </w:r>
    </w:p>
    <w:p/>
    <w:p>
      <w:pPr>
        <w:pStyle w:val="ListBullet"/>
      </w:pPr>
      <w:r>
        <w:t>**Aluno / Empresa / Porte** — vêm da aba 1 (Contexto). São só rótulos que</w:t>
      </w:r>
    </w:p>
    <w:p>
      <w:r>
        <w:t xml:space="preserve">  identificam o Mapa. Não afetam nenhum cálculo.</w:t>
      </w:r>
    </w:p>
    <w:p>
      <w:pPr>
        <w:pStyle w:val="ListBullet"/>
      </w:pPr>
      <w:r>
        <w:t>**Data de geração** — timestamp do momento em que o botão "Gerar PDF" foi</w:t>
      </w:r>
    </w:p>
    <w:p>
      <w:r>
        <w:t xml:space="preserve">  clicado.</w:t>
      </w:r>
    </w:p>
    <w:p>
      <w:pPr>
        <w:pStyle w:val="ListBullet"/>
      </w:pPr>
      <w:r>
        <w:t>**Rodapé** — referência à Aula 1 e 2 do Prof. Bezerra (BSBr). Cabeçalho</w:t>
      </w:r>
    </w:p>
    <w:p>
      <w:r>
        <w:t xml:space="preserve">  fixo do produto pedagógico.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Diagnóstico de maturidade</w:t>
      </w:r>
    </w:p>
    <w:p/>
    <w:p>
      <w:r>
        <w:rPr>
          <w:b/>
        </w:rPr>
        <w:t>De onde vem:</w:t>
      </w:r>
      <w:r>
        <w:t xml:space="preserve"> aba 2 (Diagnóstico). O aluno pontuou de 0 a 6 cada uma das 5</w:t>
      </w:r>
    </w:p>
    <w:p>
      <w:r>
        <w:t>dimensões da Aula 1 (slide 27):</w:t>
      </w:r>
    </w:p>
    <w:p/>
    <w:p>
      <w:r>
        <w:t>| Dimensão | Pergunta central |</w:t>
      </w:r>
    </w:p>
    <w:p>
      <w:r>
        <w:t>|---|---|</w:t>
      </w:r>
    </w:p>
    <w:p>
      <w:r>
        <w:t>| Estratégia e valor | IA está alinhada à estratégia? |</w:t>
      </w:r>
    </w:p>
    <w:p>
      <w:r>
        <w:t>| Dados e processos | Há dados limpos e processo sólido? |</w:t>
      </w:r>
    </w:p>
    <w:p>
      <w:r>
        <w:t>| Casos de uso | Há casos concretos com dor e dono? |</w:t>
      </w:r>
    </w:p>
    <w:p>
      <w:r>
        <w:t>| Governança e HITL | Existe validação humana e rastreabilidade? |</w:t>
      </w:r>
    </w:p>
    <w:p>
      <w:r>
        <w:t>| Benefícios e ROI | O valor é medido e comunicado? |</w:t>
      </w:r>
    </w:p>
    <w:p/>
    <w:p>
      <w:r>
        <w:rPr>
          <w:b/>
        </w:rPr>
        <w:t>Leitura executiva no topo:</w:t>
      </w:r>
      <w:r>
        <w:t xml:space="preserve"> frase única que combina total, nível e gargalo.</w:t>
      </w:r>
    </w:p>
    <w:p>
      <w:r>
        <w:t>É o TL;DR do diagnóstico.</w:t>
      </w:r>
    </w:p>
    <w:p/>
    <w:p>
      <w:r>
        <w:rPr>
          <w:b/>
        </w:rPr>
        <w:t>Tabela:</w:t>
      </w:r>
      <w:r>
        <w:t xml:space="preserve"> as 5 notas + o total 0-30 + o nível derivado (0-3):</w:t>
      </w:r>
    </w:p>
    <w:p/>
    <w:p>
      <w:r>
        <w:t>| Faixa | Nível | Nome |</w:t>
      </w:r>
    </w:p>
    <w:p>
      <w:r>
        <w:t>|---|---|---|</w:t>
      </w:r>
    </w:p>
    <w:p>
      <w:r>
        <w:t>| 0-5 | 0 | Inexistente |</w:t>
      </w:r>
    </w:p>
    <w:p>
      <w:r>
        <w:t>| 6-12 | 1 | Reativo |</w:t>
      </w:r>
    </w:p>
    <w:p>
      <w:r>
        <w:t>| 13-20 | 2 | Experimental |</w:t>
      </w:r>
    </w:p>
    <w:p>
      <w:r>
        <w:t>| 21-30 | 3 | Estruturado |</w:t>
      </w:r>
    </w:p>
    <w:p/>
    <w:p>
      <w:r>
        <w:rPr>
          <w:b/>
        </w:rPr>
        <w:t>Gargalo prioritário:</w:t>
      </w:r>
      <w:r>
        <w:t xml:space="preserve"> dimensão com </w:t>
      </w:r>
      <w:r>
        <w:rPr>
          <w:b/>
        </w:rPr>
        <w:t>menor nota</w:t>
      </w:r>
      <w:r>
        <w:t>. Empate quebra pela</w:t>
      </w:r>
    </w:p>
    <w:p>
      <w:r>
        <w:t>ordem do JSON (estratégia primeiro, depois dados, casos, governança, ROI).</w:t>
      </w:r>
    </w:p>
    <w:p>
      <w:r>
        <w:t>É onde o aluno deveria investir primeiro para subir de nível.</w:t>
      </w:r>
    </w:p>
    <w:p/>
    <w:p>
      <w:r>
        <w:t>*No exemplo:* total 14/30 → Nível 2 (Experimental); gargalo em "Dados e</w:t>
      </w:r>
    </w:p>
    <w:p>
      <w:r>
        <w:t>processos" com nota 2.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Mapa Inicial (5 blocos)</w:t>
      </w:r>
    </w:p>
    <w:p/>
    <w:p>
      <w:r>
        <w:rPr>
          <w:b/>
        </w:rPr>
        <w:t>De onde vem:</w:t>
      </w:r>
      <w:r>
        <w:t xml:space="preserve"> aba 3 (Mapa Inicial). O aluno responde 5 perguntas da Aula 1</w:t>
      </w:r>
    </w:p>
    <w:p>
      <w:r>
        <w:t>(slide 33) sobre um projeto ou processo real seu:</w:t>
      </w:r>
    </w:p>
    <w:p/>
    <w:p>
      <w:r>
        <w:t>| Bloco | Pergunta |</w:t>
      </w:r>
    </w:p>
    <w:p>
      <w:r>
        <w:t>|---|---|</w:t>
      </w:r>
    </w:p>
    <w:p>
      <w:r>
        <w:t>| Contexto | Qual projeto, processo ou área será analisado? |</w:t>
      </w:r>
    </w:p>
    <w:p>
      <w:r>
        <w:t>| Dor | Qual problema real precisa ser resolvido? |</w:t>
      </w:r>
    </w:p>
    <w:p>
      <w:r>
        <w:t>| Dados | Que informações existem para apoiar a decisão? |</w:t>
      </w:r>
    </w:p>
    <w:p>
      <w:r>
        <w:t>| Riscos | O que exige validação humana, ética ou segurança? |</w:t>
      </w:r>
    </w:p>
    <w:p>
      <w:r>
        <w:t>| Valor | Que benefício executivo pode ser gerado? |</w:t>
      </w:r>
    </w:p>
    <w:p/>
    <w:p>
      <w:r>
        <w:t>Bloco não preenchido aparece como *"não preenchido"* em itálico. Sem</w:t>
      </w:r>
    </w:p>
    <w:p>
      <w:r>
        <w:t>cálculo, é o entregável textual da Aula 1 (slide 35).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Casos de uso priorizados</w:t>
      </w:r>
    </w:p>
    <w:p/>
    <w:p>
      <w:r>
        <w:rPr>
          <w:b/>
        </w:rPr>
        <w:t>De onde vem:</w:t>
      </w:r>
      <w:r>
        <w:t xml:space="preserve"> aba 4 (Casos de Uso). Cada caso recebeu notas 1-5 em 5</w:t>
      </w:r>
    </w:p>
    <w:p>
      <w:r>
        <w:t>critérios com pesos fixos:</w:t>
      </w:r>
    </w:p>
    <w:p/>
    <w:p>
      <w:r>
        <w:t>| Critério | Peso |</w:t>
      </w:r>
    </w:p>
    <w:p>
      <w:r>
        <w:t>|---|---|</w:t>
      </w:r>
    </w:p>
    <w:p>
      <w:r>
        <w:t>| Impacto no resultado | 0.30 |</w:t>
      </w:r>
    </w:p>
    <w:p>
      <w:r>
        <w:t>| Viabilidade técnica | 0.20 |</w:t>
      </w:r>
    </w:p>
    <w:p>
      <w:r>
        <w:t>| Dados disponíveis | 0.20 |</w:t>
      </w:r>
    </w:p>
    <w:p>
      <w:r>
        <w:t>| Risco / segurança (alto = risco baixo) | 0.15 |</w:t>
      </w:r>
    </w:p>
    <w:p>
      <w:r>
        <w:t>| Valor potencial | 0.15 |</w:t>
      </w:r>
    </w:p>
    <w:p/>
    <w:p>
      <w:r>
        <w:rPr>
          <w:b/>
        </w:rPr>
        <w:t>Cálculo:</w:t>
      </w:r>
      <w:r>
        <w:t xml:space="preserve"> </w:t>
      </w:r>
      <w:r>
        <w:rPr>
          <w:rFonts w:ascii="Courier New" w:hAnsi="Courier New"/>
          <w:sz w:val="20"/>
        </w:rPr>
        <w:t>score = Σ (nota × peso)</w:t>
      </w:r>
      <w:r>
        <w:t xml:space="preserve"> — resultado entre 1.0 e 5.0.</w:t>
      </w:r>
    </w:p>
    <w:p/>
    <w:p>
      <w:r>
        <w:rPr>
          <w:b/>
        </w:rPr>
        <w:t>Faixa:</w:t>
      </w:r>
    </w:p>
    <w:p>
      <w:pPr>
        <w:pStyle w:val="ListBullet"/>
      </w:pPr>
      <w:r>
        <w:t>`&gt;= 4.0` → **Fazer agora** (verde)</w:t>
      </w:r>
    </w:p>
    <w:p>
      <w:pPr>
        <w:pStyle w:val="ListBullet"/>
      </w:pPr>
      <w:r>
        <w:t>`&gt;= 3.0` → **Preparar** (âmbar)</w:t>
      </w:r>
    </w:p>
    <w:p>
      <w:pPr>
        <w:pStyle w:val="ListBullet"/>
      </w:pPr>
      <w:r>
        <w:t>`&lt; 3.0` → **Não priorizar** (vermelho)</w:t>
      </w:r>
    </w:p>
    <w:p/>
    <w:p>
      <w:r>
        <w:rPr>
          <w:b/>
        </w:rPr>
        <w:t>Quadrante Impacto × Viabilidade</w:t>
      </w:r>
      <w:r>
        <w:t xml:space="preserve"> (Aula 2 slide 29):</w:t>
      </w:r>
    </w:p>
    <w:p>
      <w:pPr>
        <w:pStyle w:val="ListBullet"/>
      </w:pPr>
      <w:r>
        <w:t>Impacto ≥ 4 e Viabilidade ≥ 4 → **Comece aqui**</w:t>
      </w:r>
    </w:p>
    <w:p>
      <w:pPr>
        <w:pStyle w:val="ListBullet"/>
      </w:pPr>
      <w:r>
        <w:t>Impacto ≥ 4 e Viabilidade &lt; 4 → **Investigue**</w:t>
      </w:r>
    </w:p>
    <w:p>
      <w:pPr>
        <w:pStyle w:val="ListBullet"/>
      </w:pPr>
      <w:r>
        <w:t>Impacto &lt; 4 e Viabilidade ≥ 4 → **Baixa prioridade**</w:t>
      </w:r>
    </w:p>
    <w:p>
      <w:pPr>
        <w:pStyle w:val="ListBullet"/>
      </w:pPr>
      <w:r>
        <w:t>Impacto &lt; 4 e Viabilidade &lt; 4 → **Evite agora**</w:t>
      </w:r>
    </w:p>
    <w:p/>
    <w:p>
      <w:r>
        <w:rPr>
          <w:b/>
        </w:rPr>
        <w:t>Pronto (Sim/Não):</w:t>
      </w:r>
      <w:r>
        <w:t xml:space="preserve"> só depende do campo </w:t>
      </w:r>
      <w:r>
        <w:rPr>
          <w:b/>
        </w:rPr>
        <w:t>Dono humano da decisão</w:t>
      </w:r>
      <w:r>
        <w:t>. Sem</w:t>
      </w:r>
    </w:p>
    <w:p>
      <w:r>
        <w:t xml:space="preserve">dono declarado, é </w:t>
      </w:r>
      <w:r>
        <w:rPr>
          <w:b/>
        </w:rPr>
        <w:t>Não</w:t>
      </w:r>
      <w:r>
        <w:t xml:space="preserve"> — independente do score.</w:t>
      </w:r>
    </w:p>
    <w:p/>
    <w:p>
      <w:r>
        <w:rPr>
          <w:b/>
        </w:rPr>
        <w:t>Ordenação:</w:t>
      </w:r>
      <w:r>
        <w:t xml:space="preserve"> score decrescente; empate pelo rótulo alfabético.</w:t>
      </w:r>
    </w:p>
    <w:p/>
    <w:p>
      <w:pPr>
        <w:pStyle w:val="Heading3"/>
      </w:pPr>
      <w:r>
        <w:t>Por que aparece "Caso bloqueado"?</w:t>
      </w:r>
    </w:p>
    <w:p/>
    <w:p>
      <w:r>
        <w:t>Abaixo da tabela aparece a frase *"N caso(s) bloqueado(s) pelo corte</w:t>
      </w:r>
    </w:p>
    <w:p>
      <w:r>
        <w:t>obrigatório (sem dono humano declarado)"* quando pelo menos um caso está</w:t>
      </w:r>
    </w:p>
    <w:p>
      <w:r>
        <w:t>sem dono.</w:t>
      </w:r>
    </w:p>
    <w:p/>
    <w:p>
      <w:r>
        <w:rPr>
          <w:b/>
        </w:rPr>
        <w:t>Isso não é bug.</w:t>
      </w:r>
      <w:r>
        <w:t xml:space="preserve"> É a </w:t>
      </w:r>
      <w:r>
        <w:rPr>
          <w:b/>
        </w:rPr>
        <w:t>regra dura</w:t>
      </w:r>
      <w:r>
        <w:t xml:space="preserve"> da Aula 2, slide 30: um caso pode ter</w:t>
      </w:r>
    </w:p>
    <w:p>
      <w:r>
        <w:t>score altíssimo, mas se ninguém foi nomeado como responsável pela decisão,</w:t>
      </w:r>
    </w:p>
    <w:p>
      <w:r>
        <w:t xml:space="preserve">ele </w:t>
      </w:r>
      <w:r>
        <w:rPr>
          <w:b/>
        </w:rPr>
        <w:t>não vai para produção</w:t>
      </w:r>
      <w:r>
        <w:t>. O app implementa o corte como regra do jogo.</w:t>
      </w:r>
    </w:p>
    <w:p/>
    <w:p>
      <w:r>
        <w:t>*No PDF de exemplo:* o terceiro caso ("Chatbot interno de metodologia")</w:t>
      </w:r>
    </w:p>
    <w:p>
      <w:r>
        <w:t xml:space="preserve">está sem dono </w:t>
      </w:r>
      <w:r>
        <w:rPr>
          <w:b/>
        </w:rPr>
        <w:t>de propósito</w:t>
      </w:r>
      <w:r>
        <w:t>, para demonstrar visualmente o corte</w:t>
      </w:r>
    </w:p>
    <w:p>
      <w:r>
        <w:t>funcionando. Basta preencher o campo Dono na aba 4 para desbloquear.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Governança e HITL</w:t>
      </w:r>
    </w:p>
    <w:p/>
    <w:p>
      <w:r>
        <w:rPr>
          <w:b/>
        </w:rPr>
        <w:t>De onde vem:</w:t>
      </w:r>
      <w:r>
        <w:t xml:space="preserve"> aba 5 (Governança). Para cada caso, o aluno definiu:</w:t>
      </w:r>
    </w:p>
    <w:p/>
    <w:p>
      <w:pPr>
        <w:pStyle w:val="ListBullet"/>
      </w:pPr>
      <w:r>
        <w:t>Quais **blocos de segurança** estão cobertos (dados sensíveis, acessos,</w:t>
      </w:r>
    </w:p>
    <w:p>
      <w:r>
        <w:t xml:space="preserve">  ambiente seguro, controle de uso)</w:t>
      </w:r>
    </w:p>
    <w:p>
      <w:pPr>
        <w:pStyle w:val="ListBullet"/>
      </w:pPr>
      <w:r>
        <w:t>Quais campos de **rastreabilidade** estão preenchidos (entrada,</w:t>
      </w:r>
    </w:p>
    <w:p>
      <w:r>
        <w:t xml:space="preserve">  processamento, saída, validação, registro — Aula 2 slide 34)</w:t>
      </w:r>
    </w:p>
    <w:p>
      <w:pPr>
        <w:pStyle w:val="ListBullet"/>
      </w:pPr>
      <w:r>
        <w:t>Quem é o **aprovador HITL** (nome ou papel)</w:t>
      </w:r>
    </w:p>
    <w:p>
      <w:pPr>
        <w:pStyle w:val="ListBullet"/>
      </w:pPr>
      <w:r>
        <w:t>Se a **decisão foi registrada** em ata/e-mail/sistema</w:t>
      </w:r>
    </w:p>
    <w:p/>
    <w:p>
      <w:r>
        <w:rPr>
          <w:b/>
        </w:rPr>
        <w:t>Nível HITL</w:t>
      </w:r>
      <w:r>
        <w:t xml:space="preserve"> (derivado automaticamente da nota de impacto do caso):</w:t>
      </w:r>
    </w:p>
    <w:p>
      <w:pPr>
        <w:pStyle w:val="ListBullet"/>
      </w:pPr>
      <w:r>
        <w:t>Impacto 1-2 → **Leve** (PM ou analista)</w:t>
      </w:r>
    </w:p>
    <w:p>
      <w:pPr>
        <w:pStyle w:val="ListBullet"/>
      </w:pPr>
      <w:r>
        <w:t>Impacto 3-4 → **Estruturada** (Especialista + PM)</w:t>
      </w:r>
    </w:p>
    <w:p>
      <w:pPr>
        <w:pStyle w:val="ListBullet"/>
      </w:pPr>
      <w:r>
        <w:t>Impacto 5   → **Executiva** (Sponsor / comitê)</w:t>
      </w:r>
    </w:p>
    <w:p/>
    <w:p>
      <w:r>
        <w:rPr>
          <w:b/>
        </w:rPr>
        <w:t>Princípio de ouro:</w:t>
      </w:r>
      <w:r>
        <w:t xml:space="preserve"> quanto maior o impacto da decisão, maior a</w:t>
      </w:r>
    </w:p>
    <w:p>
      <w:r>
        <w:t>validação humana (Aula 2 slide 33).</w:t>
      </w:r>
    </w:p>
    <w:p/>
    <w:p>
      <w:r>
        <w:rPr>
          <w:b/>
        </w:rPr>
        <w:t>Métricas mostradas por caso:</w:t>
      </w:r>
    </w:p>
    <w:p>
      <w:pPr>
        <w:pStyle w:val="ListBullet"/>
      </w:pPr>
      <w:r>
        <w:t>Cobertura de Segurança (% dos 4 blocos marcados)</w:t>
      </w:r>
    </w:p>
    <w:p>
      <w:pPr>
        <w:pStyle w:val="ListBullet"/>
      </w:pPr>
      <w:r>
        <w:t>Cobertura de Rastreabilidade (% dos 5 campos preenchidos)</w:t>
      </w:r>
    </w:p>
    <w:p>
      <w:pPr>
        <w:pStyle w:val="ListBullet"/>
      </w:pPr>
      <w:r>
        <w:t>Pronto para produção (Sim se: tem dono + segurança 100% + rastreabilidade</w:t>
      </w:r>
    </w:p>
    <w:p>
      <w:r>
        <w:t xml:space="preserve">  100% + aprovador declarado + decisão registrada)</w:t>
      </w:r>
    </w:p>
    <w:p/>
    <w:p>
      <w:r>
        <w:rPr>
          <w:b/>
        </w:rPr>
        <w:t>Pendências</w:t>
      </w:r>
      <w:r>
        <w:t xml:space="preserve"> listadas ao lado quando algo falta.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Referências pedagógicas (Aula 2)</w:t>
      </w:r>
    </w:p>
    <w:p/>
    <w:p>
      <w:r>
        <w:t xml:space="preserve">Apêndice fixo que </w:t>
      </w:r>
      <w:r>
        <w:rPr>
          <w:b/>
        </w:rPr>
        <w:t>não depende dos dados do aluno</w:t>
      </w:r>
      <w:r>
        <w:t>. Aparece igual em todo</w:t>
      </w:r>
    </w:p>
    <w:p>
      <w:r>
        <w:t>PDF gerado. Serve como material de bolso offline.</w:t>
      </w:r>
    </w:p>
    <w:p/>
    <w:p>
      <w:pPr>
        <w:pStyle w:val="Heading3"/>
      </w:pPr>
      <w:r>
        <w:t>5.1 Cinco erros a evitar (Aula 2 slides 8-12)</w:t>
      </w:r>
    </w:p>
    <w:p>
      <w:r>
        <w:t xml:space="preserve">1. </w:t>
      </w:r>
      <w:r>
        <w:rPr>
          <w:b/>
        </w:rPr>
        <w:t>Começar pela ferramenta</w:t>
      </w:r>
      <w:r>
        <w:t xml:space="preserve"> — "Qual IA?" é a pergunta errada; a certa é</w:t>
      </w:r>
    </w:p>
    <w:p>
      <w:r>
        <w:t xml:space="preserve">   "Qual dor?"</w:t>
      </w:r>
    </w:p>
    <w:p>
      <w:r>
        <w:t xml:space="preserve">2. </w:t>
      </w:r>
      <w:r>
        <w:rPr>
          <w:b/>
        </w:rPr>
        <w:t>Escolher pelo fascínio técnico</w:t>
      </w:r>
      <w:r>
        <w:t xml:space="preserve"> — casos chamativos nem sempre são</w:t>
      </w:r>
    </w:p>
    <w:p>
      <w:r>
        <w:t xml:space="preserve">   estratégicos</w:t>
      </w:r>
    </w:p>
    <w:p>
      <w:r>
        <w:t xml:space="preserve">3. </w:t>
      </w:r>
      <w:r>
        <w:rPr>
          <w:b/>
        </w:rPr>
        <w:t>Ignorar dados e processos</w:t>
      </w:r>
      <w:r>
        <w:t xml:space="preserve"> — sem dados confiáveis, IA recomenda com</w:t>
      </w:r>
    </w:p>
    <w:p>
      <w:r>
        <w:t xml:space="preserve">   baixa precisão</w:t>
      </w:r>
    </w:p>
    <w:p>
      <w:r>
        <w:t xml:space="preserve">4. </w:t>
      </w:r>
      <w:r>
        <w:rPr>
          <w:b/>
        </w:rPr>
        <w:t>Confundir automação com decisão</w:t>
      </w:r>
      <w:r>
        <w:t xml:space="preserve"> — IA recomenda, humano decide</w:t>
      </w:r>
    </w:p>
    <w:p>
      <w:r>
        <w:t xml:space="preserve">5. </w:t>
      </w:r>
      <w:r>
        <w:rPr>
          <w:b/>
        </w:rPr>
        <w:t>Não medir valor nem risco</w:t>
      </w:r>
      <w:r>
        <w:t xml:space="preserve"> — sem métricas o piloto vira opinião</w:t>
      </w:r>
    </w:p>
    <w:p/>
    <w:p>
      <w:pPr>
        <w:pStyle w:val="Heading3"/>
      </w:pPr>
      <w:r>
        <w:t>5.2 Casos-exemplo da Empresa Alfa (slide 37)</w:t>
      </w:r>
    </w:p>
    <w:p>
      <w:r>
        <w:t>Quatro casos canônicos de referência: relatório executivo automático,</w:t>
      </w:r>
    </w:p>
    <w:p>
      <w:r>
        <w:t>análise preditiva de atrasos, priorização de portfólio, chatbot interno de</w:t>
      </w:r>
    </w:p>
    <w:p>
      <w:r>
        <w:t>metodologia. Cada um listado com Dor / Dados / Decisão / Valor para o</w:t>
      </w:r>
    </w:p>
    <w:p>
      <w:r>
        <w:t>aluno usar como inspiração ao cadastrar casos próprios.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Como regenerar</w:t>
      </w:r>
    </w:p>
    <w:p/>
    <w:p>
      <w:r>
        <w:t>Depois de alterar qualquer campo em qualquer aba, basta ir na aba 6</w:t>
      </w:r>
    </w:p>
    <w:p>
      <w:r>
        <w:t xml:space="preserve">(Exportar PDF) e clicar </w:t>
      </w:r>
      <w:r>
        <w:rPr>
          <w:b/>
        </w:rPr>
        <w:t>Gerar PDF</w:t>
      </w:r>
      <w:r>
        <w:t>. A regeneração é instantânea e não</w:t>
      </w:r>
    </w:p>
    <w:p>
      <w:r>
        <w:t>depende de rede.</w:t>
      </w:r>
    </w:p>
    <w:p/>
    <w:p>
      <w:r>
        <w:t>Para reproduzir o PDF de exemplo exatamente como está:</w:t>
      </w:r>
    </w:p>
    <w:p>
      <w:pPr>
        <w:ind w:left="432"/>
      </w:pPr>
      <w:r>
        <w:rPr>
          <w:rFonts w:ascii="Courier New" w:hAnsi="Courier New"/>
          <w:color w:val="333333"/>
          <w:sz w:val="18"/>
        </w:rPr>
        <w:t>.venv/bin/python /tmp/gerar_exemplo_mapa.py</w:t>
      </w:r>
    </w:p>
    <w:p>
      <w:r>
        <w:t xml:space="preserve">Saída em </w:t>
      </w:r>
      <w:r>
        <w:rPr>
          <w:rFonts w:ascii="Courier New" w:hAnsi="Courier New"/>
          <w:sz w:val="20"/>
        </w:rPr>
        <w:t>output/mapa-exemplo.pdf</w:t>
      </w:r>
      <w:r>
        <w:t>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