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30303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3"/>
          <w:szCs w:val="23"/>
          <w:rtl w:val="0"/>
        </w:rPr>
        <w:t xml:space="preserve">NOSE BLIND AND HUMMING is an event hosted by artist and writer Benjamin Arthur Brown that provides a space for people to practice and perform words. It is an open platform for more performative practices to have a space to try and, if necessary, fail.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color w:val="303030"/>
          <w:sz w:val="23"/>
          <w:szCs w:val="23"/>
        </w:rPr>
      </w:pPr>
      <w:r w:rsidDel="00000000" w:rsidR="00000000" w:rsidRPr="00000000">
        <w:rPr>
          <w:color w:val="30303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303030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3"/>
          <w:szCs w:val="23"/>
          <w:rtl w:val="0"/>
        </w:rPr>
        <w:t xml:space="preserve">This chapter of NBAH was presented on Friday 6th March at OUTPOST Gallery in Norwich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30303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303030"/>
          <w:sz w:val="23"/>
          <w:szCs w:val="23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3"/>
            <w:szCs w:val="23"/>
            <w:u w:val="single"/>
            <w:rtl w:val="0"/>
          </w:rPr>
          <w:t xml:space="preserve">Benjamin Arthur Brown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jc w:val="both"/>
        <w:rPr>
          <w:rFonts w:ascii="Times New Roman" w:cs="Times New Roman" w:eastAsia="Times New Roman" w:hAnsi="Times New Roman"/>
          <w:color w:val="303030"/>
          <w:sz w:val="23"/>
          <w:szCs w:val="23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3"/>
            <w:szCs w:val="23"/>
            <w:u w:val="single"/>
            <w:rtl w:val="0"/>
          </w:rPr>
          <w:t xml:space="preserve">OUTPOST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enjaminarthurbrown.com/nose-blind-and-humming" TargetMode="External"/><Relationship Id="rId7" Type="http://schemas.openxmlformats.org/officeDocument/2006/relationships/hyperlink" Target="https://www.norwichoutpos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