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автоматически извлекает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Ключевая функция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тренировочного объёма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