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FA" w:rsidRDefault="005615FA">
      <w:pPr>
        <w:rPr>
          <w:lang w:val="es-CL"/>
        </w:rPr>
      </w:pPr>
    </w:p>
    <w:p w:rsidR="005615FA" w:rsidRPr="005615FA" w:rsidRDefault="005615FA" w:rsidP="005615FA">
      <w:pPr>
        <w:shd w:val="clear" w:color="auto" w:fill="FFFFFF"/>
        <w:spacing w:before="75" w:after="75" w:line="371" w:lineRule="atLeast"/>
        <w:ind w:left="816"/>
        <w:outlineLvl w:val="2"/>
        <w:rPr>
          <w:rFonts w:ascii="Verdana" w:eastAsia="Times New Roman" w:hAnsi="Verdana" w:cs="Times New Roman"/>
          <w:b/>
          <w:bCs/>
          <w:color w:val="990000"/>
          <w:spacing w:val="15"/>
          <w:sz w:val="26"/>
          <w:szCs w:val="26"/>
        </w:rPr>
      </w:pPr>
      <w:proofErr w:type="spellStart"/>
      <w:r w:rsidRPr="005615FA">
        <w:rPr>
          <w:rFonts w:ascii="Verdana" w:eastAsia="Times New Roman" w:hAnsi="Verdana" w:cs="Times New Roman"/>
          <w:b/>
          <w:bCs/>
          <w:color w:val="990000"/>
          <w:spacing w:val="15"/>
          <w:sz w:val="26"/>
          <w:szCs w:val="26"/>
        </w:rPr>
        <w:t>Altura</w:t>
      </w:r>
      <w:proofErr w:type="spellEnd"/>
      <w:r w:rsidRPr="005615FA">
        <w:rPr>
          <w:rFonts w:ascii="Verdana" w:eastAsia="Times New Roman" w:hAnsi="Verdana" w:cs="Times New Roman"/>
          <w:b/>
          <w:bCs/>
          <w:color w:val="990000"/>
          <w:spacing w:val="15"/>
          <w:sz w:val="26"/>
          <w:szCs w:val="26"/>
        </w:rPr>
        <w:t xml:space="preserve"> de </w:t>
      </w:r>
      <w:proofErr w:type="gramStart"/>
      <w:r w:rsidRPr="005615FA">
        <w:rPr>
          <w:rFonts w:ascii="Verdana" w:eastAsia="Times New Roman" w:hAnsi="Verdana" w:cs="Times New Roman"/>
          <w:b/>
          <w:bCs/>
          <w:color w:val="990000"/>
          <w:spacing w:val="15"/>
          <w:sz w:val="26"/>
          <w:szCs w:val="26"/>
        </w:rPr>
        <w:t>un</w:t>
      </w:r>
      <w:proofErr w:type="gramEnd"/>
      <w:r w:rsidRPr="005615FA">
        <w:rPr>
          <w:rFonts w:ascii="Verdana" w:eastAsia="Times New Roman" w:hAnsi="Verdana" w:cs="Times New Roman"/>
          <w:b/>
          <w:bCs/>
          <w:color w:val="990000"/>
          <w:spacing w:val="15"/>
          <w:sz w:val="26"/>
          <w:szCs w:val="26"/>
        </w:rPr>
        <w:t xml:space="preserve"> </w:t>
      </w:r>
      <w:proofErr w:type="spellStart"/>
      <w:r w:rsidRPr="005615FA">
        <w:rPr>
          <w:rFonts w:ascii="Verdana" w:eastAsia="Times New Roman" w:hAnsi="Verdana" w:cs="Times New Roman"/>
          <w:b/>
          <w:bCs/>
          <w:color w:val="990000"/>
          <w:spacing w:val="15"/>
          <w:sz w:val="26"/>
          <w:szCs w:val="26"/>
        </w:rPr>
        <w:t>triángulo</w:t>
      </w:r>
      <w:proofErr w:type="spellEnd"/>
      <w:r w:rsidRPr="005615FA">
        <w:rPr>
          <w:rFonts w:ascii="Verdana" w:eastAsia="Times New Roman" w:hAnsi="Verdana" w:cs="Times New Roman"/>
          <w:b/>
          <w:bCs/>
          <w:color w:val="990000"/>
          <w:spacing w:val="15"/>
          <w:sz w:val="26"/>
          <w:szCs w:val="26"/>
        </w:rPr>
        <w:t xml:space="preserve"> </w:t>
      </w:r>
      <w:proofErr w:type="spellStart"/>
      <w:r w:rsidRPr="005615FA">
        <w:rPr>
          <w:rFonts w:ascii="Verdana" w:eastAsia="Times New Roman" w:hAnsi="Verdana" w:cs="Times New Roman"/>
          <w:b/>
          <w:bCs/>
          <w:color w:val="990000"/>
          <w:spacing w:val="15"/>
          <w:sz w:val="26"/>
          <w:szCs w:val="26"/>
        </w:rPr>
        <w:t>equilátero</w:t>
      </w:r>
      <w:proofErr w:type="spellEnd"/>
    </w:p>
    <w:p w:rsidR="005615FA" w:rsidRDefault="005615FA">
      <w:pPr>
        <w:rPr>
          <w:lang w:val="es-CL"/>
        </w:rPr>
      </w:pPr>
    </w:p>
    <w:p w:rsidR="009413B3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1162050" cy="1428750"/>
            <wp:effectExtent l="19050" t="0" r="0" b="0"/>
            <wp:docPr id="21" name="Picture 21" descr="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buj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2743200" cy="476250"/>
            <wp:effectExtent l="19050" t="0" r="0" b="0"/>
            <wp:docPr id="24" name="Picture 24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eracion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2114550" cy="457200"/>
            <wp:effectExtent l="19050" t="0" r="0" b="0"/>
            <wp:docPr id="27" name="Picture 27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peracion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685800" cy="428625"/>
            <wp:effectExtent l="19050" t="0" r="0" b="0"/>
            <wp:docPr id="30" name="Picture 30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peracion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lang w:val="es-CL"/>
        </w:rPr>
      </w:pPr>
    </w:p>
    <w:p w:rsidR="005615FA" w:rsidRDefault="005615FA" w:rsidP="005615FA">
      <w:pPr>
        <w:pStyle w:val="Heading4"/>
        <w:shd w:val="clear" w:color="auto" w:fill="FFFFFF"/>
        <w:spacing w:before="450" w:line="371" w:lineRule="atLeast"/>
        <w:ind w:firstLine="918"/>
        <w:jc w:val="both"/>
        <w:rPr>
          <w:rFonts w:ascii="Verdana" w:hAnsi="Verdana"/>
          <w:color w:val="990000"/>
          <w:spacing w:val="15"/>
          <w:sz w:val="17"/>
          <w:szCs w:val="17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  <w:r>
        <w:rPr>
          <w:lang w:val="es-CL"/>
        </w:rPr>
        <w:lastRenderedPageBreak/>
        <w:t>Apotema de un triángulo equilátero.</w:t>
      </w: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1943100" cy="1905000"/>
            <wp:effectExtent l="19050" t="0" r="0" b="0"/>
            <wp:docPr id="33" name="Picture 33" descr="Apotema de un tri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otema de un triángul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lang w:val="es-CL"/>
        </w:rPr>
      </w:pPr>
    </w:p>
    <w:p w:rsidR="005615FA" w:rsidRDefault="005615FA">
      <w:pPr>
        <w:rPr>
          <w:rFonts w:ascii="Verdana" w:hAnsi="Verdana"/>
          <w:color w:val="000000"/>
          <w:spacing w:val="15"/>
          <w:sz w:val="17"/>
          <w:szCs w:val="17"/>
          <w:shd w:val="clear" w:color="auto" w:fill="FDF7F7"/>
          <w:lang w:val="es-CL"/>
        </w:rPr>
      </w:pP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DF7F7"/>
          <w:lang w:val="es-CL"/>
        </w:rPr>
        <w:t>El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DF7F7"/>
          <w:lang w:val="es-CL"/>
        </w:rPr>
        <w:t> </w:t>
      </w:r>
      <w:hyperlink r:id="rId9" w:tooltip="Lado de un triángulo equilátero inscrito" w:history="1">
        <w:r w:rsidRPr="005615FA">
          <w:rPr>
            <w:rStyle w:val="Hyperlink"/>
            <w:rFonts w:ascii="Verdana" w:hAnsi="Verdana"/>
            <w:b/>
            <w:bCs/>
            <w:color w:val="990000"/>
            <w:spacing w:val="15"/>
            <w:sz w:val="17"/>
            <w:szCs w:val="17"/>
            <w:shd w:val="clear" w:color="auto" w:fill="FFFFFF"/>
            <w:lang w:val="es-CL"/>
          </w:rPr>
          <w:t>Lado de un triángulo equilátero inscrito</w:t>
        </w:r>
      </w:hyperlink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DF7F7"/>
          <w:lang w:val="es-CL"/>
        </w:rPr>
        <w:t> </w:t>
      </w: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DF7F7"/>
          <w:lang w:val="es-CL"/>
        </w:rPr>
        <w:t>es:</w:t>
      </w: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704850" cy="238125"/>
            <wp:effectExtent l="19050" t="0" r="0" b="0"/>
            <wp:docPr id="50" name="Picture 50" descr="Lado de un triángulo equilátero insc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ado de un triángulo equilátero inscrit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</w:pP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Despejamos el radio y aplicamos el teorema de Pitágoras</w:t>
      </w: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3324225" cy="504825"/>
            <wp:effectExtent l="19050" t="0" r="0" b="0"/>
            <wp:docPr id="53" name="Picture 53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operacio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771525" cy="428625"/>
            <wp:effectExtent l="19050" t="0" r="0" b="0"/>
            <wp:docPr id="56" name="Picture 56" descr="Lado de un triángulo equilátero insc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ado de un triángulo equilátero inscrit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</w:p>
    <w:p w:rsidR="005615FA" w:rsidRDefault="005615FA" w:rsidP="005615FA">
      <w:pPr>
        <w:pStyle w:val="Heading4"/>
        <w:shd w:val="clear" w:color="auto" w:fill="FFFFFF"/>
        <w:spacing w:before="450" w:line="371" w:lineRule="atLeast"/>
        <w:ind w:firstLine="918"/>
        <w:jc w:val="both"/>
        <w:rPr>
          <w:rFonts w:ascii="Verdana" w:hAnsi="Verdana"/>
          <w:color w:val="990000"/>
          <w:spacing w:val="15"/>
          <w:sz w:val="17"/>
          <w:szCs w:val="17"/>
        </w:rPr>
      </w:pPr>
      <w:proofErr w:type="spellStart"/>
      <w:r>
        <w:rPr>
          <w:rFonts w:ascii="Verdana" w:hAnsi="Verdana"/>
          <w:color w:val="990000"/>
          <w:spacing w:val="15"/>
          <w:sz w:val="17"/>
          <w:szCs w:val="17"/>
        </w:rPr>
        <w:lastRenderedPageBreak/>
        <w:t>Elementos</w:t>
      </w:r>
      <w:proofErr w:type="spellEnd"/>
      <w:r>
        <w:rPr>
          <w:rFonts w:ascii="Verdana" w:hAnsi="Verdana"/>
          <w:color w:val="990000"/>
          <w:spacing w:val="15"/>
          <w:sz w:val="17"/>
          <w:szCs w:val="17"/>
        </w:rPr>
        <w:t xml:space="preserve"> notables </w:t>
      </w:r>
      <w:proofErr w:type="gramStart"/>
      <w:r>
        <w:rPr>
          <w:rFonts w:ascii="Verdana" w:hAnsi="Verdana"/>
          <w:color w:val="990000"/>
          <w:spacing w:val="15"/>
          <w:sz w:val="17"/>
          <w:szCs w:val="17"/>
        </w:rPr>
        <w:t>del</w:t>
      </w:r>
      <w:proofErr w:type="gramEnd"/>
      <w:r>
        <w:rPr>
          <w:rFonts w:ascii="Verdana" w:hAnsi="Verdana"/>
          <w:color w:val="990000"/>
          <w:spacing w:val="15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990000"/>
          <w:spacing w:val="15"/>
          <w:sz w:val="17"/>
          <w:szCs w:val="17"/>
        </w:rPr>
        <w:t>triángulo</w:t>
      </w:r>
      <w:proofErr w:type="spellEnd"/>
      <w:r>
        <w:rPr>
          <w:rFonts w:ascii="Verdana" w:hAnsi="Verdana"/>
          <w:color w:val="990000"/>
          <w:spacing w:val="15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990000"/>
          <w:spacing w:val="15"/>
          <w:sz w:val="17"/>
          <w:szCs w:val="17"/>
        </w:rPr>
        <w:t>equilátero</w:t>
      </w:r>
      <w:proofErr w:type="spellEnd"/>
    </w:p>
    <w:p w:rsidR="005615FA" w:rsidRDefault="005615FA">
      <w:pPr>
        <w:rPr>
          <w:lang w:val="es-CL"/>
        </w:rPr>
      </w:pP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2124075" cy="2209800"/>
            <wp:effectExtent l="19050" t="0" r="9525" b="0"/>
            <wp:docPr id="59" name="Picture 59" descr="triángulo equilá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iángulo equiláter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Default="005615FA">
      <w:pPr>
        <w:rPr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</w:pP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En un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 </w:t>
      </w:r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triángulo equilátero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 </w:t>
      </w: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coinciden el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 </w:t>
      </w:r>
      <w:proofErr w:type="spellStart"/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ortocentro</w:t>
      </w:r>
      <w:proofErr w:type="spellEnd"/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 xml:space="preserve">, baricentro, </w:t>
      </w:r>
      <w:proofErr w:type="spellStart"/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circuncentro</w:t>
      </w:r>
      <w:proofErr w:type="spellEnd"/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 xml:space="preserve"> e </w:t>
      </w:r>
      <w:proofErr w:type="spellStart"/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incentro</w:t>
      </w:r>
      <w:proofErr w:type="spellEnd"/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.</w:t>
      </w:r>
    </w:p>
    <w:p w:rsidR="005615FA" w:rsidRDefault="005615FA">
      <w:pPr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</w:pP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El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centro de la circunferencia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es el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baricentro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y la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altura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 xml:space="preserve">coincide con </w:t>
      </w:r>
      <w:proofErr w:type="spellStart"/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la</w:t>
      </w:r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mediana</w:t>
      </w:r>
      <w:proofErr w:type="spellEnd"/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, por tanto el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radio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de la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circunferencia circunscrita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es igual a</w:t>
      </w:r>
      <w:r w:rsidRPr="005615FA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 </w:t>
      </w:r>
      <w:r w:rsidRPr="005615FA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dos tercios de la altura</w:t>
      </w:r>
      <w:r w:rsidRPr="005615FA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>.</w:t>
      </w:r>
    </w:p>
    <w:p w:rsidR="005615FA" w:rsidRDefault="005615FA">
      <w:pPr>
        <w:rPr>
          <w:lang w:val="es-CL"/>
        </w:rPr>
      </w:pPr>
      <w:r>
        <w:rPr>
          <w:noProof/>
        </w:rPr>
        <w:drawing>
          <wp:inline distT="0" distB="0" distL="0" distR="0">
            <wp:extent cx="676275" cy="428625"/>
            <wp:effectExtent l="19050" t="0" r="0" b="0"/>
            <wp:docPr id="62" name="Picture 62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operacion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>
      <w:pPr>
        <w:rPr>
          <w:lang w:val="es-CL"/>
        </w:rPr>
      </w:pPr>
    </w:p>
    <w:p w:rsidR="00A07BDF" w:rsidRDefault="00A07BDF" w:rsidP="00A07BDF">
      <w:pPr>
        <w:pStyle w:val="Heading1"/>
        <w:shd w:val="clear" w:color="auto" w:fill="FFFFFF"/>
        <w:spacing w:before="75" w:after="75" w:line="371" w:lineRule="atLeast"/>
        <w:jc w:val="center"/>
        <w:rPr>
          <w:rFonts w:ascii="Trebuchet MS" w:hAnsi="Trebuchet MS"/>
          <w:color w:val="990000"/>
          <w:spacing w:val="15"/>
          <w:sz w:val="31"/>
          <w:szCs w:val="31"/>
        </w:rPr>
      </w:pPr>
      <w:proofErr w:type="spellStart"/>
      <w:r>
        <w:rPr>
          <w:rFonts w:ascii="Trebuchet MS" w:hAnsi="Trebuchet MS"/>
          <w:color w:val="990000"/>
          <w:spacing w:val="15"/>
          <w:sz w:val="31"/>
          <w:szCs w:val="31"/>
        </w:rPr>
        <w:lastRenderedPageBreak/>
        <w:t>Teorema</w:t>
      </w:r>
      <w:proofErr w:type="spellEnd"/>
      <w:r>
        <w:rPr>
          <w:rFonts w:ascii="Trebuchet MS" w:hAnsi="Trebuchet MS"/>
          <w:color w:val="990000"/>
          <w:spacing w:val="15"/>
          <w:sz w:val="31"/>
          <w:szCs w:val="31"/>
        </w:rPr>
        <w:t xml:space="preserve"> de la </w:t>
      </w:r>
      <w:proofErr w:type="spellStart"/>
      <w:r>
        <w:rPr>
          <w:rFonts w:ascii="Trebuchet MS" w:hAnsi="Trebuchet MS"/>
          <w:color w:val="990000"/>
          <w:spacing w:val="15"/>
          <w:sz w:val="31"/>
          <w:szCs w:val="31"/>
        </w:rPr>
        <w:t>altura</w:t>
      </w:r>
      <w:proofErr w:type="spellEnd"/>
    </w:p>
    <w:p w:rsidR="00A07BDF" w:rsidRDefault="00A07BDF">
      <w:pPr>
        <w:rPr>
          <w:lang w:val="es-CL"/>
        </w:rPr>
      </w:pPr>
    </w:p>
    <w:p w:rsidR="00A07BDF" w:rsidRDefault="00A07BDF">
      <w:pPr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</w:pPr>
      <w:r w:rsidRPr="00A07BDF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En un triángulo rectángulo, la altura relativa a la hipotenusa es</w:t>
      </w:r>
      <w:r w:rsidRPr="00A07BDF">
        <w:rPr>
          <w:rStyle w:val="apple-converted-space"/>
          <w:rFonts w:ascii="Verdana" w:hAnsi="Verdana"/>
          <w:b/>
          <w:bCs/>
          <w:color w:val="000000"/>
          <w:spacing w:val="15"/>
          <w:sz w:val="17"/>
          <w:szCs w:val="17"/>
          <w:lang w:val="es-CL"/>
        </w:rPr>
        <w:t> </w:t>
      </w:r>
      <w:hyperlink r:id="rId15" w:tooltip="media proporcional" w:history="1">
        <w:r w:rsidRPr="00A07BDF">
          <w:rPr>
            <w:rStyle w:val="Hyperlink"/>
            <w:rFonts w:ascii="Verdana" w:hAnsi="Verdana"/>
            <w:b/>
            <w:bCs/>
            <w:color w:val="990000"/>
            <w:spacing w:val="15"/>
            <w:sz w:val="17"/>
            <w:szCs w:val="17"/>
            <w:shd w:val="clear" w:color="auto" w:fill="FFFFFF"/>
            <w:lang w:val="es-CL"/>
          </w:rPr>
          <w:t>media proporcional</w:t>
        </w:r>
      </w:hyperlink>
      <w:r w:rsidRPr="00A07BDF">
        <w:rPr>
          <w:rStyle w:val="apple-converted-space"/>
          <w:rFonts w:ascii="Verdana" w:hAnsi="Verdana"/>
          <w:b/>
          <w:bCs/>
          <w:color w:val="000000"/>
          <w:spacing w:val="15"/>
          <w:sz w:val="17"/>
          <w:szCs w:val="17"/>
          <w:lang w:val="es-CL"/>
        </w:rPr>
        <w:t> </w:t>
      </w:r>
      <w:r w:rsidRPr="00A07BDF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entre los dos segmentos que dividen a ésta.</w:t>
      </w:r>
    </w:p>
    <w:p w:rsidR="00A07BDF" w:rsidRDefault="00A07BDF">
      <w:pPr>
        <w:rPr>
          <w:rStyle w:val="Strong"/>
          <w:rFonts w:ascii="Verdana" w:hAnsi="Verdana"/>
          <w:color w:val="000000"/>
          <w:spacing w:val="15"/>
          <w:sz w:val="17"/>
          <w:szCs w:val="17"/>
        </w:rPr>
      </w:pPr>
      <w:proofErr w:type="gramStart"/>
      <w:r>
        <w:rPr>
          <w:rStyle w:val="Strong"/>
          <w:rFonts w:ascii="Verdana" w:hAnsi="Verdana"/>
          <w:color w:val="000000"/>
          <w:spacing w:val="15"/>
          <w:sz w:val="17"/>
          <w:szCs w:val="17"/>
        </w:rPr>
        <w:t>a</w:t>
      </w:r>
      <w:proofErr w:type="gramEnd"/>
      <w:r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3FAF6"/>
        </w:rPr>
        <w:t> </w:t>
      </w:r>
      <w:r>
        <w:rPr>
          <w:noProof/>
        </w:rPr>
        <w:drawing>
          <wp:inline distT="0" distB="0" distL="0" distR="0">
            <wp:extent cx="533400" cy="200025"/>
            <wp:effectExtent l="0" t="0" r="0" b="0"/>
            <wp:docPr id="65" name="Picture 65" descr="flec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lecha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b/>
          <w:bCs/>
          <w:color w:val="000000"/>
          <w:spacing w:val="15"/>
          <w:sz w:val="17"/>
          <w:szCs w:val="17"/>
        </w:rPr>
        <w:t> </w:t>
      </w:r>
      <w:proofErr w:type="spellStart"/>
      <w:r>
        <w:rPr>
          <w:rStyle w:val="Strong"/>
          <w:rFonts w:ascii="Verdana" w:hAnsi="Verdana"/>
          <w:color w:val="000000"/>
          <w:spacing w:val="15"/>
          <w:sz w:val="17"/>
          <w:szCs w:val="17"/>
        </w:rPr>
        <w:t>hipotenusa</w:t>
      </w:r>
      <w:proofErr w:type="spellEnd"/>
    </w:p>
    <w:p w:rsidR="00A07BDF" w:rsidRDefault="00A07BDF">
      <w:pPr>
        <w:rPr>
          <w:rStyle w:val="Strong"/>
          <w:rFonts w:ascii="Verdana" w:hAnsi="Verdana"/>
          <w:color w:val="000000"/>
          <w:spacing w:val="15"/>
          <w:sz w:val="17"/>
          <w:szCs w:val="17"/>
        </w:rPr>
      </w:pPr>
      <w:proofErr w:type="gramStart"/>
      <w:r>
        <w:rPr>
          <w:rStyle w:val="Strong"/>
          <w:rFonts w:ascii="Verdana" w:hAnsi="Verdana"/>
          <w:color w:val="000000"/>
          <w:spacing w:val="15"/>
          <w:sz w:val="17"/>
          <w:szCs w:val="17"/>
        </w:rPr>
        <w:t>b</w:t>
      </w:r>
      <w:proofErr w:type="gramEnd"/>
      <w:r>
        <w:rPr>
          <w:rStyle w:val="Strong"/>
          <w:rFonts w:ascii="Verdana" w:hAnsi="Verdana"/>
          <w:color w:val="000000"/>
          <w:spacing w:val="15"/>
          <w:sz w:val="17"/>
          <w:szCs w:val="17"/>
        </w:rPr>
        <w:t xml:space="preserve"> y c</w:t>
      </w:r>
      <w:r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DF7F7"/>
        </w:rPr>
        <w:t> </w:t>
      </w:r>
      <w:r>
        <w:rPr>
          <w:noProof/>
        </w:rPr>
        <w:drawing>
          <wp:inline distT="0" distB="0" distL="0" distR="0">
            <wp:extent cx="533400" cy="200025"/>
            <wp:effectExtent l="0" t="0" r="0" b="0"/>
            <wp:docPr id="67" name="Picture 67" descr="flec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lecha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DF7F7"/>
        </w:rPr>
        <w:t> </w:t>
      </w:r>
      <w:proofErr w:type="spellStart"/>
      <w:r>
        <w:rPr>
          <w:rStyle w:val="Strong"/>
          <w:rFonts w:ascii="Verdana" w:hAnsi="Verdana"/>
          <w:color w:val="000000"/>
          <w:spacing w:val="15"/>
          <w:sz w:val="17"/>
          <w:szCs w:val="17"/>
        </w:rPr>
        <w:t>catetos</w:t>
      </w:r>
      <w:proofErr w:type="spellEnd"/>
    </w:p>
    <w:p w:rsidR="00A07BDF" w:rsidRDefault="00A07BDF">
      <w:pPr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</w:pPr>
      <w:proofErr w:type="gramStart"/>
      <w:r w:rsidRPr="00A07BDF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m</w:t>
      </w:r>
      <w:proofErr w:type="gramEnd"/>
      <w:r w:rsidRPr="00A07BDF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 </w:t>
      </w:r>
      <w:r>
        <w:rPr>
          <w:noProof/>
        </w:rPr>
        <w:drawing>
          <wp:inline distT="0" distB="0" distL="0" distR="0">
            <wp:extent cx="533400" cy="200025"/>
            <wp:effectExtent l="0" t="0" r="0" b="0"/>
            <wp:docPr id="69" name="Picture 69" descr="flec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lecha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BDF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3FAF6"/>
          <w:lang w:val="es-CL"/>
        </w:rPr>
        <w:t> </w:t>
      </w:r>
      <w:r w:rsidRPr="00A07BDF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proyección del cateto b sobre la hipotenusa</w:t>
      </w:r>
    </w:p>
    <w:p w:rsidR="00A07BDF" w:rsidRDefault="00A07BDF">
      <w:pPr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</w:pPr>
      <w:proofErr w:type="gramStart"/>
      <w:r w:rsidRPr="00A07BDF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n</w:t>
      </w:r>
      <w:proofErr w:type="gramEnd"/>
      <w:r w:rsidRPr="00A07BDF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DF7F7"/>
          <w:lang w:val="es-CL"/>
        </w:rPr>
        <w:t> </w:t>
      </w:r>
      <w:r>
        <w:rPr>
          <w:noProof/>
        </w:rPr>
        <w:drawing>
          <wp:inline distT="0" distB="0" distL="0" distR="0">
            <wp:extent cx="533400" cy="200025"/>
            <wp:effectExtent l="0" t="0" r="0" b="0"/>
            <wp:docPr id="71" name="Picture 71" descr="flec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lecha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7BDF">
        <w:rPr>
          <w:rStyle w:val="apple-converted-space"/>
          <w:rFonts w:ascii="Verdana" w:hAnsi="Verdana"/>
          <w:color w:val="000000"/>
          <w:spacing w:val="15"/>
          <w:sz w:val="17"/>
          <w:szCs w:val="17"/>
          <w:shd w:val="clear" w:color="auto" w:fill="FDF7F7"/>
          <w:lang w:val="es-CL"/>
        </w:rPr>
        <w:t> </w:t>
      </w:r>
      <w:r w:rsidRPr="00A07BDF"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  <w:t>proyección del cateto c sobre la hipotenusa</w:t>
      </w:r>
    </w:p>
    <w:p w:rsidR="00A07BDF" w:rsidRDefault="00A07BDF">
      <w:pPr>
        <w:rPr>
          <w:rStyle w:val="Strong"/>
          <w:rFonts w:ascii="Verdana" w:hAnsi="Verdana"/>
          <w:color w:val="000000"/>
          <w:spacing w:val="15"/>
          <w:sz w:val="17"/>
          <w:szCs w:val="17"/>
          <w:lang w:val="es-CL"/>
        </w:rPr>
      </w:pPr>
    </w:p>
    <w:p w:rsidR="00A07BDF" w:rsidRDefault="00A07BDF">
      <w:pPr>
        <w:rPr>
          <w:lang w:val="es-CL"/>
        </w:rPr>
      </w:pPr>
      <w:r>
        <w:rPr>
          <w:noProof/>
        </w:rPr>
        <w:drawing>
          <wp:inline distT="0" distB="0" distL="0" distR="0">
            <wp:extent cx="2819400" cy="1905000"/>
            <wp:effectExtent l="19050" t="0" r="0" b="0"/>
            <wp:docPr id="73" name="Picture 73" descr="tri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triángul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Default="00A07BDF">
      <w:pPr>
        <w:rPr>
          <w:lang w:val="es-CL"/>
        </w:rPr>
      </w:pPr>
      <w:r>
        <w:rPr>
          <w:noProof/>
        </w:rPr>
        <w:drawing>
          <wp:inline distT="0" distB="0" distL="0" distR="0">
            <wp:extent cx="2171700" cy="400050"/>
            <wp:effectExtent l="19050" t="0" r="0" b="0"/>
            <wp:docPr id="76" name="Picture 76" descr="Teorema de la a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eorema de la altur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Default="00A07BDF">
      <w:pP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</w:pPr>
      <w:r w:rsidRPr="00A07BDF">
        <w:rPr>
          <w:rFonts w:ascii="Verdana" w:hAnsi="Verdana"/>
          <w:color w:val="000000"/>
          <w:spacing w:val="15"/>
          <w:sz w:val="17"/>
          <w:szCs w:val="17"/>
          <w:shd w:val="clear" w:color="auto" w:fill="F4F3F3"/>
          <w:lang w:val="es-CL"/>
        </w:rPr>
        <w:t xml:space="preserve">En un triángulo rectángulo, las proyecciones de los catetos sobre la hipotenusa miden 4 y 9 metros. </w:t>
      </w:r>
      <w:proofErr w:type="spellStart"/>
      <w:proofErr w:type="gramStart"/>
      <w: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  <w:t>Calcular</w:t>
      </w:r>
      <w:proofErr w:type="spellEnd"/>
      <w: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  <w:t xml:space="preserve"> la </w:t>
      </w:r>
      <w:proofErr w:type="spellStart"/>
      <w: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  <w:t>altura</w:t>
      </w:r>
      <w:proofErr w:type="spellEnd"/>
      <w: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  <w:t xml:space="preserve"> </w:t>
      </w:r>
      <w:proofErr w:type="spellStart"/>
      <w: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  <w:t>relativa</w:t>
      </w:r>
      <w:proofErr w:type="spellEnd"/>
      <w: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  <w:t xml:space="preserve"> a la </w:t>
      </w:r>
      <w:proofErr w:type="spellStart"/>
      <w: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  <w:t>hipotenusa</w:t>
      </w:r>
      <w:proofErr w:type="spellEnd"/>
      <w:r>
        <w:rPr>
          <w:rFonts w:ascii="Verdana" w:hAnsi="Verdana"/>
          <w:color w:val="000000"/>
          <w:spacing w:val="15"/>
          <w:sz w:val="17"/>
          <w:szCs w:val="17"/>
          <w:shd w:val="clear" w:color="auto" w:fill="F4F3F3"/>
        </w:rPr>
        <w:t>.</w:t>
      </w:r>
      <w:proofErr w:type="gramEnd"/>
    </w:p>
    <w:p w:rsidR="00A07BDF" w:rsidRDefault="00A07BDF">
      <w:pPr>
        <w:rPr>
          <w:lang w:val="es-CL"/>
        </w:rPr>
      </w:pPr>
      <w:r>
        <w:rPr>
          <w:noProof/>
        </w:rPr>
        <w:drawing>
          <wp:inline distT="0" distB="0" distL="0" distR="0">
            <wp:extent cx="2381250" cy="1428750"/>
            <wp:effectExtent l="19050" t="0" r="0" b="0"/>
            <wp:docPr id="79" name="Picture 79" descr="tri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riángulo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Default="00A07BDF">
      <w:pPr>
        <w:rPr>
          <w:lang w:val="es-CL"/>
        </w:rPr>
      </w:pPr>
      <w:r>
        <w:rPr>
          <w:noProof/>
        </w:rPr>
        <w:drawing>
          <wp:inline distT="0" distB="0" distL="0" distR="0">
            <wp:extent cx="2019300" cy="400050"/>
            <wp:effectExtent l="19050" t="0" r="0" b="0"/>
            <wp:docPr id="82" name="Picture 82" descr="fó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órmul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Pr="00A07BDF" w:rsidRDefault="00A07BDF">
      <w:pPr>
        <w:rPr>
          <w:lang w:val="es-CL"/>
        </w:rPr>
      </w:pPr>
      <w:r>
        <w:rPr>
          <w:noProof/>
        </w:rPr>
        <w:drawing>
          <wp:inline distT="0" distB="0" distL="0" distR="0">
            <wp:extent cx="1695450" cy="247650"/>
            <wp:effectExtent l="19050" t="0" r="0" b="0"/>
            <wp:docPr id="85" name="Picture 85" descr="fó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órmul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F38">
        <w:rPr>
          <w:lang w:val="es-CL"/>
        </w:rPr>
        <w:t xml:space="preserve"> </w:t>
      </w:r>
    </w:p>
    <w:p w:rsidR="00A07BDF" w:rsidRDefault="00A07BDF">
      <w:pPr>
        <w:rPr>
          <w:lang w:val="es-CL"/>
        </w:rPr>
      </w:pPr>
    </w:p>
    <w:p w:rsidR="00A07BDF" w:rsidRPr="005615FA" w:rsidRDefault="00A07BDF">
      <w:pPr>
        <w:rPr>
          <w:lang w:val="es-CL"/>
        </w:rPr>
      </w:pPr>
    </w:p>
    <w:sectPr w:rsidR="00A07BDF" w:rsidRPr="005615FA" w:rsidSect="004C3B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5FA"/>
    <w:rsid w:val="004C3B2D"/>
    <w:rsid w:val="005615FA"/>
    <w:rsid w:val="00A07BDF"/>
    <w:rsid w:val="00AC1F38"/>
    <w:rsid w:val="00C2707D"/>
    <w:rsid w:val="00D96B29"/>
    <w:rsid w:val="00F9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B2D"/>
  </w:style>
  <w:style w:type="paragraph" w:styleId="Heading1">
    <w:name w:val="heading 1"/>
    <w:basedOn w:val="Normal"/>
    <w:next w:val="Normal"/>
    <w:link w:val="Heading1Char"/>
    <w:uiPriority w:val="9"/>
    <w:qFormat/>
    <w:rsid w:val="00A07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61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5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F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615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5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r">
    <w:name w:val="ar"/>
    <w:basedOn w:val="Normal"/>
    <w:rsid w:val="0056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15FA"/>
  </w:style>
  <w:style w:type="character" w:styleId="Hyperlink">
    <w:name w:val="Hyperlink"/>
    <w:basedOn w:val="DefaultParagraphFont"/>
    <w:uiPriority w:val="99"/>
    <w:semiHidden/>
    <w:unhideWhenUsed/>
    <w:rsid w:val="005615FA"/>
    <w:rPr>
      <w:color w:val="0000FF"/>
      <w:u w:val="single"/>
    </w:rPr>
  </w:style>
  <w:style w:type="paragraph" w:customStyle="1" w:styleId="av">
    <w:name w:val="av"/>
    <w:basedOn w:val="Normal"/>
    <w:rsid w:val="0056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5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7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877">
          <w:marLeft w:val="1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4.gif"/><Relationship Id="rId12" Type="http://schemas.openxmlformats.org/officeDocument/2006/relationships/image" Target="media/image8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5" Type="http://schemas.openxmlformats.org/officeDocument/2006/relationships/image" Target="media/image2.gif"/><Relationship Id="rId15" Type="http://schemas.openxmlformats.org/officeDocument/2006/relationships/hyperlink" Target="http://www.ditutor.com/proporcionalidad/medio_proporcional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4.gif"/><Relationship Id="rId4" Type="http://schemas.openxmlformats.org/officeDocument/2006/relationships/image" Target="media/image1.gif"/><Relationship Id="rId9" Type="http://schemas.openxmlformats.org/officeDocument/2006/relationships/hyperlink" Target="http://www.vitutor.com/geo/eso/as_9.html" TargetMode="External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176</Words>
  <Characters>1007</Characters>
  <Application>Microsoft Office Word</Application>
  <DocSecurity>0</DocSecurity>
  <Lines>8</Lines>
  <Paragraphs>2</Paragraphs>
  <ScaleCrop>false</ScaleCrop>
  <Company>Nestlé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 W7</dc:creator>
  <cp:lastModifiedBy>ISLA W7</cp:lastModifiedBy>
  <cp:revision>4</cp:revision>
  <dcterms:created xsi:type="dcterms:W3CDTF">2013-04-12T19:01:00Z</dcterms:created>
  <dcterms:modified xsi:type="dcterms:W3CDTF">2013-04-12T19:08:00Z</dcterms:modified>
</cp:coreProperties>
</file>