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838" w:rsidRPr="00FD52BC" w:rsidRDefault="00443838" w:rsidP="00B0608C">
      <w:pPr>
        <w:pStyle w:val="1"/>
        <w:jc w:val="both"/>
        <w:rPr>
          <w:sz w:val="48"/>
        </w:rPr>
      </w:pPr>
      <w:r w:rsidRPr="00FD52BC">
        <w:rPr>
          <w:sz w:val="48"/>
        </w:rPr>
        <w:t>Условия</w:t>
      </w:r>
      <w:r w:rsidR="00FD52BC" w:rsidRPr="00FD52BC">
        <w:rPr>
          <w:sz w:val="48"/>
        </w:rPr>
        <w:t xml:space="preserve"> домашнее задание 1 </w:t>
      </w:r>
    </w:p>
    <w:p w:rsidR="00443838" w:rsidRDefault="00443838" w:rsidP="00B0608C">
      <w:pPr>
        <w:spacing w:after="0"/>
        <w:ind w:firstLine="709"/>
        <w:jc w:val="both"/>
      </w:pPr>
      <w:r>
        <w:t xml:space="preserve">Заказчик выдал требования для мотоцикла: Мотоцикл должен быть </w:t>
      </w:r>
      <w:r w:rsidRPr="00443838">
        <w:rPr>
          <w:color w:val="FF0000"/>
        </w:rPr>
        <w:t>красным</w:t>
      </w:r>
      <w:r>
        <w:t xml:space="preserve">, </w:t>
      </w:r>
      <w:r w:rsidRPr="00443838">
        <w:rPr>
          <w:color w:val="ED7D31" w:themeColor="accent2"/>
        </w:rPr>
        <w:t xml:space="preserve">оранжевым </w:t>
      </w:r>
      <w:r>
        <w:t xml:space="preserve">или </w:t>
      </w:r>
      <w:r w:rsidRPr="00443838">
        <w:rPr>
          <w:color w:val="C00000"/>
        </w:rPr>
        <w:t>бордовым</w:t>
      </w:r>
      <w:r>
        <w:t xml:space="preserve">. При переключении передачи скорости со второй на третью, спидометр загорается </w:t>
      </w:r>
      <w:r w:rsidRPr="00443838">
        <w:rPr>
          <w:highlight w:val="yellow"/>
        </w:rPr>
        <w:t>желтым</w:t>
      </w:r>
      <w:r>
        <w:t xml:space="preserve">, с третьей на четвертую спидометр загорается </w:t>
      </w:r>
      <w:r w:rsidRPr="00443838">
        <w:rPr>
          <w:highlight w:val="red"/>
        </w:rPr>
        <w:t>красным</w:t>
      </w:r>
      <w:r>
        <w:t xml:space="preserve">. До второй скорости спидометр </w:t>
      </w:r>
      <w:r w:rsidRPr="00443838">
        <w:rPr>
          <w:highlight w:val="green"/>
        </w:rPr>
        <w:t>зеленый</w:t>
      </w:r>
      <w:r>
        <w:t xml:space="preserve">. Мотоцикл должен работать только на бензине с октановым числом не менее 92. Максимальная допустимая скорость - 120км/ч. Если скорость была трижды превышена, то гарантия на мотоцикл перестает действовать (есть счетчик в компьютере мотоцикла). Для того чтобы завести мотоцикл необходимо сделать следующее: вставить ключ в замок зажигания, нажать на кнопку диаметром 10 мм "старт", нажать на газ. При нажатии на кнопку считываются биометрические данные. </w:t>
      </w:r>
    </w:p>
    <w:p w:rsidR="00443838" w:rsidRDefault="00443838" w:rsidP="00B0608C">
      <w:pPr>
        <w:spacing w:after="0"/>
        <w:ind w:firstLine="709"/>
        <w:jc w:val="both"/>
      </w:pPr>
      <w:r>
        <w:t>Необходимо:</w:t>
      </w:r>
    </w:p>
    <w:p w:rsidR="00443838" w:rsidRDefault="00443838" w:rsidP="00B0608C">
      <w:pPr>
        <w:spacing w:after="0"/>
        <w:ind w:firstLine="709"/>
        <w:jc w:val="both"/>
      </w:pPr>
      <w:r>
        <w:t xml:space="preserve"> 1. По требованиям заказчика написать тесты используя техники классы эквивалентности или граничные значения.</w:t>
      </w:r>
    </w:p>
    <w:p w:rsidR="00443838" w:rsidRDefault="00443838" w:rsidP="00B0608C">
      <w:pPr>
        <w:spacing w:after="0"/>
        <w:ind w:firstLine="709"/>
        <w:jc w:val="both"/>
      </w:pPr>
      <w:r>
        <w:t xml:space="preserve">2. Показать заказчику требования, которые можно проверить этими двумя техниками. Почему эти требования подходят? </w:t>
      </w:r>
    </w:p>
    <w:p w:rsidR="00F12C76" w:rsidRDefault="00443838" w:rsidP="00B0608C">
      <w:pPr>
        <w:spacing w:after="0"/>
        <w:ind w:firstLine="709"/>
        <w:jc w:val="both"/>
      </w:pPr>
      <w:r>
        <w:t>3. Показать заказчику требования, которые нельзя проверить этими двумя техниками. Почему эти требования не подходят?</w:t>
      </w:r>
    </w:p>
    <w:p w:rsidR="00443838" w:rsidRDefault="00443838" w:rsidP="00B0608C">
      <w:pPr>
        <w:spacing w:after="0"/>
        <w:ind w:firstLine="709"/>
        <w:jc w:val="both"/>
      </w:pPr>
    </w:p>
    <w:p w:rsidR="00383D56" w:rsidRDefault="00383D56" w:rsidP="00B0608C">
      <w:pPr>
        <w:pStyle w:val="2"/>
        <w:jc w:val="both"/>
      </w:pPr>
      <w:r>
        <w:t>Требования, которые можно протестировать заданными техниками</w:t>
      </w:r>
    </w:p>
    <w:p w:rsidR="00383D56" w:rsidRPr="00383D56" w:rsidRDefault="00383D56" w:rsidP="00B0608C">
      <w:pPr>
        <w:jc w:val="both"/>
      </w:pPr>
    </w:p>
    <w:p w:rsidR="00443838" w:rsidRPr="00383D56" w:rsidRDefault="00443838" w:rsidP="00B0608C">
      <w:pPr>
        <w:pStyle w:val="3"/>
        <w:jc w:val="both"/>
      </w:pPr>
      <w:r w:rsidRPr="00383D56">
        <w:t>Что мы можем протестировать</w:t>
      </w:r>
      <w:r w:rsidR="00E931FC">
        <w:t xml:space="preserve"> заданными техниками</w:t>
      </w:r>
      <w:r w:rsidRPr="00383D56">
        <w:t>?</w:t>
      </w:r>
    </w:p>
    <w:p w:rsidR="00443838" w:rsidRDefault="00443838" w:rsidP="00B0608C">
      <w:pPr>
        <w:jc w:val="both"/>
      </w:pPr>
      <w:r>
        <w:t xml:space="preserve">1. Цвет мотоцикла </w:t>
      </w:r>
    </w:p>
    <w:p w:rsidR="00443838" w:rsidRDefault="00443838" w:rsidP="00B0608C">
      <w:pPr>
        <w:jc w:val="both"/>
      </w:pPr>
      <w:r>
        <w:t>2. Цвет подсветки спидометра</w:t>
      </w:r>
    </w:p>
    <w:p w:rsidR="00443838" w:rsidRDefault="00443838" w:rsidP="00B0608C">
      <w:pPr>
        <w:jc w:val="both"/>
      </w:pPr>
      <w:r>
        <w:t>3. Октановое число бензина</w:t>
      </w:r>
    </w:p>
    <w:p w:rsidR="00443838" w:rsidRDefault="00443838" w:rsidP="00B0608C">
      <w:pPr>
        <w:jc w:val="both"/>
      </w:pPr>
      <w:r>
        <w:t>4. Гарантия на мотоцикл</w:t>
      </w:r>
    </w:p>
    <w:p w:rsidR="00D3581F" w:rsidRDefault="00D3581F" w:rsidP="00B0608C">
      <w:pPr>
        <w:spacing w:line="259" w:lineRule="auto"/>
        <w:jc w:val="both"/>
      </w:pPr>
      <w:r>
        <w:br w:type="page"/>
      </w:r>
    </w:p>
    <w:p w:rsidR="00443838" w:rsidRPr="00FD52BC" w:rsidRDefault="00A77B48" w:rsidP="00B0608C">
      <w:pPr>
        <w:pStyle w:val="3"/>
        <w:jc w:val="both"/>
      </w:pPr>
      <w:r w:rsidRPr="00A77B48">
        <w:lastRenderedPageBreak/>
        <w:t>Оценка попадания цвета мотоцик</w:t>
      </w:r>
      <w:r w:rsidR="003836B1">
        <w:t>ла в заданный диапазон цветов (</w:t>
      </w:r>
      <w:r w:rsidRPr="00A77B48">
        <w:t>при указанном допущении)</w:t>
      </w:r>
      <w:r w:rsidR="00443838" w:rsidRPr="00FD52BC">
        <w:t xml:space="preserve"> </w:t>
      </w:r>
    </w:p>
    <w:p w:rsidR="00443838" w:rsidRPr="00D3581F" w:rsidRDefault="00443838" w:rsidP="00B0608C">
      <w:pPr>
        <w:jc w:val="both"/>
        <w:rPr>
          <w:sz w:val="24"/>
        </w:rPr>
      </w:pPr>
    </w:p>
    <w:p w:rsidR="009B0D0C" w:rsidRDefault="009B0D0C" w:rsidP="00B0608C">
      <w:pPr>
        <w:jc w:val="both"/>
      </w:pPr>
      <w:r w:rsidRPr="009B0D0C">
        <w:rPr>
          <w:sz w:val="24"/>
        </w:rPr>
        <w:t>Если мы оцениваем цвет уже покрашенных мотоциклов, то техника эквивалентных классов не может быть применена (И соответственно граничных значений тоже), т.к. мы не меняем сами входные параметры (цвет), а только оцениваем попадает ли цвет покраски в заданный диапазон.</w:t>
      </w:r>
    </w:p>
    <w:p w:rsidR="009B0D0C" w:rsidRDefault="00DD29B4" w:rsidP="00B0608C">
      <w:pPr>
        <w:jc w:val="both"/>
      </w:pPr>
      <w:r w:rsidRPr="00D3581F">
        <w:rPr>
          <w:sz w:val="24"/>
        </w:rPr>
        <w:t xml:space="preserve">Предполагаем, </w:t>
      </w:r>
      <w:r w:rsidR="00701716">
        <w:rPr>
          <w:sz w:val="24"/>
        </w:rPr>
        <w:t xml:space="preserve">что мы тестируем аппарат для оценки цвета покраски мотоцикла и соответственно сами можем менять цвет мотоцикла для проведения </w:t>
      </w:r>
      <w:r w:rsidR="009B0D0C">
        <w:rPr>
          <w:sz w:val="24"/>
        </w:rPr>
        <w:t>тестирования, соответственно</w:t>
      </w:r>
      <w:r w:rsidR="00701716">
        <w:rPr>
          <w:sz w:val="24"/>
        </w:rPr>
        <w:t xml:space="preserve"> можно применить метод </w:t>
      </w:r>
      <w:r w:rsidR="009B0D0C">
        <w:rPr>
          <w:sz w:val="24"/>
        </w:rPr>
        <w:t>эквивалентных классов</w:t>
      </w:r>
    </w:p>
    <w:p w:rsidR="00DD29B4" w:rsidRPr="00D3581F" w:rsidRDefault="009B0D0C" w:rsidP="00B0608C">
      <w:pPr>
        <w:jc w:val="both"/>
        <w:rPr>
          <w:sz w:val="24"/>
        </w:rPr>
      </w:pPr>
      <w:r>
        <w:rPr>
          <w:sz w:val="24"/>
        </w:rPr>
        <w:t>П</w:t>
      </w:r>
      <w:r w:rsidR="00DD29B4" w:rsidRPr="00D3581F">
        <w:rPr>
          <w:sz w:val="24"/>
        </w:rPr>
        <w:t xml:space="preserve">од цветами подразумеваются также все их оттенки. Тогда, пользуясь цветовым стандартным кругом (рис 1), мы видим, что заданные цвета находятся рядом, можем выделить </w:t>
      </w:r>
      <w:r w:rsidR="0064214D" w:rsidRPr="00D3581F">
        <w:rPr>
          <w:sz w:val="24"/>
        </w:rPr>
        <w:t>1</w:t>
      </w:r>
      <w:r w:rsidR="00B42FD5" w:rsidRPr="00D3581F">
        <w:rPr>
          <w:sz w:val="24"/>
        </w:rPr>
        <w:t xml:space="preserve"> валидный</w:t>
      </w:r>
      <w:r w:rsidR="00DD29B4" w:rsidRPr="00D3581F">
        <w:rPr>
          <w:sz w:val="24"/>
        </w:rPr>
        <w:t xml:space="preserve"> класс эквивалентности – бордовый-оранжевый (красный находится между ними)</w:t>
      </w:r>
      <w:r w:rsidR="0060437D">
        <w:rPr>
          <w:sz w:val="24"/>
        </w:rPr>
        <w:t xml:space="preserve">. </w:t>
      </w:r>
    </w:p>
    <w:p w:rsidR="00DD29B4" w:rsidRPr="00D3581F" w:rsidRDefault="00DD29B4" w:rsidP="00B0608C">
      <w:pPr>
        <w:keepNext/>
        <w:jc w:val="both"/>
        <w:rPr>
          <w:sz w:val="24"/>
        </w:rPr>
      </w:pPr>
      <w:r w:rsidRPr="00D3581F">
        <w:rPr>
          <w:noProof/>
          <w:sz w:val="24"/>
          <w:lang w:eastAsia="ru-RU"/>
        </w:rPr>
        <w:drawing>
          <wp:inline distT="0" distB="0" distL="0" distR="0" wp14:anchorId="794F99F9" wp14:editId="7DD2E5F5">
            <wp:extent cx="5823857" cy="84007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58603" cy="917207"/>
                    </a:xfrm>
                    <a:prstGeom prst="rect">
                      <a:avLst/>
                    </a:prstGeom>
                  </pic:spPr>
                </pic:pic>
              </a:graphicData>
            </a:graphic>
          </wp:inline>
        </w:drawing>
      </w:r>
    </w:p>
    <w:p w:rsidR="00443838" w:rsidRPr="00D3581F" w:rsidRDefault="00DD29B4" w:rsidP="00B0608C">
      <w:pPr>
        <w:pStyle w:val="a5"/>
        <w:jc w:val="both"/>
        <w:rPr>
          <w:sz w:val="16"/>
        </w:rPr>
      </w:pPr>
      <w:r w:rsidRPr="00D3581F">
        <w:rPr>
          <w:sz w:val="16"/>
        </w:rPr>
        <w:t xml:space="preserve">Рисунок </w:t>
      </w:r>
      <w:r w:rsidRPr="00D3581F">
        <w:rPr>
          <w:sz w:val="16"/>
        </w:rPr>
        <w:fldChar w:fldCharType="begin"/>
      </w:r>
      <w:r w:rsidRPr="00D3581F">
        <w:rPr>
          <w:sz w:val="16"/>
        </w:rPr>
        <w:instrText xml:space="preserve"> SEQ Рисунок \* ARABIC </w:instrText>
      </w:r>
      <w:r w:rsidRPr="00D3581F">
        <w:rPr>
          <w:sz w:val="16"/>
        </w:rPr>
        <w:fldChar w:fldCharType="separate"/>
      </w:r>
      <w:r w:rsidR="004354E1">
        <w:rPr>
          <w:noProof/>
          <w:sz w:val="16"/>
        </w:rPr>
        <w:t>1</w:t>
      </w:r>
      <w:r w:rsidRPr="00D3581F">
        <w:rPr>
          <w:sz w:val="16"/>
        </w:rPr>
        <w:fldChar w:fldCharType="end"/>
      </w:r>
    </w:p>
    <w:p w:rsidR="008D58CF" w:rsidRDefault="008D58CF" w:rsidP="00B0608C">
      <w:pPr>
        <w:jc w:val="both"/>
        <w:rPr>
          <w:b/>
          <w:sz w:val="24"/>
        </w:rPr>
      </w:pPr>
      <w:r>
        <w:rPr>
          <w:b/>
          <w:sz w:val="24"/>
        </w:rPr>
        <w:t>Метод эквивалентных классов</w:t>
      </w:r>
    </w:p>
    <w:p w:rsidR="00B42FD5" w:rsidRPr="00D3581F" w:rsidRDefault="00B42FD5" w:rsidP="00B0608C">
      <w:pPr>
        <w:jc w:val="both"/>
        <w:rPr>
          <w:b/>
          <w:sz w:val="24"/>
        </w:rPr>
      </w:pPr>
      <w:r w:rsidRPr="00D3581F">
        <w:rPr>
          <w:b/>
          <w:sz w:val="24"/>
        </w:rPr>
        <w:t>Шаг 1</w:t>
      </w:r>
    </w:p>
    <w:p w:rsidR="00B42FD5" w:rsidRPr="00D3581F" w:rsidRDefault="00B42FD5" w:rsidP="00B0608C">
      <w:pPr>
        <w:jc w:val="both"/>
        <w:rPr>
          <w:sz w:val="24"/>
        </w:rPr>
      </w:pPr>
      <w:r w:rsidRPr="00D3581F">
        <w:rPr>
          <w:sz w:val="24"/>
        </w:rPr>
        <w:t xml:space="preserve">Выделяем два класса эквивалентности </w:t>
      </w:r>
    </w:p>
    <w:p w:rsidR="00B42FD5" w:rsidRPr="00D3581F" w:rsidRDefault="00B42FD5" w:rsidP="00B0608C">
      <w:pPr>
        <w:jc w:val="both"/>
        <w:rPr>
          <w:sz w:val="24"/>
        </w:rPr>
      </w:pPr>
      <w:r w:rsidRPr="00D3581F">
        <w:rPr>
          <w:sz w:val="24"/>
        </w:rPr>
        <w:t>1-</w:t>
      </w:r>
      <w:r w:rsidR="002E1E5B" w:rsidRPr="00D3581F">
        <w:rPr>
          <w:sz w:val="24"/>
        </w:rPr>
        <w:t>Цвета по</w:t>
      </w:r>
      <w:r w:rsidR="00E931FC">
        <w:rPr>
          <w:sz w:val="24"/>
        </w:rPr>
        <w:t xml:space="preserve"> спектру Жёлтый – Зелёный - …- Фиолетовый</w:t>
      </w:r>
      <w:r w:rsidRPr="00D3581F">
        <w:rPr>
          <w:sz w:val="24"/>
        </w:rPr>
        <w:t xml:space="preserve"> </w:t>
      </w:r>
    </w:p>
    <w:p w:rsidR="00B42FD5" w:rsidRDefault="00B42FD5" w:rsidP="00B0608C">
      <w:pPr>
        <w:jc w:val="both"/>
        <w:rPr>
          <w:sz w:val="24"/>
        </w:rPr>
      </w:pPr>
      <w:r w:rsidRPr="00D3581F">
        <w:rPr>
          <w:sz w:val="24"/>
        </w:rPr>
        <w:t xml:space="preserve">2-Бордовый </w:t>
      </w:r>
      <w:r w:rsidR="00E931FC">
        <w:rPr>
          <w:sz w:val="24"/>
        </w:rPr>
        <w:t>– Красный -</w:t>
      </w:r>
      <w:r w:rsidRPr="00D3581F">
        <w:rPr>
          <w:sz w:val="24"/>
        </w:rPr>
        <w:t xml:space="preserve">Оранжевый </w:t>
      </w:r>
    </w:p>
    <w:p w:rsidR="00E931FC" w:rsidRPr="00D3581F" w:rsidRDefault="00E931FC" w:rsidP="00B0608C">
      <w:pPr>
        <w:jc w:val="both"/>
        <w:rPr>
          <w:sz w:val="24"/>
        </w:rPr>
      </w:pPr>
      <w:r>
        <w:rPr>
          <w:sz w:val="24"/>
        </w:rPr>
        <w:t>Получаем группу валидных и группу не валидных значений</w:t>
      </w:r>
    </w:p>
    <w:p w:rsidR="002E1E5B" w:rsidRPr="00D3581F" w:rsidRDefault="002E1E5B" w:rsidP="00B0608C">
      <w:pPr>
        <w:jc w:val="both"/>
        <w:rPr>
          <w:b/>
          <w:sz w:val="24"/>
        </w:rPr>
      </w:pPr>
      <w:r w:rsidRPr="00D3581F">
        <w:rPr>
          <w:b/>
          <w:sz w:val="24"/>
        </w:rPr>
        <w:t>Шаг 2</w:t>
      </w:r>
    </w:p>
    <w:p w:rsidR="00D3581F" w:rsidRPr="00D3581F" w:rsidRDefault="00D3581F" w:rsidP="00B0608C">
      <w:pPr>
        <w:jc w:val="both"/>
        <w:rPr>
          <w:b/>
          <w:sz w:val="24"/>
        </w:rPr>
      </w:pPr>
      <w:r w:rsidRPr="00D3581F">
        <w:rPr>
          <w:b/>
          <w:sz w:val="24"/>
        </w:rPr>
        <w:t xml:space="preserve">Выбираем значения из каждого класса </w:t>
      </w:r>
    </w:p>
    <w:p w:rsidR="00D3581F" w:rsidRPr="00D3581F" w:rsidRDefault="00D3581F" w:rsidP="00B0608C">
      <w:pPr>
        <w:jc w:val="both"/>
        <w:rPr>
          <w:sz w:val="24"/>
        </w:rPr>
      </w:pPr>
      <w:r w:rsidRPr="00D3581F">
        <w:rPr>
          <w:sz w:val="24"/>
        </w:rPr>
        <w:t>1 – Фиолетовый</w:t>
      </w:r>
    </w:p>
    <w:p w:rsidR="00D3581F" w:rsidRPr="00D3581F" w:rsidRDefault="00D3581F" w:rsidP="00B0608C">
      <w:pPr>
        <w:jc w:val="both"/>
        <w:rPr>
          <w:b/>
          <w:sz w:val="24"/>
        </w:rPr>
      </w:pPr>
      <w:r w:rsidRPr="00D3581F">
        <w:rPr>
          <w:sz w:val="24"/>
        </w:rPr>
        <w:t>2 – Красный</w:t>
      </w:r>
    </w:p>
    <w:p w:rsidR="002E1E5B" w:rsidRPr="00D3581F" w:rsidRDefault="002E1E5B" w:rsidP="00B0608C">
      <w:pPr>
        <w:jc w:val="both"/>
        <w:rPr>
          <w:sz w:val="24"/>
        </w:rPr>
      </w:pPr>
      <w:r w:rsidRPr="00D3581F">
        <w:rPr>
          <w:sz w:val="24"/>
        </w:rPr>
        <w:t>Получаем область допустимых значений</w:t>
      </w:r>
    </w:p>
    <w:tbl>
      <w:tblPr>
        <w:tblStyle w:val="a9"/>
        <w:tblW w:w="0" w:type="auto"/>
        <w:tblBorders>
          <w:top w:val="none" w:sz="0" w:space="0" w:color="auto"/>
        </w:tblBorders>
        <w:tblLook w:val="04A0" w:firstRow="1" w:lastRow="0" w:firstColumn="1" w:lastColumn="0" w:noHBand="0" w:noVBand="1"/>
      </w:tblPr>
      <w:tblGrid>
        <w:gridCol w:w="1868"/>
        <w:gridCol w:w="1869"/>
        <w:gridCol w:w="1869"/>
        <w:gridCol w:w="1869"/>
        <w:gridCol w:w="1869"/>
      </w:tblGrid>
      <w:tr w:rsidR="002E1E5B" w:rsidRPr="00D3581F" w:rsidTr="00E7203D">
        <w:trPr>
          <w:trHeight w:val="385"/>
        </w:trPr>
        <w:tc>
          <w:tcPr>
            <w:tcW w:w="1868" w:type="dxa"/>
            <w:tcBorders>
              <w:top w:val="nil"/>
              <w:left w:val="nil"/>
            </w:tcBorders>
            <w:shd w:val="clear" w:color="auto" w:fill="FFC000"/>
            <w:vAlign w:val="center"/>
          </w:tcPr>
          <w:p w:rsidR="002E1E5B" w:rsidRPr="00D3581F" w:rsidRDefault="002E1E5B" w:rsidP="00B0608C">
            <w:pPr>
              <w:jc w:val="both"/>
              <w:rPr>
                <w:sz w:val="18"/>
              </w:rPr>
            </w:pPr>
            <w:r w:rsidRPr="00D3581F">
              <w:rPr>
                <w:sz w:val="18"/>
              </w:rPr>
              <w:t>Фиолетовый и тд.</w:t>
            </w:r>
          </w:p>
        </w:tc>
        <w:tc>
          <w:tcPr>
            <w:tcW w:w="1869" w:type="dxa"/>
            <w:shd w:val="clear" w:color="auto" w:fill="A8D08D" w:themeFill="accent6" w:themeFillTint="99"/>
            <w:vAlign w:val="center"/>
          </w:tcPr>
          <w:p w:rsidR="002E1E5B" w:rsidRPr="00D3581F" w:rsidRDefault="002E1E5B" w:rsidP="00B0608C">
            <w:pPr>
              <w:jc w:val="both"/>
              <w:rPr>
                <w:sz w:val="18"/>
              </w:rPr>
            </w:pPr>
            <w:r w:rsidRPr="00D3581F">
              <w:rPr>
                <w:sz w:val="18"/>
              </w:rPr>
              <w:t>Бордовый</w:t>
            </w:r>
          </w:p>
        </w:tc>
        <w:tc>
          <w:tcPr>
            <w:tcW w:w="1869" w:type="dxa"/>
            <w:shd w:val="clear" w:color="auto" w:fill="A8D08D" w:themeFill="accent6" w:themeFillTint="99"/>
            <w:vAlign w:val="center"/>
          </w:tcPr>
          <w:p w:rsidR="002E1E5B" w:rsidRPr="00D3581F" w:rsidRDefault="002E1E5B" w:rsidP="00B0608C">
            <w:pPr>
              <w:jc w:val="both"/>
              <w:rPr>
                <w:sz w:val="18"/>
              </w:rPr>
            </w:pPr>
            <w:r w:rsidRPr="00D3581F">
              <w:rPr>
                <w:sz w:val="18"/>
              </w:rPr>
              <w:t>Красный</w:t>
            </w:r>
          </w:p>
        </w:tc>
        <w:tc>
          <w:tcPr>
            <w:tcW w:w="1869" w:type="dxa"/>
            <w:shd w:val="clear" w:color="auto" w:fill="A8D08D" w:themeFill="accent6" w:themeFillTint="99"/>
            <w:vAlign w:val="center"/>
          </w:tcPr>
          <w:p w:rsidR="002E1E5B" w:rsidRPr="00D3581F" w:rsidRDefault="002E1E5B" w:rsidP="00B0608C">
            <w:pPr>
              <w:jc w:val="both"/>
              <w:rPr>
                <w:sz w:val="18"/>
              </w:rPr>
            </w:pPr>
            <w:r w:rsidRPr="00D3581F">
              <w:rPr>
                <w:sz w:val="18"/>
              </w:rPr>
              <w:t>Оранжевый</w:t>
            </w:r>
          </w:p>
        </w:tc>
        <w:tc>
          <w:tcPr>
            <w:tcW w:w="1869" w:type="dxa"/>
            <w:tcBorders>
              <w:top w:val="nil"/>
              <w:right w:val="nil"/>
            </w:tcBorders>
            <w:shd w:val="clear" w:color="auto" w:fill="FFC000"/>
            <w:vAlign w:val="center"/>
          </w:tcPr>
          <w:p w:rsidR="002E1E5B" w:rsidRPr="00D3581F" w:rsidRDefault="002E1E5B" w:rsidP="00B0608C">
            <w:pPr>
              <w:jc w:val="both"/>
              <w:rPr>
                <w:sz w:val="18"/>
              </w:rPr>
            </w:pPr>
            <w:r w:rsidRPr="00D3581F">
              <w:rPr>
                <w:sz w:val="18"/>
              </w:rPr>
              <w:t>Жёлтый и тд.</w:t>
            </w:r>
          </w:p>
        </w:tc>
      </w:tr>
    </w:tbl>
    <w:p w:rsidR="008D58CF" w:rsidRDefault="008D58CF" w:rsidP="00B0608C">
      <w:pPr>
        <w:jc w:val="both"/>
        <w:rPr>
          <w:b/>
          <w:sz w:val="24"/>
        </w:rPr>
      </w:pPr>
    </w:p>
    <w:p w:rsidR="00B42FD5" w:rsidRPr="00D3581F" w:rsidRDefault="00B42FD5" w:rsidP="00B0608C">
      <w:pPr>
        <w:jc w:val="both"/>
        <w:rPr>
          <w:b/>
          <w:sz w:val="24"/>
        </w:rPr>
      </w:pPr>
      <w:r w:rsidRPr="00D3581F">
        <w:rPr>
          <w:b/>
          <w:sz w:val="24"/>
        </w:rPr>
        <w:t>Ш</w:t>
      </w:r>
      <w:r w:rsidR="00D3581F" w:rsidRPr="00D3581F">
        <w:rPr>
          <w:b/>
          <w:sz w:val="24"/>
        </w:rPr>
        <w:t>аг 3</w:t>
      </w:r>
    </w:p>
    <w:p w:rsidR="00B42FD5" w:rsidRPr="00D3581F" w:rsidRDefault="00D3581F" w:rsidP="00B0608C">
      <w:pPr>
        <w:jc w:val="both"/>
        <w:rPr>
          <w:sz w:val="24"/>
        </w:rPr>
      </w:pPr>
      <w:r w:rsidRPr="00D3581F">
        <w:rPr>
          <w:sz w:val="24"/>
        </w:rPr>
        <w:t>Выполняем тестирование</w:t>
      </w:r>
    </w:p>
    <w:p w:rsidR="002E1E5B" w:rsidRPr="00D3581F" w:rsidRDefault="00B42FD5" w:rsidP="00B0608C">
      <w:pPr>
        <w:jc w:val="both"/>
        <w:rPr>
          <w:sz w:val="24"/>
        </w:rPr>
      </w:pPr>
      <w:r w:rsidRPr="00D3581F">
        <w:rPr>
          <w:sz w:val="24"/>
        </w:rPr>
        <w:t xml:space="preserve">1 </w:t>
      </w:r>
      <w:r w:rsidR="002E1E5B" w:rsidRPr="00D3581F">
        <w:rPr>
          <w:sz w:val="24"/>
        </w:rPr>
        <w:t>–</w:t>
      </w:r>
      <w:r w:rsidRPr="00D3581F">
        <w:rPr>
          <w:sz w:val="24"/>
        </w:rPr>
        <w:t xml:space="preserve"> </w:t>
      </w:r>
      <w:r w:rsidR="00D3581F" w:rsidRPr="00D3581F">
        <w:rPr>
          <w:sz w:val="24"/>
        </w:rPr>
        <w:t xml:space="preserve">Фиолетовый – </w:t>
      </w:r>
      <w:r w:rsidR="007C219E">
        <w:rPr>
          <w:sz w:val="24"/>
        </w:rPr>
        <w:t xml:space="preserve">неуспешно, </w:t>
      </w:r>
      <w:r w:rsidR="00D3581F" w:rsidRPr="00D3581F">
        <w:rPr>
          <w:sz w:val="24"/>
        </w:rPr>
        <w:t>мотоцикл отправляется на свалку (или покраску, хотя, судя по требованиям заказчика, мало вероятно).</w:t>
      </w:r>
    </w:p>
    <w:p w:rsidR="002E1E5B" w:rsidRPr="00D3581F" w:rsidRDefault="002E1E5B" w:rsidP="00B0608C">
      <w:pPr>
        <w:jc w:val="both"/>
        <w:rPr>
          <w:sz w:val="24"/>
        </w:rPr>
      </w:pPr>
      <w:r w:rsidRPr="00D3581F">
        <w:rPr>
          <w:sz w:val="24"/>
        </w:rPr>
        <w:t xml:space="preserve">2 – </w:t>
      </w:r>
      <w:r w:rsidR="00D3581F" w:rsidRPr="00D3581F">
        <w:rPr>
          <w:sz w:val="24"/>
        </w:rPr>
        <w:t xml:space="preserve">Красный – </w:t>
      </w:r>
      <w:r w:rsidR="007C219E">
        <w:rPr>
          <w:sz w:val="24"/>
        </w:rPr>
        <w:t>успешно</w:t>
      </w:r>
      <w:r w:rsidR="00D3581F" w:rsidRPr="00D3581F">
        <w:rPr>
          <w:sz w:val="24"/>
        </w:rPr>
        <w:t>.</w:t>
      </w:r>
    </w:p>
    <w:p w:rsidR="009071E3" w:rsidRDefault="009071E3" w:rsidP="009071E3">
      <w:pPr>
        <w:jc w:val="both"/>
        <w:rPr>
          <w:sz w:val="24"/>
        </w:rPr>
      </w:pPr>
      <w:r>
        <w:rPr>
          <w:sz w:val="24"/>
        </w:rPr>
        <w:lastRenderedPageBreak/>
        <w:t xml:space="preserve">Тест кейс представлен ниже. Цвет </w:t>
      </w:r>
      <w:r w:rsidR="006B4FAD">
        <w:rPr>
          <w:sz w:val="24"/>
        </w:rPr>
        <w:t>мотоцикла</w:t>
      </w:r>
      <w:r>
        <w:rPr>
          <w:sz w:val="24"/>
        </w:rPr>
        <w:t xml:space="preserve"> не является главным функционалом, </w:t>
      </w:r>
      <w:r w:rsidR="006B4FAD">
        <w:rPr>
          <w:sz w:val="24"/>
        </w:rPr>
        <w:t>но по требованию</w:t>
      </w:r>
      <w:r w:rsidR="006B4FAD" w:rsidRPr="006B4FAD">
        <w:rPr>
          <w:sz w:val="24"/>
        </w:rPr>
        <w:t xml:space="preserve"> </w:t>
      </w:r>
      <w:r w:rsidR="006B4FAD">
        <w:rPr>
          <w:sz w:val="24"/>
        </w:rPr>
        <w:t>заказчика обязательны к</w:t>
      </w:r>
      <w:r>
        <w:rPr>
          <w:sz w:val="24"/>
        </w:rPr>
        <w:t xml:space="preserve"> исполнению.</w:t>
      </w:r>
      <w:r w:rsidR="006B4FAD">
        <w:rPr>
          <w:sz w:val="24"/>
        </w:rPr>
        <w:t xml:space="preserve"> Т.к. данный аспект не влияет на основной функционал п</w:t>
      </w:r>
      <w:r>
        <w:rPr>
          <w:sz w:val="24"/>
        </w:rPr>
        <w:t>риоритет – Средний.</w:t>
      </w:r>
    </w:p>
    <w:p w:rsidR="00D3581F" w:rsidRPr="00D3581F" w:rsidRDefault="00D3581F" w:rsidP="00B0608C">
      <w:pPr>
        <w:jc w:val="both"/>
        <w:rPr>
          <w:sz w:val="24"/>
        </w:rPr>
      </w:pPr>
      <w:r w:rsidRPr="00D3581F">
        <w:rPr>
          <w:sz w:val="24"/>
        </w:rPr>
        <w:t xml:space="preserve">Тест-кейс </w:t>
      </w:r>
    </w:p>
    <w:p w:rsidR="00D3581F" w:rsidRPr="00D3581F" w:rsidRDefault="003836B1" w:rsidP="00B0608C">
      <w:pPr>
        <w:jc w:val="both"/>
        <w:rPr>
          <w:sz w:val="24"/>
        </w:rPr>
      </w:pPr>
      <w:r w:rsidRPr="00A77B48">
        <w:t>Оценка попадания цвета мотоцик</w:t>
      </w:r>
      <w:r>
        <w:t xml:space="preserve">ла в заданный диапазон цветов </w:t>
      </w:r>
    </w:p>
    <w:tbl>
      <w:tblPr>
        <w:tblStyle w:val="a9"/>
        <w:tblW w:w="0" w:type="auto"/>
        <w:jc w:val="center"/>
        <w:tblLook w:val="04A0" w:firstRow="1" w:lastRow="0" w:firstColumn="1" w:lastColumn="0" w:noHBand="0" w:noVBand="1"/>
      </w:tblPr>
      <w:tblGrid>
        <w:gridCol w:w="1518"/>
        <w:gridCol w:w="1347"/>
        <w:gridCol w:w="1578"/>
        <w:gridCol w:w="1810"/>
        <w:gridCol w:w="3091"/>
      </w:tblGrid>
      <w:tr w:rsidR="009071E3" w:rsidRPr="00D3581F" w:rsidTr="009071E3">
        <w:trPr>
          <w:jc w:val="center"/>
        </w:trPr>
        <w:tc>
          <w:tcPr>
            <w:tcW w:w="1518" w:type="dxa"/>
          </w:tcPr>
          <w:p w:rsidR="009071E3" w:rsidRPr="006B4FAD" w:rsidRDefault="009071E3" w:rsidP="00B0608C">
            <w:pPr>
              <w:jc w:val="both"/>
              <w:rPr>
                <w:sz w:val="20"/>
              </w:rPr>
            </w:pPr>
            <w:r>
              <w:rPr>
                <w:sz w:val="20"/>
                <w:lang w:val="en-US"/>
              </w:rPr>
              <w:t>Id</w:t>
            </w:r>
          </w:p>
        </w:tc>
        <w:tc>
          <w:tcPr>
            <w:tcW w:w="1347" w:type="dxa"/>
          </w:tcPr>
          <w:p w:rsidR="009071E3" w:rsidRDefault="009071E3" w:rsidP="00B0608C">
            <w:pPr>
              <w:jc w:val="both"/>
              <w:rPr>
                <w:sz w:val="20"/>
              </w:rPr>
            </w:pPr>
            <w:r>
              <w:rPr>
                <w:sz w:val="20"/>
              </w:rPr>
              <w:t>Приоритет</w:t>
            </w:r>
          </w:p>
        </w:tc>
        <w:tc>
          <w:tcPr>
            <w:tcW w:w="1578" w:type="dxa"/>
          </w:tcPr>
          <w:p w:rsidR="009071E3" w:rsidRPr="002E04B2" w:rsidRDefault="009071E3" w:rsidP="00B0608C">
            <w:pPr>
              <w:jc w:val="both"/>
              <w:rPr>
                <w:sz w:val="20"/>
              </w:rPr>
            </w:pPr>
            <w:r>
              <w:rPr>
                <w:sz w:val="20"/>
              </w:rPr>
              <w:t>Предусловие</w:t>
            </w:r>
          </w:p>
        </w:tc>
        <w:tc>
          <w:tcPr>
            <w:tcW w:w="1810" w:type="dxa"/>
          </w:tcPr>
          <w:p w:rsidR="009071E3" w:rsidRPr="00D3581F" w:rsidRDefault="009071E3" w:rsidP="00B0608C">
            <w:pPr>
              <w:jc w:val="both"/>
              <w:rPr>
                <w:sz w:val="20"/>
              </w:rPr>
            </w:pPr>
            <w:r w:rsidRPr="00D3581F">
              <w:rPr>
                <w:sz w:val="20"/>
              </w:rPr>
              <w:t xml:space="preserve">Входное значение </w:t>
            </w:r>
          </w:p>
        </w:tc>
        <w:tc>
          <w:tcPr>
            <w:tcW w:w="3091" w:type="dxa"/>
          </w:tcPr>
          <w:p w:rsidR="009071E3" w:rsidRPr="00D3581F" w:rsidRDefault="009071E3" w:rsidP="00B0608C">
            <w:pPr>
              <w:jc w:val="both"/>
              <w:rPr>
                <w:sz w:val="20"/>
              </w:rPr>
            </w:pPr>
            <w:r w:rsidRPr="00D3581F">
              <w:rPr>
                <w:sz w:val="20"/>
              </w:rPr>
              <w:t>Ожидаемый результат</w:t>
            </w:r>
          </w:p>
        </w:tc>
      </w:tr>
      <w:tr w:rsidR="009071E3" w:rsidRPr="00D3581F" w:rsidTr="009071E3">
        <w:trPr>
          <w:jc w:val="center"/>
        </w:trPr>
        <w:tc>
          <w:tcPr>
            <w:tcW w:w="1518" w:type="dxa"/>
          </w:tcPr>
          <w:p w:rsidR="009071E3" w:rsidRPr="00D3581F" w:rsidRDefault="009071E3" w:rsidP="00B0608C">
            <w:pPr>
              <w:jc w:val="both"/>
              <w:rPr>
                <w:sz w:val="20"/>
              </w:rPr>
            </w:pPr>
            <w:r>
              <w:rPr>
                <w:sz w:val="20"/>
              </w:rPr>
              <w:t>0001</w:t>
            </w:r>
          </w:p>
        </w:tc>
        <w:tc>
          <w:tcPr>
            <w:tcW w:w="1347" w:type="dxa"/>
          </w:tcPr>
          <w:p w:rsidR="009071E3" w:rsidRPr="006B4FAD" w:rsidRDefault="009071E3" w:rsidP="00B0608C">
            <w:pPr>
              <w:jc w:val="both"/>
              <w:rPr>
                <w:sz w:val="20"/>
              </w:rPr>
            </w:pPr>
            <w:r>
              <w:rPr>
                <w:sz w:val="20"/>
                <w:lang w:val="en-US"/>
              </w:rPr>
              <w:t>P</w:t>
            </w:r>
            <w:r w:rsidRPr="006B4FAD">
              <w:rPr>
                <w:sz w:val="20"/>
              </w:rPr>
              <w:t>2</w:t>
            </w:r>
          </w:p>
        </w:tc>
        <w:tc>
          <w:tcPr>
            <w:tcW w:w="1578" w:type="dxa"/>
          </w:tcPr>
          <w:p w:rsidR="009071E3" w:rsidRDefault="009071E3" w:rsidP="00B0608C">
            <w:pPr>
              <w:jc w:val="both"/>
              <w:rPr>
                <w:sz w:val="20"/>
              </w:rPr>
            </w:pPr>
            <w:r>
              <w:rPr>
                <w:sz w:val="20"/>
              </w:rPr>
              <w:t>Мотоцикл покрашен</w:t>
            </w:r>
          </w:p>
        </w:tc>
        <w:tc>
          <w:tcPr>
            <w:tcW w:w="1810" w:type="dxa"/>
          </w:tcPr>
          <w:p w:rsidR="009071E3" w:rsidRPr="00D3581F" w:rsidRDefault="009071E3" w:rsidP="00B0608C">
            <w:pPr>
              <w:jc w:val="both"/>
              <w:rPr>
                <w:sz w:val="20"/>
              </w:rPr>
            </w:pPr>
            <w:r>
              <w:rPr>
                <w:sz w:val="20"/>
              </w:rPr>
              <w:t>Цвет мотоцикла</w:t>
            </w:r>
          </w:p>
        </w:tc>
        <w:tc>
          <w:tcPr>
            <w:tcW w:w="3091" w:type="dxa"/>
          </w:tcPr>
          <w:p w:rsidR="009071E3" w:rsidRPr="00D3581F" w:rsidRDefault="009071E3" w:rsidP="00B0608C">
            <w:pPr>
              <w:jc w:val="both"/>
              <w:rPr>
                <w:sz w:val="20"/>
              </w:rPr>
            </w:pPr>
            <w:r>
              <w:rPr>
                <w:sz w:val="20"/>
              </w:rPr>
              <w:t>Цвет соответствует красному, оранжевому или бордовому</w:t>
            </w:r>
          </w:p>
        </w:tc>
      </w:tr>
    </w:tbl>
    <w:p w:rsidR="00FD52BC" w:rsidRDefault="00FD52BC" w:rsidP="00B0608C">
      <w:pPr>
        <w:jc w:val="both"/>
      </w:pPr>
    </w:p>
    <w:p w:rsidR="00FD52BC" w:rsidRDefault="00FD52BC" w:rsidP="00B0608C">
      <w:pPr>
        <w:jc w:val="both"/>
        <w:rPr>
          <w:rFonts w:asciiTheme="majorHAnsi" w:eastAsiaTheme="majorEastAsia" w:hAnsiTheme="majorHAnsi" w:cstheme="majorBidi"/>
          <w:color w:val="2E74B5" w:themeColor="accent1" w:themeShade="BF"/>
          <w:szCs w:val="32"/>
        </w:rPr>
      </w:pPr>
      <w:r>
        <w:br w:type="page"/>
      </w:r>
    </w:p>
    <w:p w:rsidR="007C219E" w:rsidRPr="00A77B48" w:rsidRDefault="00A77B48" w:rsidP="00A77B48">
      <w:pPr>
        <w:pStyle w:val="3"/>
        <w:jc w:val="both"/>
      </w:pPr>
      <w:r w:rsidRPr="00A77B48">
        <w:lastRenderedPageBreak/>
        <w:t>Цвет подсветки спидометра</w:t>
      </w:r>
    </w:p>
    <w:p w:rsidR="007C219E" w:rsidRDefault="007C219E" w:rsidP="00B0608C">
      <w:pPr>
        <w:jc w:val="both"/>
        <w:rPr>
          <w:i/>
          <w:iCs/>
          <w:color w:val="44546A" w:themeColor="text2"/>
          <w:sz w:val="16"/>
          <w:szCs w:val="18"/>
        </w:rPr>
      </w:pPr>
    </w:p>
    <w:p w:rsidR="009B0D0C" w:rsidRDefault="009B0D0C" w:rsidP="00B0608C">
      <w:pPr>
        <w:jc w:val="both"/>
        <w:rPr>
          <w:sz w:val="24"/>
        </w:rPr>
      </w:pPr>
      <w:r>
        <w:rPr>
          <w:sz w:val="24"/>
        </w:rPr>
        <w:t>В данном случае может быть применена техника эквивалентных классов, потому что можно разбить на классы эквивалентности при которых индикатор светится одним цветом. Граничные значения не применяются т.к. мы переходим от одного значения к другому «по принципу переключателя», т.е. без фиксирования на границе.</w:t>
      </w:r>
    </w:p>
    <w:p w:rsidR="008B53DB" w:rsidRPr="002E04B2" w:rsidRDefault="009B0D0C" w:rsidP="00B0608C">
      <w:pPr>
        <w:jc w:val="both"/>
        <w:rPr>
          <w:sz w:val="24"/>
        </w:rPr>
      </w:pPr>
      <w:r>
        <w:rPr>
          <w:sz w:val="24"/>
        </w:rPr>
        <w:t>Мотоцикл</w:t>
      </w:r>
      <w:r w:rsidR="002E04B2">
        <w:rPr>
          <w:sz w:val="24"/>
        </w:rPr>
        <w:t xml:space="preserve"> имеет 4</w:t>
      </w:r>
      <w:r w:rsidR="002E04B2" w:rsidRPr="002E04B2">
        <w:rPr>
          <w:sz w:val="24"/>
        </w:rPr>
        <w:t xml:space="preserve"> передач</w:t>
      </w:r>
      <w:r w:rsidR="002E04B2">
        <w:rPr>
          <w:sz w:val="24"/>
        </w:rPr>
        <w:t>и</w:t>
      </w:r>
      <w:r w:rsidR="002E04B2" w:rsidRPr="002E04B2">
        <w:rPr>
          <w:sz w:val="24"/>
        </w:rPr>
        <w:t xml:space="preserve"> и </w:t>
      </w:r>
      <w:r>
        <w:rPr>
          <w:sz w:val="24"/>
        </w:rPr>
        <w:t>нейтралку</w:t>
      </w:r>
      <w:r w:rsidR="002E04B2">
        <w:rPr>
          <w:sz w:val="24"/>
        </w:rPr>
        <w:t>. Так же невозможно переключить передачу сразу на несколько пунктов.</w:t>
      </w:r>
      <w:r w:rsidR="00D41E68">
        <w:rPr>
          <w:sz w:val="24"/>
        </w:rPr>
        <w:t xml:space="preserve"> Запуск двигателя возможен только на нейтралке.</w:t>
      </w:r>
      <w:r w:rsidR="002E04B2">
        <w:rPr>
          <w:sz w:val="24"/>
        </w:rPr>
        <w:t xml:space="preserve"> Цвет спидометра при второй передачи (приключении с 1 на 2) не указан, поэтому исходя из любви заказчика к цветовому кругу, цвет будет оранжевый.</w:t>
      </w:r>
      <w:r w:rsidR="00EC3A7A">
        <w:rPr>
          <w:sz w:val="24"/>
        </w:rPr>
        <w:t xml:space="preserve"> Переключение из вышестоящей передачи на нижнюю будет так же менять цвет спидометра</w:t>
      </w:r>
    </w:p>
    <w:p w:rsidR="008D58CF" w:rsidRDefault="008D58CF" w:rsidP="00B0608C">
      <w:pPr>
        <w:jc w:val="both"/>
        <w:rPr>
          <w:b/>
          <w:sz w:val="24"/>
        </w:rPr>
      </w:pPr>
      <w:r>
        <w:rPr>
          <w:b/>
          <w:sz w:val="24"/>
        </w:rPr>
        <w:t>Метод эквивалентных классов</w:t>
      </w:r>
    </w:p>
    <w:p w:rsidR="007C219E" w:rsidRPr="00D3581F" w:rsidRDefault="007C219E" w:rsidP="00B0608C">
      <w:pPr>
        <w:jc w:val="both"/>
        <w:rPr>
          <w:b/>
          <w:sz w:val="24"/>
        </w:rPr>
      </w:pPr>
      <w:r w:rsidRPr="00D3581F">
        <w:rPr>
          <w:b/>
          <w:sz w:val="24"/>
        </w:rPr>
        <w:t>Шаг 1</w:t>
      </w:r>
    </w:p>
    <w:p w:rsidR="007C219E" w:rsidRPr="00D3581F" w:rsidRDefault="007C219E" w:rsidP="00B0608C">
      <w:pPr>
        <w:jc w:val="both"/>
        <w:rPr>
          <w:sz w:val="24"/>
        </w:rPr>
      </w:pPr>
      <w:r w:rsidRPr="00D3581F">
        <w:rPr>
          <w:sz w:val="24"/>
        </w:rPr>
        <w:t xml:space="preserve">Выделяем </w:t>
      </w:r>
      <w:r w:rsidR="00D41E68">
        <w:rPr>
          <w:sz w:val="24"/>
        </w:rPr>
        <w:t>4</w:t>
      </w:r>
      <w:r w:rsidRPr="00D3581F">
        <w:rPr>
          <w:sz w:val="24"/>
        </w:rPr>
        <w:t xml:space="preserve"> класса эквивалентности </w:t>
      </w:r>
    </w:p>
    <w:p w:rsidR="007C219E" w:rsidRPr="00D3581F" w:rsidRDefault="007C219E" w:rsidP="00B0608C">
      <w:pPr>
        <w:jc w:val="both"/>
        <w:rPr>
          <w:sz w:val="24"/>
        </w:rPr>
      </w:pPr>
      <w:r w:rsidRPr="00D3581F">
        <w:rPr>
          <w:sz w:val="24"/>
        </w:rPr>
        <w:t xml:space="preserve">1 </w:t>
      </w:r>
      <w:r w:rsidR="00EC3A7A">
        <w:rPr>
          <w:sz w:val="24"/>
        </w:rPr>
        <w:t xml:space="preserve">Переключение на Первую передачу, </w:t>
      </w:r>
      <w:r w:rsidR="002E04B2">
        <w:rPr>
          <w:sz w:val="24"/>
        </w:rPr>
        <w:t>не</w:t>
      </w:r>
      <w:r w:rsidR="00EC3A7A">
        <w:rPr>
          <w:sz w:val="24"/>
        </w:rPr>
        <w:t>тралку</w:t>
      </w:r>
    </w:p>
    <w:p w:rsidR="007C219E" w:rsidRDefault="007C219E" w:rsidP="00B0608C">
      <w:pPr>
        <w:jc w:val="both"/>
        <w:rPr>
          <w:sz w:val="24"/>
        </w:rPr>
      </w:pPr>
      <w:r w:rsidRPr="00D3581F">
        <w:rPr>
          <w:sz w:val="24"/>
        </w:rPr>
        <w:t>2</w:t>
      </w:r>
      <w:r w:rsidR="002E04B2">
        <w:rPr>
          <w:sz w:val="24"/>
        </w:rPr>
        <w:t xml:space="preserve"> </w:t>
      </w:r>
      <w:r w:rsidR="00EC3A7A">
        <w:rPr>
          <w:sz w:val="24"/>
        </w:rPr>
        <w:t>Переключение на Вторую</w:t>
      </w:r>
    </w:p>
    <w:p w:rsidR="007C219E" w:rsidRDefault="007C219E" w:rsidP="00B0608C">
      <w:pPr>
        <w:jc w:val="both"/>
        <w:rPr>
          <w:sz w:val="24"/>
        </w:rPr>
      </w:pPr>
      <w:r>
        <w:rPr>
          <w:sz w:val="24"/>
        </w:rPr>
        <w:t>3</w:t>
      </w:r>
      <w:r w:rsidR="002E04B2">
        <w:rPr>
          <w:sz w:val="24"/>
        </w:rPr>
        <w:t xml:space="preserve"> </w:t>
      </w:r>
      <w:r w:rsidR="00EC3A7A">
        <w:rPr>
          <w:sz w:val="24"/>
        </w:rPr>
        <w:t>Переключение на Третью</w:t>
      </w:r>
    </w:p>
    <w:p w:rsidR="007C219E" w:rsidRDefault="007C219E" w:rsidP="00B0608C">
      <w:pPr>
        <w:jc w:val="both"/>
        <w:rPr>
          <w:sz w:val="24"/>
        </w:rPr>
      </w:pPr>
      <w:r>
        <w:rPr>
          <w:sz w:val="24"/>
        </w:rPr>
        <w:t>4</w:t>
      </w:r>
      <w:r w:rsidR="002E04B2">
        <w:rPr>
          <w:sz w:val="24"/>
        </w:rPr>
        <w:t xml:space="preserve"> </w:t>
      </w:r>
      <w:r w:rsidR="00EC3A7A">
        <w:rPr>
          <w:sz w:val="24"/>
        </w:rPr>
        <w:t>Переключение на Четвёртую</w:t>
      </w:r>
    </w:p>
    <w:p w:rsidR="007C219E" w:rsidRPr="00D3581F" w:rsidRDefault="007C219E" w:rsidP="00B0608C">
      <w:pPr>
        <w:jc w:val="both"/>
        <w:rPr>
          <w:b/>
          <w:sz w:val="24"/>
        </w:rPr>
      </w:pPr>
      <w:r w:rsidRPr="00D3581F">
        <w:rPr>
          <w:b/>
          <w:sz w:val="24"/>
        </w:rPr>
        <w:t>Шаг 2</w:t>
      </w:r>
    </w:p>
    <w:p w:rsidR="007C219E" w:rsidRPr="00D3581F" w:rsidRDefault="007C219E" w:rsidP="00B0608C">
      <w:pPr>
        <w:jc w:val="both"/>
        <w:rPr>
          <w:b/>
          <w:sz w:val="24"/>
        </w:rPr>
      </w:pPr>
      <w:r w:rsidRPr="00D3581F">
        <w:rPr>
          <w:b/>
          <w:sz w:val="24"/>
        </w:rPr>
        <w:t xml:space="preserve">Выбираем значения из каждого класса </w:t>
      </w:r>
    </w:p>
    <w:p w:rsidR="002E04B2" w:rsidRPr="00D3581F" w:rsidRDefault="002E04B2" w:rsidP="00B0608C">
      <w:pPr>
        <w:jc w:val="both"/>
        <w:rPr>
          <w:sz w:val="24"/>
        </w:rPr>
      </w:pPr>
      <w:r w:rsidRPr="00D3581F">
        <w:rPr>
          <w:sz w:val="24"/>
        </w:rPr>
        <w:t xml:space="preserve">1 </w:t>
      </w:r>
      <w:r w:rsidR="00EC3A7A">
        <w:rPr>
          <w:sz w:val="24"/>
        </w:rPr>
        <w:t>Переключение на Первую передачу</w:t>
      </w:r>
    </w:p>
    <w:p w:rsidR="002E04B2" w:rsidRDefault="002E04B2" w:rsidP="00B0608C">
      <w:pPr>
        <w:jc w:val="both"/>
        <w:rPr>
          <w:sz w:val="24"/>
        </w:rPr>
      </w:pPr>
      <w:r w:rsidRPr="00D3581F">
        <w:rPr>
          <w:sz w:val="24"/>
        </w:rPr>
        <w:t>2</w:t>
      </w:r>
      <w:r>
        <w:rPr>
          <w:sz w:val="24"/>
        </w:rPr>
        <w:t xml:space="preserve"> </w:t>
      </w:r>
      <w:r w:rsidR="00EC3A7A">
        <w:rPr>
          <w:sz w:val="24"/>
        </w:rPr>
        <w:t>Переключение на Вторую</w:t>
      </w:r>
      <w:r w:rsidR="00EC3A7A" w:rsidRPr="00EC3A7A">
        <w:rPr>
          <w:sz w:val="24"/>
        </w:rPr>
        <w:t xml:space="preserve"> </w:t>
      </w:r>
      <w:r w:rsidR="00EC3A7A">
        <w:rPr>
          <w:sz w:val="24"/>
        </w:rPr>
        <w:t>передачу</w:t>
      </w:r>
    </w:p>
    <w:p w:rsidR="002E04B2" w:rsidRDefault="002E04B2" w:rsidP="00B0608C">
      <w:pPr>
        <w:jc w:val="both"/>
        <w:rPr>
          <w:sz w:val="24"/>
        </w:rPr>
      </w:pPr>
      <w:r>
        <w:rPr>
          <w:sz w:val="24"/>
        </w:rPr>
        <w:t xml:space="preserve">3 </w:t>
      </w:r>
      <w:r w:rsidR="00EC3A7A">
        <w:rPr>
          <w:sz w:val="24"/>
        </w:rPr>
        <w:t>Переключение на Третью</w:t>
      </w:r>
      <w:r w:rsidR="00EC3A7A" w:rsidRPr="00EC3A7A">
        <w:rPr>
          <w:sz w:val="24"/>
        </w:rPr>
        <w:t xml:space="preserve"> </w:t>
      </w:r>
      <w:r w:rsidR="00EC3A7A">
        <w:rPr>
          <w:sz w:val="24"/>
        </w:rPr>
        <w:t>передачу</w:t>
      </w:r>
    </w:p>
    <w:p w:rsidR="002E04B2" w:rsidRDefault="002E04B2" w:rsidP="00B0608C">
      <w:pPr>
        <w:jc w:val="both"/>
        <w:rPr>
          <w:sz w:val="24"/>
        </w:rPr>
      </w:pPr>
      <w:r>
        <w:rPr>
          <w:sz w:val="24"/>
        </w:rPr>
        <w:t xml:space="preserve">4 </w:t>
      </w:r>
      <w:r w:rsidR="00EC3A7A">
        <w:rPr>
          <w:sz w:val="24"/>
        </w:rPr>
        <w:t>Переключение на Четвёртую</w:t>
      </w:r>
      <w:r w:rsidR="00EC3A7A" w:rsidRPr="00EC3A7A">
        <w:rPr>
          <w:sz w:val="24"/>
        </w:rPr>
        <w:t xml:space="preserve"> </w:t>
      </w:r>
      <w:r w:rsidR="00EC3A7A">
        <w:rPr>
          <w:sz w:val="24"/>
        </w:rPr>
        <w:t>передачу</w:t>
      </w:r>
    </w:p>
    <w:p w:rsidR="007C219E" w:rsidRPr="00D3581F" w:rsidRDefault="007C219E" w:rsidP="00B0608C">
      <w:pPr>
        <w:jc w:val="both"/>
        <w:rPr>
          <w:sz w:val="24"/>
        </w:rPr>
      </w:pPr>
      <w:r w:rsidRPr="00D3581F">
        <w:rPr>
          <w:sz w:val="24"/>
        </w:rPr>
        <w:t>Получаем область допустимых значений</w:t>
      </w:r>
    </w:p>
    <w:tbl>
      <w:tblPr>
        <w:tblStyle w:val="a9"/>
        <w:tblW w:w="0" w:type="auto"/>
        <w:jc w:val="center"/>
        <w:tblBorders>
          <w:top w:val="none" w:sz="0" w:space="0" w:color="auto"/>
        </w:tblBorders>
        <w:tblLook w:val="04A0" w:firstRow="1" w:lastRow="0" w:firstColumn="1" w:lastColumn="0" w:noHBand="0" w:noVBand="1"/>
      </w:tblPr>
      <w:tblGrid>
        <w:gridCol w:w="1394"/>
        <w:gridCol w:w="1394"/>
        <w:gridCol w:w="1501"/>
        <w:gridCol w:w="1366"/>
      </w:tblGrid>
      <w:tr w:rsidR="00EC3A7A" w:rsidRPr="00D3581F" w:rsidTr="00EC3A7A">
        <w:trPr>
          <w:trHeight w:val="385"/>
          <w:jc w:val="center"/>
        </w:trPr>
        <w:tc>
          <w:tcPr>
            <w:tcW w:w="1394" w:type="dxa"/>
            <w:shd w:val="clear" w:color="auto" w:fill="A8D08D" w:themeFill="accent6" w:themeFillTint="99"/>
            <w:vAlign w:val="center"/>
          </w:tcPr>
          <w:p w:rsidR="00EC3A7A" w:rsidRDefault="00EC3A7A" w:rsidP="00B0608C">
            <w:pPr>
              <w:jc w:val="both"/>
              <w:rPr>
                <w:sz w:val="18"/>
              </w:rPr>
            </w:pPr>
            <w:r>
              <w:rPr>
                <w:sz w:val="18"/>
              </w:rPr>
              <w:t>Первая</w:t>
            </w:r>
          </w:p>
        </w:tc>
        <w:tc>
          <w:tcPr>
            <w:tcW w:w="1394" w:type="dxa"/>
            <w:shd w:val="clear" w:color="auto" w:fill="ED7D31" w:themeFill="accent2"/>
            <w:vAlign w:val="center"/>
          </w:tcPr>
          <w:p w:rsidR="00EC3A7A" w:rsidRPr="00D3581F" w:rsidRDefault="00EC3A7A" w:rsidP="00B0608C">
            <w:pPr>
              <w:jc w:val="both"/>
              <w:rPr>
                <w:sz w:val="18"/>
              </w:rPr>
            </w:pPr>
            <w:r>
              <w:rPr>
                <w:sz w:val="18"/>
              </w:rPr>
              <w:t>Вторая</w:t>
            </w:r>
          </w:p>
        </w:tc>
        <w:tc>
          <w:tcPr>
            <w:tcW w:w="1501" w:type="dxa"/>
            <w:shd w:val="clear" w:color="auto" w:fill="FFC000"/>
            <w:vAlign w:val="center"/>
          </w:tcPr>
          <w:p w:rsidR="00EC3A7A" w:rsidRPr="00D3581F" w:rsidRDefault="00EC3A7A" w:rsidP="00B0608C">
            <w:pPr>
              <w:jc w:val="both"/>
              <w:rPr>
                <w:sz w:val="18"/>
              </w:rPr>
            </w:pPr>
            <w:r>
              <w:rPr>
                <w:sz w:val="18"/>
              </w:rPr>
              <w:t>Третья</w:t>
            </w:r>
          </w:p>
        </w:tc>
        <w:tc>
          <w:tcPr>
            <w:tcW w:w="1366" w:type="dxa"/>
            <w:tcBorders>
              <w:top w:val="nil"/>
              <w:right w:val="nil"/>
            </w:tcBorders>
            <w:shd w:val="clear" w:color="auto" w:fill="FF0000"/>
            <w:vAlign w:val="center"/>
          </w:tcPr>
          <w:p w:rsidR="00EC3A7A" w:rsidRPr="00D3581F" w:rsidRDefault="00EC3A7A" w:rsidP="00B0608C">
            <w:pPr>
              <w:jc w:val="both"/>
              <w:rPr>
                <w:sz w:val="18"/>
              </w:rPr>
            </w:pPr>
            <w:r>
              <w:rPr>
                <w:sz w:val="18"/>
              </w:rPr>
              <w:t>Четвёртая</w:t>
            </w:r>
          </w:p>
        </w:tc>
      </w:tr>
    </w:tbl>
    <w:p w:rsidR="007C219E" w:rsidRPr="00D3581F" w:rsidRDefault="007C219E" w:rsidP="00B0608C">
      <w:pPr>
        <w:tabs>
          <w:tab w:val="left" w:pos="1240"/>
        </w:tabs>
        <w:jc w:val="both"/>
        <w:rPr>
          <w:b/>
          <w:sz w:val="24"/>
        </w:rPr>
      </w:pPr>
      <w:r w:rsidRPr="00D3581F">
        <w:rPr>
          <w:b/>
          <w:sz w:val="24"/>
        </w:rPr>
        <w:t>Шаг 3</w:t>
      </w:r>
    </w:p>
    <w:p w:rsidR="007C219E" w:rsidRPr="00D3581F" w:rsidRDefault="007C219E" w:rsidP="00B0608C">
      <w:pPr>
        <w:jc w:val="both"/>
        <w:rPr>
          <w:sz w:val="24"/>
        </w:rPr>
      </w:pPr>
      <w:r w:rsidRPr="00D3581F">
        <w:rPr>
          <w:sz w:val="24"/>
        </w:rPr>
        <w:t>Выполняем тестирование</w:t>
      </w:r>
    </w:p>
    <w:p w:rsidR="002E04B2" w:rsidRDefault="007C219E" w:rsidP="00B0608C">
      <w:pPr>
        <w:jc w:val="both"/>
        <w:rPr>
          <w:sz w:val="24"/>
        </w:rPr>
      </w:pPr>
      <w:r w:rsidRPr="00D3581F">
        <w:rPr>
          <w:sz w:val="24"/>
        </w:rPr>
        <w:t xml:space="preserve">1 </w:t>
      </w:r>
      <w:r w:rsidR="002E04B2" w:rsidRPr="00D3581F">
        <w:rPr>
          <w:sz w:val="24"/>
        </w:rPr>
        <w:t>–</w:t>
      </w:r>
      <w:r w:rsidR="002E04B2">
        <w:rPr>
          <w:sz w:val="24"/>
        </w:rPr>
        <w:t xml:space="preserve"> цвет спидометра Зелёный</w:t>
      </w:r>
    </w:p>
    <w:p w:rsidR="007C219E" w:rsidRDefault="007C219E" w:rsidP="00B0608C">
      <w:pPr>
        <w:jc w:val="both"/>
        <w:rPr>
          <w:sz w:val="24"/>
        </w:rPr>
      </w:pPr>
      <w:r w:rsidRPr="00D3581F">
        <w:rPr>
          <w:sz w:val="24"/>
        </w:rPr>
        <w:t xml:space="preserve">2 – </w:t>
      </w:r>
      <w:r w:rsidR="002E04B2">
        <w:rPr>
          <w:sz w:val="24"/>
        </w:rPr>
        <w:t>цвет спидометра Оранжевый</w:t>
      </w:r>
    </w:p>
    <w:p w:rsidR="002E04B2" w:rsidRDefault="002E04B2" w:rsidP="00B0608C">
      <w:pPr>
        <w:jc w:val="both"/>
        <w:rPr>
          <w:sz w:val="24"/>
        </w:rPr>
      </w:pPr>
      <w:r>
        <w:rPr>
          <w:sz w:val="24"/>
        </w:rPr>
        <w:t xml:space="preserve">3 </w:t>
      </w:r>
      <w:r w:rsidRPr="00D3581F">
        <w:rPr>
          <w:sz w:val="24"/>
        </w:rPr>
        <w:t>–</w:t>
      </w:r>
      <w:r w:rsidRPr="002E04B2">
        <w:rPr>
          <w:sz w:val="24"/>
        </w:rPr>
        <w:t xml:space="preserve"> </w:t>
      </w:r>
      <w:r>
        <w:rPr>
          <w:sz w:val="24"/>
        </w:rPr>
        <w:t>цвет спидометра Жёлтый</w:t>
      </w:r>
    </w:p>
    <w:p w:rsidR="009071E3" w:rsidRDefault="002E04B2" w:rsidP="00B0608C">
      <w:pPr>
        <w:jc w:val="both"/>
        <w:rPr>
          <w:sz w:val="24"/>
        </w:rPr>
      </w:pPr>
      <w:r>
        <w:rPr>
          <w:sz w:val="24"/>
        </w:rPr>
        <w:t xml:space="preserve">4 </w:t>
      </w:r>
      <w:r w:rsidRPr="00D3581F">
        <w:rPr>
          <w:sz w:val="24"/>
        </w:rPr>
        <w:t>–</w:t>
      </w:r>
      <w:r w:rsidRPr="002E04B2">
        <w:rPr>
          <w:sz w:val="24"/>
        </w:rPr>
        <w:t xml:space="preserve"> </w:t>
      </w:r>
      <w:r>
        <w:rPr>
          <w:sz w:val="24"/>
        </w:rPr>
        <w:t>цвет спидометра Красный</w:t>
      </w:r>
    </w:p>
    <w:p w:rsidR="006B4FAD" w:rsidRDefault="009071E3" w:rsidP="006B4FAD">
      <w:pPr>
        <w:jc w:val="both"/>
        <w:rPr>
          <w:sz w:val="24"/>
        </w:rPr>
      </w:pPr>
      <w:r>
        <w:rPr>
          <w:sz w:val="24"/>
        </w:rPr>
        <w:t xml:space="preserve">Тест кейс представлен ниже. Цвет спидометра не является главным </w:t>
      </w:r>
      <w:r w:rsidR="006B4FAD">
        <w:rPr>
          <w:sz w:val="24"/>
        </w:rPr>
        <w:t>функционалом,</w:t>
      </w:r>
      <w:r w:rsidR="006B4FAD" w:rsidRPr="006B4FAD">
        <w:rPr>
          <w:sz w:val="24"/>
        </w:rPr>
        <w:t xml:space="preserve"> </w:t>
      </w:r>
      <w:r w:rsidR="006B4FAD">
        <w:rPr>
          <w:sz w:val="24"/>
        </w:rPr>
        <w:t>но по требованию</w:t>
      </w:r>
      <w:r w:rsidR="006B4FAD" w:rsidRPr="006B4FAD">
        <w:rPr>
          <w:sz w:val="24"/>
        </w:rPr>
        <w:t xml:space="preserve"> </w:t>
      </w:r>
      <w:r w:rsidR="006B4FAD">
        <w:rPr>
          <w:sz w:val="24"/>
        </w:rPr>
        <w:t>заказчика обязательны к исполнению. Т.к. данный аспект не влияет на основной функционал приоритет – Средний.</w:t>
      </w:r>
    </w:p>
    <w:p w:rsidR="009071E3" w:rsidRDefault="009071E3" w:rsidP="00B0608C">
      <w:pPr>
        <w:jc w:val="both"/>
        <w:rPr>
          <w:sz w:val="24"/>
        </w:rPr>
      </w:pPr>
    </w:p>
    <w:p w:rsidR="009071E3" w:rsidRDefault="009071E3" w:rsidP="00B0608C">
      <w:pPr>
        <w:jc w:val="both"/>
        <w:rPr>
          <w:sz w:val="24"/>
        </w:rPr>
      </w:pPr>
    </w:p>
    <w:p w:rsidR="009071E3" w:rsidRDefault="009071E3" w:rsidP="00B0608C">
      <w:pPr>
        <w:jc w:val="both"/>
        <w:rPr>
          <w:sz w:val="24"/>
        </w:rPr>
      </w:pPr>
      <w:bookmarkStart w:id="0" w:name="_GoBack"/>
      <w:bookmarkEnd w:id="0"/>
    </w:p>
    <w:p w:rsidR="002E04B2" w:rsidRPr="00D3581F" w:rsidRDefault="002E04B2" w:rsidP="00B0608C">
      <w:pPr>
        <w:jc w:val="both"/>
        <w:rPr>
          <w:sz w:val="24"/>
        </w:rPr>
      </w:pPr>
      <w:r w:rsidRPr="00D3581F">
        <w:rPr>
          <w:sz w:val="24"/>
        </w:rPr>
        <w:t xml:space="preserve">Тест-кейс </w:t>
      </w:r>
    </w:p>
    <w:p w:rsidR="002E04B2" w:rsidRPr="00D3581F" w:rsidRDefault="002E04B2" w:rsidP="00B0608C">
      <w:pPr>
        <w:jc w:val="both"/>
        <w:rPr>
          <w:sz w:val="24"/>
        </w:rPr>
      </w:pPr>
      <w:r w:rsidRPr="00D3581F">
        <w:rPr>
          <w:sz w:val="24"/>
        </w:rPr>
        <w:t xml:space="preserve">Проверка цвета </w:t>
      </w:r>
      <w:r w:rsidR="00D41E68">
        <w:rPr>
          <w:sz w:val="24"/>
        </w:rPr>
        <w:t>спидометра мотоцикла</w:t>
      </w:r>
    </w:p>
    <w:tbl>
      <w:tblPr>
        <w:tblStyle w:val="a9"/>
        <w:tblW w:w="10929" w:type="dxa"/>
        <w:jc w:val="center"/>
        <w:tblLook w:val="04A0" w:firstRow="1" w:lastRow="0" w:firstColumn="1" w:lastColumn="0" w:noHBand="0" w:noVBand="1"/>
      </w:tblPr>
      <w:tblGrid>
        <w:gridCol w:w="712"/>
        <w:gridCol w:w="1585"/>
        <w:gridCol w:w="1585"/>
        <w:gridCol w:w="1631"/>
        <w:gridCol w:w="1969"/>
        <w:gridCol w:w="3447"/>
      </w:tblGrid>
      <w:tr w:rsidR="009071E3" w:rsidRPr="00D3581F" w:rsidTr="009071E3">
        <w:trPr>
          <w:jc w:val="center"/>
        </w:trPr>
        <w:tc>
          <w:tcPr>
            <w:tcW w:w="712" w:type="dxa"/>
          </w:tcPr>
          <w:p w:rsidR="009071E3" w:rsidRPr="009071E3" w:rsidRDefault="009071E3" w:rsidP="009071E3">
            <w:pPr>
              <w:jc w:val="both"/>
              <w:rPr>
                <w:sz w:val="20"/>
              </w:rPr>
            </w:pPr>
            <w:r>
              <w:rPr>
                <w:sz w:val="20"/>
                <w:lang w:val="en-US"/>
              </w:rPr>
              <w:t>Id</w:t>
            </w:r>
          </w:p>
        </w:tc>
        <w:tc>
          <w:tcPr>
            <w:tcW w:w="1585" w:type="dxa"/>
          </w:tcPr>
          <w:p w:rsidR="009071E3" w:rsidRDefault="009071E3" w:rsidP="009071E3">
            <w:pPr>
              <w:jc w:val="both"/>
              <w:rPr>
                <w:sz w:val="20"/>
              </w:rPr>
            </w:pPr>
            <w:r>
              <w:rPr>
                <w:sz w:val="20"/>
              </w:rPr>
              <w:t>Приоритет</w:t>
            </w:r>
          </w:p>
        </w:tc>
        <w:tc>
          <w:tcPr>
            <w:tcW w:w="1585" w:type="dxa"/>
          </w:tcPr>
          <w:p w:rsidR="009071E3" w:rsidRDefault="009071E3" w:rsidP="009071E3">
            <w:pPr>
              <w:jc w:val="both"/>
              <w:rPr>
                <w:sz w:val="20"/>
              </w:rPr>
            </w:pPr>
          </w:p>
        </w:tc>
        <w:tc>
          <w:tcPr>
            <w:tcW w:w="1631" w:type="dxa"/>
          </w:tcPr>
          <w:p w:rsidR="009071E3" w:rsidRPr="002E04B2" w:rsidRDefault="009071E3" w:rsidP="009071E3">
            <w:pPr>
              <w:jc w:val="both"/>
              <w:rPr>
                <w:sz w:val="20"/>
              </w:rPr>
            </w:pPr>
            <w:r>
              <w:rPr>
                <w:sz w:val="20"/>
              </w:rPr>
              <w:t>Предусловие</w:t>
            </w:r>
          </w:p>
        </w:tc>
        <w:tc>
          <w:tcPr>
            <w:tcW w:w="1969" w:type="dxa"/>
          </w:tcPr>
          <w:p w:rsidR="009071E3" w:rsidRPr="00D3581F" w:rsidRDefault="009071E3" w:rsidP="009071E3">
            <w:pPr>
              <w:jc w:val="both"/>
              <w:rPr>
                <w:sz w:val="20"/>
              </w:rPr>
            </w:pPr>
            <w:r w:rsidRPr="00D3581F">
              <w:rPr>
                <w:sz w:val="20"/>
              </w:rPr>
              <w:t xml:space="preserve">Входное значение </w:t>
            </w:r>
          </w:p>
        </w:tc>
        <w:tc>
          <w:tcPr>
            <w:tcW w:w="3447" w:type="dxa"/>
          </w:tcPr>
          <w:p w:rsidR="009071E3" w:rsidRPr="00D3581F" w:rsidRDefault="009071E3" w:rsidP="009071E3">
            <w:pPr>
              <w:jc w:val="both"/>
              <w:rPr>
                <w:sz w:val="20"/>
              </w:rPr>
            </w:pPr>
            <w:r w:rsidRPr="00D3581F">
              <w:rPr>
                <w:sz w:val="20"/>
              </w:rPr>
              <w:t>Ожидаемый результат</w:t>
            </w:r>
          </w:p>
        </w:tc>
      </w:tr>
      <w:tr w:rsidR="009071E3" w:rsidRPr="00D3581F" w:rsidTr="009071E3">
        <w:trPr>
          <w:jc w:val="center"/>
        </w:trPr>
        <w:tc>
          <w:tcPr>
            <w:tcW w:w="712" w:type="dxa"/>
          </w:tcPr>
          <w:p w:rsidR="009071E3" w:rsidRPr="00D3581F" w:rsidRDefault="009071E3" w:rsidP="009071E3">
            <w:pPr>
              <w:jc w:val="both"/>
              <w:rPr>
                <w:sz w:val="20"/>
              </w:rPr>
            </w:pPr>
            <w:r>
              <w:rPr>
                <w:sz w:val="20"/>
              </w:rPr>
              <w:t>0002</w:t>
            </w:r>
          </w:p>
        </w:tc>
        <w:tc>
          <w:tcPr>
            <w:tcW w:w="1585" w:type="dxa"/>
            <w:vMerge w:val="restart"/>
            <w:vAlign w:val="center"/>
          </w:tcPr>
          <w:p w:rsidR="009071E3" w:rsidRPr="009071E3" w:rsidRDefault="009071E3" w:rsidP="009071E3">
            <w:pPr>
              <w:jc w:val="center"/>
              <w:rPr>
                <w:sz w:val="20"/>
                <w:lang w:val="en-US"/>
              </w:rPr>
            </w:pPr>
            <w:r>
              <w:rPr>
                <w:sz w:val="20"/>
                <w:lang w:val="en-US"/>
              </w:rPr>
              <w:t>P2</w:t>
            </w:r>
          </w:p>
        </w:tc>
        <w:tc>
          <w:tcPr>
            <w:tcW w:w="1585" w:type="dxa"/>
          </w:tcPr>
          <w:p w:rsidR="009071E3" w:rsidRDefault="009071E3" w:rsidP="009071E3">
            <w:pPr>
              <w:jc w:val="both"/>
              <w:rPr>
                <w:sz w:val="20"/>
              </w:rPr>
            </w:pPr>
          </w:p>
        </w:tc>
        <w:tc>
          <w:tcPr>
            <w:tcW w:w="1631" w:type="dxa"/>
            <w:vMerge w:val="restart"/>
            <w:vAlign w:val="center"/>
          </w:tcPr>
          <w:p w:rsidR="009071E3" w:rsidRDefault="009071E3" w:rsidP="009071E3">
            <w:pPr>
              <w:jc w:val="center"/>
              <w:rPr>
                <w:sz w:val="20"/>
              </w:rPr>
            </w:pPr>
            <w:r>
              <w:rPr>
                <w:sz w:val="20"/>
              </w:rPr>
              <w:t>Мотоцикл заведён</w:t>
            </w:r>
          </w:p>
        </w:tc>
        <w:tc>
          <w:tcPr>
            <w:tcW w:w="1969" w:type="dxa"/>
          </w:tcPr>
          <w:p w:rsidR="009071E3" w:rsidRPr="00D3581F" w:rsidRDefault="009071E3" w:rsidP="009071E3">
            <w:pPr>
              <w:jc w:val="both"/>
              <w:rPr>
                <w:sz w:val="20"/>
              </w:rPr>
            </w:pPr>
            <w:r>
              <w:rPr>
                <w:sz w:val="20"/>
              </w:rPr>
              <w:t>Переключение на первую передачу</w:t>
            </w:r>
          </w:p>
        </w:tc>
        <w:tc>
          <w:tcPr>
            <w:tcW w:w="3447" w:type="dxa"/>
          </w:tcPr>
          <w:p w:rsidR="009071E3" w:rsidRPr="00D3581F" w:rsidRDefault="009071E3" w:rsidP="009071E3">
            <w:pPr>
              <w:jc w:val="both"/>
              <w:rPr>
                <w:sz w:val="20"/>
              </w:rPr>
            </w:pPr>
            <w:r>
              <w:rPr>
                <w:sz w:val="20"/>
              </w:rPr>
              <w:t>Цвет спидометра соответствует показателю коробки передач</w:t>
            </w:r>
          </w:p>
        </w:tc>
      </w:tr>
      <w:tr w:rsidR="009071E3" w:rsidRPr="00D3581F" w:rsidTr="009071E3">
        <w:trPr>
          <w:jc w:val="center"/>
        </w:trPr>
        <w:tc>
          <w:tcPr>
            <w:tcW w:w="712" w:type="dxa"/>
          </w:tcPr>
          <w:p w:rsidR="009071E3" w:rsidRDefault="009071E3" w:rsidP="009071E3">
            <w:pPr>
              <w:jc w:val="both"/>
              <w:rPr>
                <w:sz w:val="20"/>
              </w:rPr>
            </w:pPr>
            <w:r>
              <w:rPr>
                <w:sz w:val="20"/>
              </w:rPr>
              <w:t>0003</w:t>
            </w:r>
          </w:p>
        </w:tc>
        <w:tc>
          <w:tcPr>
            <w:tcW w:w="1585" w:type="dxa"/>
            <w:vMerge/>
          </w:tcPr>
          <w:p w:rsidR="009071E3" w:rsidRDefault="009071E3" w:rsidP="009071E3">
            <w:pPr>
              <w:jc w:val="both"/>
              <w:rPr>
                <w:sz w:val="20"/>
              </w:rPr>
            </w:pPr>
          </w:p>
        </w:tc>
        <w:tc>
          <w:tcPr>
            <w:tcW w:w="1585" w:type="dxa"/>
          </w:tcPr>
          <w:p w:rsidR="009071E3" w:rsidRDefault="009071E3" w:rsidP="009071E3">
            <w:pPr>
              <w:jc w:val="both"/>
              <w:rPr>
                <w:sz w:val="20"/>
              </w:rPr>
            </w:pPr>
          </w:p>
        </w:tc>
        <w:tc>
          <w:tcPr>
            <w:tcW w:w="1631" w:type="dxa"/>
            <w:vMerge/>
          </w:tcPr>
          <w:p w:rsidR="009071E3" w:rsidRDefault="009071E3" w:rsidP="009071E3">
            <w:pPr>
              <w:jc w:val="both"/>
              <w:rPr>
                <w:sz w:val="20"/>
              </w:rPr>
            </w:pPr>
          </w:p>
        </w:tc>
        <w:tc>
          <w:tcPr>
            <w:tcW w:w="1969" w:type="dxa"/>
          </w:tcPr>
          <w:p w:rsidR="009071E3" w:rsidRDefault="009071E3" w:rsidP="009071E3">
            <w:pPr>
              <w:jc w:val="both"/>
              <w:rPr>
                <w:sz w:val="20"/>
              </w:rPr>
            </w:pPr>
            <w:r>
              <w:rPr>
                <w:sz w:val="20"/>
              </w:rPr>
              <w:t>Переключение на вторую передачу</w:t>
            </w:r>
          </w:p>
        </w:tc>
        <w:tc>
          <w:tcPr>
            <w:tcW w:w="3447" w:type="dxa"/>
          </w:tcPr>
          <w:p w:rsidR="009071E3" w:rsidRDefault="009071E3" w:rsidP="009071E3">
            <w:pPr>
              <w:jc w:val="both"/>
              <w:rPr>
                <w:sz w:val="20"/>
              </w:rPr>
            </w:pPr>
            <w:r>
              <w:rPr>
                <w:sz w:val="20"/>
              </w:rPr>
              <w:t>Цвет спидометра соответствует показателю коробки передач</w:t>
            </w:r>
          </w:p>
        </w:tc>
      </w:tr>
      <w:tr w:rsidR="009071E3" w:rsidRPr="00D3581F" w:rsidTr="009071E3">
        <w:trPr>
          <w:jc w:val="center"/>
        </w:trPr>
        <w:tc>
          <w:tcPr>
            <w:tcW w:w="712" w:type="dxa"/>
          </w:tcPr>
          <w:p w:rsidR="009071E3" w:rsidRDefault="009071E3" w:rsidP="009071E3">
            <w:pPr>
              <w:jc w:val="both"/>
              <w:rPr>
                <w:sz w:val="20"/>
              </w:rPr>
            </w:pPr>
            <w:r>
              <w:rPr>
                <w:sz w:val="20"/>
              </w:rPr>
              <w:t>0004</w:t>
            </w:r>
          </w:p>
        </w:tc>
        <w:tc>
          <w:tcPr>
            <w:tcW w:w="1585" w:type="dxa"/>
            <w:vMerge/>
          </w:tcPr>
          <w:p w:rsidR="009071E3" w:rsidRDefault="009071E3" w:rsidP="009071E3">
            <w:pPr>
              <w:jc w:val="both"/>
              <w:rPr>
                <w:sz w:val="20"/>
              </w:rPr>
            </w:pPr>
          </w:p>
        </w:tc>
        <w:tc>
          <w:tcPr>
            <w:tcW w:w="1585" w:type="dxa"/>
          </w:tcPr>
          <w:p w:rsidR="009071E3" w:rsidRDefault="009071E3" w:rsidP="009071E3">
            <w:pPr>
              <w:jc w:val="both"/>
              <w:rPr>
                <w:sz w:val="20"/>
              </w:rPr>
            </w:pPr>
          </w:p>
        </w:tc>
        <w:tc>
          <w:tcPr>
            <w:tcW w:w="1631" w:type="dxa"/>
            <w:vMerge/>
          </w:tcPr>
          <w:p w:rsidR="009071E3" w:rsidRDefault="009071E3" w:rsidP="009071E3">
            <w:pPr>
              <w:jc w:val="both"/>
              <w:rPr>
                <w:sz w:val="20"/>
              </w:rPr>
            </w:pPr>
          </w:p>
        </w:tc>
        <w:tc>
          <w:tcPr>
            <w:tcW w:w="1969" w:type="dxa"/>
          </w:tcPr>
          <w:p w:rsidR="009071E3" w:rsidRDefault="009071E3" w:rsidP="009071E3">
            <w:pPr>
              <w:jc w:val="both"/>
              <w:rPr>
                <w:sz w:val="20"/>
              </w:rPr>
            </w:pPr>
            <w:r>
              <w:rPr>
                <w:sz w:val="20"/>
              </w:rPr>
              <w:t>Переключение на третью передачу</w:t>
            </w:r>
          </w:p>
        </w:tc>
        <w:tc>
          <w:tcPr>
            <w:tcW w:w="3447" w:type="dxa"/>
          </w:tcPr>
          <w:p w:rsidR="009071E3" w:rsidRDefault="009071E3" w:rsidP="009071E3">
            <w:pPr>
              <w:jc w:val="both"/>
              <w:rPr>
                <w:sz w:val="20"/>
              </w:rPr>
            </w:pPr>
            <w:r>
              <w:rPr>
                <w:sz w:val="20"/>
              </w:rPr>
              <w:t>Цвет спидометра соответствует показателю коробки передач</w:t>
            </w:r>
          </w:p>
        </w:tc>
      </w:tr>
      <w:tr w:rsidR="009071E3" w:rsidRPr="00D3581F" w:rsidTr="009071E3">
        <w:trPr>
          <w:jc w:val="center"/>
        </w:trPr>
        <w:tc>
          <w:tcPr>
            <w:tcW w:w="712" w:type="dxa"/>
          </w:tcPr>
          <w:p w:rsidR="009071E3" w:rsidRDefault="009071E3" w:rsidP="009071E3">
            <w:pPr>
              <w:jc w:val="both"/>
              <w:rPr>
                <w:sz w:val="20"/>
              </w:rPr>
            </w:pPr>
            <w:r>
              <w:rPr>
                <w:sz w:val="20"/>
              </w:rPr>
              <w:t>0005</w:t>
            </w:r>
          </w:p>
        </w:tc>
        <w:tc>
          <w:tcPr>
            <w:tcW w:w="1585" w:type="dxa"/>
            <w:vMerge/>
          </w:tcPr>
          <w:p w:rsidR="009071E3" w:rsidRDefault="009071E3" w:rsidP="009071E3">
            <w:pPr>
              <w:jc w:val="both"/>
              <w:rPr>
                <w:sz w:val="20"/>
              </w:rPr>
            </w:pPr>
          </w:p>
        </w:tc>
        <w:tc>
          <w:tcPr>
            <w:tcW w:w="1585" w:type="dxa"/>
          </w:tcPr>
          <w:p w:rsidR="009071E3" w:rsidRDefault="009071E3" w:rsidP="009071E3">
            <w:pPr>
              <w:jc w:val="both"/>
              <w:rPr>
                <w:sz w:val="20"/>
              </w:rPr>
            </w:pPr>
          </w:p>
        </w:tc>
        <w:tc>
          <w:tcPr>
            <w:tcW w:w="1631" w:type="dxa"/>
            <w:vMerge/>
          </w:tcPr>
          <w:p w:rsidR="009071E3" w:rsidRDefault="009071E3" w:rsidP="009071E3">
            <w:pPr>
              <w:jc w:val="both"/>
              <w:rPr>
                <w:sz w:val="20"/>
              </w:rPr>
            </w:pPr>
          </w:p>
        </w:tc>
        <w:tc>
          <w:tcPr>
            <w:tcW w:w="1969" w:type="dxa"/>
          </w:tcPr>
          <w:p w:rsidR="009071E3" w:rsidRDefault="009071E3" w:rsidP="009071E3">
            <w:pPr>
              <w:jc w:val="both"/>
              <w:rPr>
                <w:sz w:val="20"/>
              </w:rPr>
            </w:pPr>
            <w:r>
              <w:rPr>
                <w:sz w:val="20"/>
              </w:rPr>
              <w:t>Переключение на четвёртую передачу</w:t>
            </w:r>
          </w:p>
        </w:tc>
        <w:tc>
          <w:tcPr>
            <w:tcW w:w="3447" w:type="dxa"/>
          </w:tcPr>
          <w:p w:rsidR="009071E3" w:rsidRDefault="009071E3" w:rsidP="009071E3">
            <w:pPr>
              <w:jc w:val="both"/>
              <w:rPr>
                <w:sz w:val="20"/>
              </w:rPr>
            </w:pPr>
            <w:r>
              <w:rPr>
                <w:sz w:val="20"/>
              </w:rPr>
              <w:t>Цвет спидометра соответствует показателю коробки передач</w:t>
            </w:r>
          </w:p>
        </w:tc>
      </w:tr>
    </w:tbl>
    <w:p w:rsidR="009B0D0C" w:rsidRDefault="009B0D0C" w:rsidP="00B0608C">
      <w:pPr>
        <w:jc w:val="both"/>
        <w:rPr>
          <w:rFonts w:asciiTheme="majorHAnsi" w:eastAsiaTheme="majorEastAsia" w:hAnsiTheme="majorHAnsi" w:cstheme="majorBidi"/>
          <w:color w:val="1F4D78" w:themeColor="accent1" w:themeShade="7F"/>
          <w:sz w:val="36"/>
          <w:szCs w:val="24"/>
        </w:rPr>
      </w:pPr>
      <w:r>
        <w:br w:type="page"/>
      </w:r>
    </w:p>
    <w:p w:rsidR="00EC3A7A" w:rsidRPr="004354E1" w:rsidRDefault="00A77B48" w:rsidP="00B0608C">
      <w:pPr>
        <w:pStyle w:val="3"/>
        <w:jc w:val="both"/>
      </w:pPr>
      <w:r w:rsidRPr="00A77B48">
        <w:lastRenderedPageBreak/>
        <w:t xml:space="preserve">Работа при заданном октановом числе бензина </w:t>
      </w:r>
      <w:r w:rsidR="00EC3A7A" w:rsidRPr="004354E1">
        <w:t xml:space="preserve"> </w:t>
      </w:r>
    </w:p>
    <w:p w:rsidR="009B0D0C" w:rsidRDefault="009B0D0C" w:rsidP="00B0608C">
      <w:pPr>
        <w:jc w:val="both"/>
        <w:rPr>
          <w:sz w:val="24"/>
        </w:rPr>
      </w:pPr>
      <w:r>
        <w:rPr>
          <w:sz w:val="24"/>
        </w:rPr>
        <w:t>В данном тест кейсе может быть применён метод граничных значений, т.к. существуют определённые заданные границы, при которых должен работать мотоцикл.</w:t>
      </w:r>
    </w:p>
    <w:p w:rsidR="008D58CF" w:rsidRDefault="00EC3A7A" w:rsidP="00B0608C">
      <w:pPr>
        <w:jc w:val="both"/>
        <w:rPr>
          <w:sz w:val="24"/>
        </w:rPr>
      </w:pPr>
      <w:r>
        <w:rPr>
          <w:sz w:val="24"/>
        </w:rPr>
        <w:t>Расчёт октанового числа будет проходить по метрикам Европейских стран</w:t>
      </w:r>
      <w:r w:rsidR="00DF0B97">
        <w:rPr>
          <w:sz w:val="24"/>
        </w:rPr>
        <w:t xml:space="preserve">. </w:t>
      </w:r>
      <w:r w:rsidR="008D58CF">
        <w:rPr>
          <w:sz w:val="24"/>
        </w:rPr>
        <w:t>Залив бензин с неверным октановым числом двигатель не ра</w:t>
      </w:r>
      <w:r w:rsidR="009B0D0C">
        <w:rPr>
          <w:sz w:val="24"/>
        </w:rPr>
        <w:t>ботает или работает некорректно.</w:t>
      </w:r>
    </w:p>
    <w:p w:rsidR="008D58CF" w:rsidRPr="008D58CF" w:rsidRDefault="008D58CF" w:rsidP="00B0608C">
      <w:pPr>
        <w:jc w:val="both"/>
        <w:rPr>
          <w:b/>
          <w:i/>
        </w:rPr>
      </w:pPr>
      <w:r w:rsidRPr="008D58CF">
        <w:rPr>
          <w:b/>
          <w:i/>
        </w:rPr>
        <w:t>Метод граничных значений</w:t>
      </w:r>
    </w:p>
    <w:p w:rsidR="00EC3A7A" w:rsidRPr="00D3581F" w:rsidRDefault="00EC3A7A" w:rsidP="00B0608C">
      <w:pPr>
        <w:jc w:val="both"/>
        <w:rPr>
          <w:b/>
          <w:sz w:val="24"/>
        </w:rPr>
      </w:pPr>
      <w:r w:rsidRPr="00D3581F">
        <w:rPr>
          <w:b/>
          <w:sz w:val="24"/>
        </w:rPr>
        <w:t>Шаг 1</w:t>
      </w:r>
    </w:p>
    <w:p w:rsidR="00EC3A7A" w:rsidRPr="00D3581F" w:rsidRDefault="00EC3A7A" w:rsidP="00B0608C">
      <w:pPr>
        <w:jc w:val="both"/>
        <w:rPr>
          <w:sz w:val="24"/>
        </w:rPr>
      </w:pPr>
      <w:r w:rsidRPr="00D3581F">
        <w:rPr>
          <w:sz w:val="24"/>
        </w:rPr>
        <w:t xml:space="preserve">Выделяем два класса эквивалентности </w:t>
      </w:r>
    </w:p>
    <w:p w:rsidR="00EC3A7A" w:rsidRPr="00D3581F" w:rsidRDefault="00EC3A7A" w:rsidP="00B0608C">
      <w:pPr>
        <w:jc w:val="both"/>
        <w:rPr>
          <w:sz w:val="24"/>
        </w:rPr>
      </w:pPr>
      <w:r w:rsidRPr="00D3581F">
        <w:rPr>
          <w:sz w:val="24"/>
        </w:rPr>
        <w:t>1-</w:t>
      </w:r>
      <w:r>
        <w:rPr>
          <w:sz w:val="24"/>
        </w:rPr>
        <w:t>Октановое число меньше 92</w:t>
      </w:r>
      <w:r w:rsidRPr="00D3581F">
        <w:rPr>
          <w:sz w:val="24"/>
        </w:rPr>
        <w:t xml:space="preserve"> </w:t>
      </w:r>
    </w:p>
    <w:p w:rsidR="00EC3A7A" w:rsidRPr="00D3581F" w:rsidRDefault="00EC3A7A" w:rsidP="00B0608C">
      <w:pPr>
        <w:jc w:val="both"/>
        <w:rPr>
          <w:sz w:val="24"/>
        </w:rPr>
      </w:pPr>
      <w:r w:rsidRPr="00D3581F">
        <w:rPr>
          <w:sz w:val="24"/>
        </w:rPr>
        <w:t>2-</w:t>
      </w:r>
      <w:r>
        <w:rPr>
          <w:sz w:val="24"/>
        </w:rPr>
        <w:t xml:space="preserve">Октановое число больше или равно 92 </w:t>
      </w:r>
      <w:r w:rsidRPr="00D3581F">
        <w:rPr>
          <w:sz w:val="24"/>
        </w:rPr>
        <w:t xml:space="preserve"> </w:t>
      </w:r>
    </w:p>
    <w:p w:rsidR="00EC3A7A" w:rsidRPr="00D3581F" w:rsidRDefault="00EC3A7A" w:rsidP="00B0608C">
      <w:pPr>
        <w:jc w:val="both"/>
        <w:rPr>
          <w:b/>
          <w:sz w:val="24"/>
        </w:rPr>
      </w:pPr>
      <w:r w:rsidRPr="00D3581F">
        <w:rPr>
          <w:b/>
          <w:sz w:val="24"/>
        </w:rPr>
        <w:t>Шаг 2</w:t>
      </w:r>
    </w:p>
    <w:p w:rsidR="00EC3A7A" w:rsidRPr="00D3581F" w:rsidRDefault="00DF0B97" w:rsidP="00B0608C">
      <w:pPr>
        <w:jc w:val="both"/>
        <w:rPr>
          <w:b/>
          <w:sz w:val="24"/>
        </w:rPr>
      </w:pPr>
      <w:r>
        <w:rPr>
          <w:b/>
          <w:sz w:val="24"/>
        </w:rPr>
        <w:t>Определяем границы</w:t>
      </w:r>
    </w:p>
    <w:p w:rsidR="00EC3A7A" w:rsidRDefault="00EC3A7A" w:rsidP="00B0608C">
      <w:pPr>
        <w:jc w:val="both"/>
        <w:rPr>
          <w:sz w:val="24"/>
        </w:rPr>
      </w:pPr>
      <w:r w:rsidRPr="00D3581F">
        <w:rPr>
          <w:sz w:val="24"/>
        </w:rPr>
        <w:t xml:space="preserve">1 – </w:t>
      </w:r>
      <w:r w:rsidR="00DF0B97">
        <w:rPr>
          <w:sz w:val="24"/>
        </w:rPr>
        <w:t>92 – относится ко 2 классу</w:t>
      </w:r>
    </w:p>
    <w:p w:rsidR="00EC3A7A" w:rsidRPr="00D3581F" w:rsidRDefault="00EC3A7A" w:rsidP="00B0608C">
      <w:pPr>
        <w:jc w:val="both"/>
        <w:rPr>
          <w:sz w:val="24"/>
        </w:rPr>
      </w:pPr>
      <w:r w:rsidRPr="00D3581F">
        <w:rPr>
          <w:sz w:val="24"/>
        </w:rPr>
        <w:t>Получаем область допустимых значений</w:t>
      </w:r>
    </w:p>
    <w:tbl>
      <w:tblPr>
        <w:tblStyle w:val="a9"/>
        <w:tblW w:w="0" w:type="auto"/>
        <w:tblBorders>
          <w:top w:val="none" w:sz="0" w:space="0" w:color="auto"/>
        </w:tblBorders>
        <w:tblLook w:val="04A0" w:firstRow="1" w:lastRow="0" w:firstColumn="1" w:lastColumn="0" w:noHBand="0" w:noVBand="1"/>
      </w:tblPr>
      <w:tblGrid>
        <w:gridCol w:w="1868"/>
        <w:gridCol w:w="1869"/>
        <w:gridCol w:w="1869"/>
        <w:gridCol w:w="1869"/>
      </w:tblGrid>
      <w:tr w:rsidR="00DF0B97" w:rsidRPr="00D3581F" w:rsidTr="00DF0B97">
        <w:trPr>
          <w:trHeight w:val="385"/>
        </w:trPr>
        <w:tc>
          <w:tcPr>
            <w:tcW w:w="1868" w:type="dxa"/>
            <w:tcBorders>
              <w:top w:val="nil"/>
              <w:left w:val="nil"/>
            </w:tcBorders>
            <w:shd w:val="clear" w:color="auto" w:fill="FF0000"/>
            <w:vAlign w:val="center"/>
          </w:tcPr>
          <w:p w:rsidR="00DF0B97" w:rsidRPr="00D3581F" w:rsidRDefault="00DF0B97" w:rsidP="00B0608C">
            <w:pPr>
              <w:jc w:val="both"/>
              <w:rPr>
                <w:sz w:val="18"/>
              </w:rPr>
            </w:pPr>
            <w:r>
              <w:rPr>
                <w:sz w:val="18"/>
              </w:rPr>
              <w:t>АИ-91</w:t>
            </w:r>
          </w:p>
        </w:tc>
        <w:tc>
          <w:tcPr>
            <w:tcW w:w="1869" w:type="dxa"/>
            <w:shd w:val="clear" w:color="auto" w:fill="A8D08D" w:themeFill="accent6" w:themeFillTint="99"/>
            <w:vAlign w:val="center"/>
          </w:tcPr>
          <w:p w:rsidR="00DF0B97" w:rsidRPr="00D3581F" w:rsidRDefault="00DF0B97" w:rsidP="00B0608C">
            <w:pPr>
              <w:jc w:val="both"/>
              <w:rPr>
                <w:sz w:val="18"/>
              </w:rPr>
            </w:pPr>
            <w:r>
              <w:rPr>
                <w:sz w:val="18"/>
              </w:rPr>
              <w:t>АИ-92</w:t>
            </w:r>
          </w:p>
        </w:tc>
        <w:tc>
          <w:tcPr>
            <w:tcW w:w="1869" w:type="dxa"/>
            <w:shd w:val="clear" w:color="auto" w:fill="A8D08D" w:themeFill="accent6" w:themeFillTint="99"/>
            <w:vAlign w:val="center"/>
          </w:tcPr>
          <w:p w:rsidR="00DF0B97" w:rsidRPr="00D3581F" w:rsidRDefault="00DF0B97" w:rsidP="00B0608C">
            <w:pPr>
              <w:jc w:val="both"/>
              <w:rPr>
                <w:sz w:val="18"/>
              </w:rPr>
            </w:pPr>
            <w:r>
              <w:rPr>
                <w:sz w:val="18"/>
              </w:rPr>
              <w:t>АИ-9</w:t>
            </w:r>
            <w:r w:rsidR="008D58CF">
              <w:rPr>
                <w:sz w:val="18"/>
              </w:rPr>
              <w:t>3</w:t>
            </w:r>
          </w:p>
        </w:tc>
        <w:tc>
          <w:tcPr>
            <w:tcW w:w="1869" w:type="dxa"/>
            <w:shd w:val="clear" w:color="auto" w:fill="A8D08D" w:themeFill="accent6" w:themeFillTint="99"/>
            <w:vAlign w:val="center"/>
          </w:tcPr>
          <w:p w:rsidR="00DF0B97" w:rsidRPr="00D3581F" w:rsidRDefault="00DF0B97" w:rsidP="00B0608C">
            <w:pPr>
              <w:jc w:val="both"/>
              <w:rPr>
                <w:sz w:val="18"/>
              </w:rPr>
            </w:pPr>
            <w:r>
              <w:rPr>
                <w:sz w:val="18"/>
              </w:rPr>
              <w:t>АИ-98</w:t>
            </w:r>
          </w:p>
        </w:tc>
      </w:tr>
    </w:tbl>
    <w:p w:rsidR="00EC3A7A" w:rsidRPr="00D3581F" w:rsidRDefault="00EC3A7A" w:rsidP="00B0608C">
      <w:pPr>
        <w:jc w:val="both"/>
        <w:rPr>
          <w:sz w:val="24"/>
        </w:rPr>
      </w:pPr>
    </w:p>
    <w:p w:rsidR="00EC3A7A" w:rsidRPr="00D3581F" w:rsidRDefault="00EC3A7A" w:rsidP="00B0608C">
      <w:pPr>
        <w:jc w:val="both"/>
        <w:rPr>
          <w:b/>
          <w:sz w:val="24"/>
        </w:rPr>
      </w:pPr>
      <w:r w:rsidRPr="00D3581F">
        <w:rPr>
          <w:b/>
          <w:sz w:val="24"/>
        </w:rPr>
        <w:t>Шаг 3</w:t>
      </w:r>
    </w:p>
    <w:p w:rsidR="00EC3A7A" w:rsidRPr="00D3581F" w:rsidRDefault="00EC3A7A" w:rsidP="00B0608C">
      <w:pPr>
        <w:jc w:val="both"/>
        <w:rPr>
          <w:sz w:val="24"/>
        </w:rPr>
      </w:pPr>
      <w:r w:rsidRPr="00D3581F">
        <w:rPr>
          <w:sz w:val="24"/>
        </w:rPr>
        <w:t>Выполняем тестирование</w:t>
      </w:r>
      <w:r w:rsidR="008D58CF">
        <w:rPr>
          <w:sz w:val="24"/>
        </w:rPr>
        <w:t xml:space="preserve"> границ</w:t>
      </w:r>
    </w:p>
    <w:p w:rsidR="00EC3A7A" w:rsidRDefault="00EC3A7A" w:rsidP="00B0608C">
      <w:pPr>
        <w:jc w:val="both"/>
        <w:rPr>
          <w:sz w:val="24"/>
        </w:rPr>
      </w:pPr>
      <w:r w:rsidRPr="00D3581F">
        <w:rPr>
          <w:sz w:val="24"/>
        </w:rPr>
        <w:t xml:space="preserve">1 – </w:t>
      </w:r>
      <w:r w:rsidR="008D58CF">
        <w:rPr>
          <w:sz w:val="24"/>
        </w:rPr>
        <w:t>АИ- 91 – нельзя заливать</w:t>
      </w:r>
    </w:p>
    <w:p w:rsidR="008D58CF" w:rsidRDefault="008D58CF" w:rsidP="00B0608C">
      <w:pPr>
        <w:jc w:val="both"/>
        <w:rPr>
          <w:sz w:val="24"/>
        </w:rPr>
      </w:pPr>
      <w:r>
        <w:rPr>
          <w:sz w:val="24"/>
        </w:rPr>
        <w:t xml:space="preserve">2 –АИ-92 – можно залить </w:t>
      </w:r>
    </w:p>
    <w:p w:rsidR="008D58CF" w:rsidRDefault="008D58CF" w:rsidP="00B0608C">
      <w:pPr>
        <w:jc w:val="both"/>
        <w:rPr>
          <w:sz w:val="24"/>
        </w:rPr>
      </w:pPr>
      <w:r>
        <w:rPr>
          <w:sz w:val="24"/>
        </w:rPr>
        <w:t xml:space="preserve">4- АИ-93 – нужно залить </w:t>
      </w:r>
    </w:p>
    <w:p w:rsidR="009071E3" w:rsidRDefault="009071E3" w:rsidP="009071E3">
      <w:pPr>
        <w:jc w:val="both"/>
        <w:rPr>
          <w:sz w:val="24"/>
        </w:rPr>
      </w:pPr>
      <w:r>
        <w:rPr>
          <w:sz w:val="24"/>
        </w:rPr>
        <w:t>Тест кейс представлен ниже. Работа двигателя при необходимом топливе обязательна. Это главный функционал мотоцикла. Приоритет – Высокий.</w:t>
      </w:r>
    </w:p>
    <w:p w:rsidR="00EC3A7A" w:rsidRPr="00D3581F" w:rsidRDefault="00EC3A7A" w:rsidP="00B0608C">
      <w:pPr>
        <w:jc w:val="both"/>
        <w:rPr>
          <w:sz w:val="24"/>
        </w:rPr>
      </w:pPr>
      <w:r w:rsidRPr="00D3581F">
        <w:rPr>
          <w:sz w:val="24"/>
        </w:rPr>
        <w:t xml:space="preserve">Тест-кейс </w:t>
      </w:r>
    </w:p>
    <w:p w:rsidR="00EC3A7A" w:rsidRPr="00D3581F" w:rsidRDefault="00EC3A7A" w:rsidP="00B0608C">
      <w:pPr>
        <w:jc w:val="both"/>
        <w:rPr>
          <w:sz w:val="24"/>
        </w:rPr>
      </w:pPr>
      <w:r w:rsidRPr="00D3581F">
        <w:rPr>
          <w:sz w:val="24"/>
        </w:rPr>
        <w:t xml:space="preserve">Проверка </w:t>
      </w:r>
      <w:r w:rsidR="008D58CF">
        <w:rPr>
          <w:sz w:val="24"/>
        </w:rPr>
        <w:t>заправки двигателя топливом</w:t>
      </w:r>
    </w:p>
    <w:tbl>
      <w:tblPr>
        <w:tblStyle w:val="a9"/>
        <w:tblW w:w="0" w:type="auto"/>
        <w:jc w:val="center"/>
        <w:tblLook w:val="04A0" w:firstRow="1" w:lastRow="0" w:firstColumn="1" w:lastColumn="0" w:noHBand="0" w:noVBand="1"/>
      </w:tblPr>
      <w:tblGrid>
        <w:gridCol w:w="1528"/>
        <w:gridCol w:w="1360"/>
        <w:gridCol w:w="1581"/>
        <w:gridCol w:w="1789"/>
        <w:gridCol w:w="3086"/>
      </w:tblGrid>
      <w:tr w:rsidR="009071E3" w:rsidRPr="00D3581F" w:rsidTr="009071E3">
        <w:trPr>
          <w:jc w:val="center"/>
        </w:trPr>
        <w:tc>
          <w:tcPr>
            <w:tcW w:w="1528" w:type="dxa"/>
          </w:tcPr>
          <w:p w:rsidR="009071E3" w:rsidRPr="009071E3" w:rsidRDefault="009071E3" w:rsidP="009071E3">
            <w:pPr>
              <w:jc w:val="both"/>
              <w:rPr>
                <w:sz w:val="20"/>
              </w:rPr>
            </w:pPr>
            <w:r>
              <w:rPr>
                <w:sz w:val="20"/>
                <w:lang w:val="en-US"/>
              </w:rPr>
              <w:t>Id</w:t>
            </w:r>
          </w:p>
        </w:tc>
        <w:tc>
          <w:tcPr>
            <w:tcW w:w="1360" w:type="dxa"/>
          </w:tcPr>
          <w:p w:rsidR="009071E3" w:rsidRDefault="009071E3" w:rsidP="009071E3">
            <w:pPr>
              <w:jc w:val="both"/>
              <w:rPr>
                <w:sz w:val="20"/>
              </w:rPr>
            </w:pPr>
            <w:r>
              <w:rPr>
                <w:sz w:val="20"/>
              </w:rPr>
              <w:t>Приоритет</w:t>
            </w:r>
          </w:p>
        </w:tc>
        <w:tc>
          <w:tcPr>
            <w:tcW w:w="1581" w:type="dxa"/>
          </w:tcPr>
          <w:p w:rsidR="009071E3" w:rsidRPr="002E04B2" w:rsidRDefault="009071E3" w:rsidP="009071E3">
            <w:pPr>
              <w:jc w:val="both"/>
              <w:rPr>
                <w:sz w:val="20"/>
              </w:rPr>
            </w:pPr>
            <w:r>
              <w:rPr>
                <w:sz w:val="20"/>
              </w:rPr>
              <w:t>Предусловие</w:t>
            </w:r>
          </w:p>
        </w:tc>
        <w:tc>
          <w:tcPr>
            <w:tcW w:w="1789" w:type="dxa"/>
          </w:tcPr>
          <w:p w:rsidR="009071E3" w:rsidRPr="00D3581F" w:rsidRDefault="009071E3" w:rsidP="009071E3">
            <w:pPr>
              <w:jc w:val="both"/>
              <w:rPr>
                <w:sz w:val="20"/>
              </w:rPr>
            </w:pPr>
            <w:r w:rsidRPr="00D3581F">
              <w:rPr>
                <w:sz w:val="20"/>
              </w:rPr>
              <w:t xml:space="preserve">Входное значение </w:t>
            </w:r>
          </w:p>
        </w:tc>
        <w:tc>
          <w:tcPr>
            <w:tcW w:w="3086" w:type="dxa"/>
          </w:tcPr>
          <w:p w:rsidR="009071E3" w:rsidRPr="00D3581F" w:rsidRDefault="009071E3" w:rsidP="009071E3">
            <w:pPr>
              <w:jc w:val="both"/>
              <w:rPr>
                <w:sz w:val="20"/>
              </w:rPr>
            </w:pPr>
            <w:r w:rsidRPr="00D3581F">
              <w:rPr>
                <w:sz w:val="20"/>
              </w:rPr>
              <w:t>Ожидаемый результат</w:t>
            </w:r>
          </w:p>
        </w:tc>
      </w:tr>
      <w:tr w:rsidR="009071E3" w:rsidRPr="00D3581F" w:rsidTr="009071E3">
        <w:trPr>
          <w:jc w:val="center"/>
        </w:trPr>
        <w:tc>
          <w:tcPr>
            <w:tcW w:w="1528" w:type="dxa"/>
          </w:tcPr>
          <w:p w:rsidR="009071E3" w:rsidRPr="00D3581F" w:rsidRDefault="009071E3" w:rsidP="009071E3">
            <w:pPr>
              <w:jc w:val="both"/>
              <w:rPr>
                <w:sz w:val="20"/>
              </w:rPr>
            </w:pPr>
            <w:r>
              <w:rPr>
                <w:sz w:val="20"/>
              </w:rPr>
              <w:t>0006</w:t>
            </w:r>
          </w:p>
        </w:tc>
        <w:tc>
          <w:tcPr>
            <w:tcW w:w="1360" w:type="dxa"/>
            <w:vMerge w:val="restart"/>
            <w:vAlign w:val="center"/>
          </w:tcPr>
          <w:p w:rsidR="009071E3" w:rsidRPr="009071E3" w:rsidRDefault="009071E3" w:rsidP="009071E3">
            <w:pPr>
              <w:jc w:val="center"/>
              <w:rPr>
                <w:sz w:val="20"/>
                <w:lang w:val="en-US"/>
              </w:rPr>
            </w:pPr>
            <w:r>
              <w:rPr>
                <w:sz w:val="20"/>
                <w:lang w:val="en-US"/>
              </w:rPr>
              <w:t>P1</w:t>
            </w:r>
          </w:p>
        </w:tc>
        <w:tc>
          <w:tcPr>
            <w:tcW w:w="1581" w:type="dxa"/>
          </w:tcPr>
          <w:p w:rsidR="009071E3" w:rsidRDefault="009071E3" w:rsidP="009071E3">
            <w:pPr>
              <w:jc w:val="both"/>
              <w:rPr>
                <w:sz w:val="20"/>
              </w:rPr>
            </w:pPr>
            <w:r>
              <w:rPr>
                <w:sz w:val="20"/>
              </w:rPr>
              <w:t>Залито топливо указанного вида</w:t>
            </w:r>
          </w:p>
        </w:tc>
        <w:tc>
          <w:tcPr>
            <w:tcW w:w="1789" w:type="dxa"/>
          </w:tcPr>
          <w:p w:rsidR="009071E3" w:rsidRPr="00D3581F" w:rsidRDefault="009071E3" w:rsidP="009071E3">
            <w:pPr>
              <w:jc w:val="both"/>
              <w:rPr>
                <w:sz w:val="20"/>
              </w:rPr>
            </w:pPr>
            <w:r>
              <w:rPr>
                <w:sz w:val="20"/>
              </w:rPr>
              <w:t>АИ-91</w:t>
            </w:r>
          </w:p>
        </w:tc>
        <w:tc>
          <w:tcPr>
            <w:tcW w:w="3086" w:type="dxa"/>
          </w:tcPr>
          <w:p w:rsidR="009071E3" w:rsidRPr="00D3581F" w:rsidRDefault="009071E3" w:rsidP="009071E3">
            <w:pPr>
              <w:jc w:val="both"/>
              <w:rPr>
                <w:sz w:val="20"/>
              </w:rPr>
            </w:pPr>
            <w:r>
              <w:rPr>
                <w:sz w:val="20"/>
              </w:rPr>
              <w:t>Двигатель не работает или работает некорректно</w:t>
            </w:r>
          </w:p>
        </w:tc>
      </w:tr>
      <w:tr w:rsidR="009071E3" w:rsidRPr="00D3581F" w:rsidTr="009071E3">
        <w:trPr>
          <w:jc w:val="center"/>
        </w:trPr>
        <w:tc>
          <w:tcPr>
            <w:tcW w:w="1528" w:type="dxa"/>
          </w:tcPr>
          <w:p w:rsidR="009071E3" w:rsidRDefault="009071E3" w:rsidP="00B0608C">
            <w:pPr>
              <w:jc w:val="both"/>
              <w:rPr>
                <w:sz w:val="20"/>
              </w:rPr>
            </w:pPr>
            <w:r>
              <w:rPr>
                <w:sz w:val="20"/>
              </w:rPr>
              <w:t>0007</w:t>
            </w:r>
          </w:p>
        </w:tc>
        <w:tc>
          <w:tcPr>
            <w:tcW w:w="1360" w:type="dxa"/>
            <w:vMerge/>
          </w:tcPr>
          <w:p w:rsidR="009071E3" w:rsidRDefault="009071E3" w:rsidP="00B0608C">
            <w:pPr>
              <w:jc w:val="both"/>
              <w:rPr>
                <w:sz w:val="20"/>
              </w:rPr>
            </w:pPr>
          </w:p>
        </w:tc>
        <w:tc>
          <w:tcPr>
            <w:tcW w:w="1581" w:type="dxa"/>
          </w:tcPr>
          <w:p w:rsidR="009071E3" w:rsidRDefault="009071E3" w:rsidP="00B0608C">
            <w:pPr>
              <w:jc w:val="both"/>
              <w:rPr>
                <w:sz w:val="20"/>
              </w:rPr>
            </w:pPr>
            <w:r>
              <w:rPr>
                <w:sz w:val="20"/>
              </w:rPr>
              <w:t>Залито топливо указанного вида</w:t>
            </w:r>
          </w:p>
        </w:tc>
        <w:tc>
          <w:tcPr>
            <w:tcW w:w="1789" w:type="dxa"/>
          </w:tcPr>
          <w:p w:rsidR="009071E3" w:rsidRDefault="009071E3" w:rsidP="00B0608C">
            <w:pPr>
              <w:jc w:val="both"/>
              <w:rPr>
                <w:sz w:val="20"/>
              </w:rPr>
            </w:pPr>
            <w:r>
              <w:rPr>
                <w:sz w:val="20"/>
              </w:rPr>
              <w:t>АИ-92</w:t>
            </w:r>
          </w:p>
        </w:tc>
        <w:tc>
          <w:tcPr>
            <w:tcW w:w="3086" w:type="dxa"/>
          </w:tcPr>
          <w:p w:rsidR="009071E3" w:rsidRDefault="009071E3" w:rsidP="00B0608C">
            <w:pPr>
              <w:jc w:val="both"/>
              <w:rPr>
                <w:sz w:val="20"/>
              </w:rPr>
            </w:pPr>
            <w:r>
              <w:rPr>
                <w:sz w:val="20"/>
              </w:rPr>
              <w:t>Двигатель работает</w:t>
            </w:r>
          </w:p>
        </w:tc>
      </w:tr>
      <w:tr w:rsidR="009071E3" w:rsidRPr="00D3581F" w:rsidTr="009071E3">
        <w:trPr>
          <w:jc w:val="center"/>
        </w:trPr>
        <w:tc>
          <w:tcPr>
            <w:tcW w:w="1528" w:type="dxa"/>
          </w:tcPr>
          <w:p w:rsidR="009071E3" w:rsidRDefault="009071E3" w:rsidP="00B0608C">
            <w:pPr>
              <w:jc w:val="both"/>
              <w:rPr>
                <w:sz w:val="20"/>
              </w:rPr>
            </w:pPr>
            <w:r>
              <w:rPr>
                <w:sz w:val="20"/>
              </w:rPr>
              <w:t>0008</w:t>
            </w:r>
          </w:p>
        </w:tc>
        <w:tc>
          <w:tcPr>
            <w:tcW w:w="1360" w:type="dxa"/>
            <w:vMerge/>
          </w:tcPr>
          <w:p w:rsidR="009071E3" w:rsidRDefault="009071E3" w:rsidP="00B0608C">
            <w:pPr>
              <w:jc w:val="both"/>
              <w:rPr>
                <w:sz w:val="20"/>
              </w:rPr>
            </w:pPr>
          </w:p>
        </w:tc>
        <w:tc>
          <w:tcPr>
            <w:tcW w:w="1581" w:type="dxa"/>
          </w:tcPr>
          <w:p w:rsidR="009071E3" w:rsidRDefault="009071E3" w:rsidP="00B0608C">
            <w:pPr>
              <w:jc w:val="both"/>
              <w:rPr>
                <w:sz w:val="20"/>
              </w:rPr>
            </w:pPr>
            <w:r>
              <w:rPr>
                <w:sz w:val="20"/>
              </w:rPr>
              <w:t>Залито топливо указанного вида</w:t>
            </w:r>
          </w:p>
        </w:tc>
        <w:tc>
          <w:tcPr>
            <w:tcW w:w="1789" w:type="dxa"/>
          </w:tcPr>
          <w:p w:rsidR="009071E3" w:rsidRDefault="009071E3" w:rsidP="00B0608C">
            <w:pPr>
              <w:jc w:val="both"/>
              <w:rPr>
                <w:sz w:val="20"/>
              </w:rPr>
            </w:pPr>
            <w:r>
              <w:rPr>
                <w:sz w:val="20"/>
              </w:rPr>
              <w:t>АИ-93</w:t>
            </w:r>
          </w:p>
        </w:tc>
        <w:tc>
          <w:tcPr>
            <w:tcW w:w="3086" w:type="dxa"/>
          </w:tcPr>
          <w:p w:rsidR="009071E3" w:rsidRDefault="009071E3" w:rsidP="00B0608C">
            <w:pPr>
              <w:jc w:val="both"/>
              <w:rPr>
                <w:sz w:val="20"/>
              </w:rPr>
            </w:pPr>
            <w:r>
              <w:rPr>
                <w:sz w:val="20"/>
              </w:rPr>
              <w:t>Двигатель работает</w:t>
            </w:r>
          </w:p>
        </w:tc>
      </w:tr>
    </w:tbl>
    <w:p w:rsidR="00D41E68" w:rsidRDefault="00D41E68" w:rsidP="00B0608C">
      <w:pPr>
        <w:jc w:val="both"/>
      </w:pPr>
    </w:p>
    <w:p w:rsidR="00D41E68" w:rsidRDefault="00FD52BC" w:rsidP="00B0608C">
      <w:pPr>
        <w:jc w:val="both"/>
      </w:pPr>
      <w:r>
        <w:t>Проверка АИ-91 можно не проводить</w:t>
      </w:r>
      <w:r w:rsidR="009B0D0C">
        <w:t>ся</w:t>
      </w:r>
      <w:r>
        <w:t>, т.к.</w:t>
      </w:r>
      <w:r w:rsidRPr="00FD52BC">
        <w:t xml:space="preserve"> мы просто не </w:t>
      </w:r>
      <w:r>
        <w:t>гарантируем</w:t>
      </w:r>
      <w:r w:rsidRPr="00FD52BC">
        <w:t xml:space="preserve"> </w:t>
      </w:r>
      <w:r>
        <w:t>работоспособность</w:t>
      </w:r>
      <w:r w:rsidRPr="00FD52BC">
        <w:t xml:space="preserve"> при топливе</w:t>
      </w:r>
      <w:r w:rsidR="00701716">
        <w:t xml:space="preserve"> с данным октановым числом</w:t>
      </w:r>
      <w:r w:rsidRPr="00FD52BC">
        <w:t>.</w:t>
      </w:r>
      <w:r w:rsidR="00701716">
        <w:t xml:space="preserve"> </w:t>
      </w:r>
      <w:r w:rsidRPr="00FD52BC">
        <w:t xml:space="preserve"> </w:t>
      </w:r>
      <w:r w:rsidR="009B0D0C">
        <w:t>По схожей логике не проводится проверка и ДТ (дизельного топлива) .</w:t>
      </w:r>
      <w:r w:rsidR="00D41E68">
        <w:br w:type="page"/>
      </w:r>
    </w:p>
    <w:p w:rsidR="00A77B48" w:rsidRDefault="00A77B48" w:rsidP="00B0608C">
      <w:pPr>
        <w:jc w:val="both"/>
        <w:rPr>
          <w:rFonts w:asciiTheme="majorHAnsi" w:eastAsiaTheme="majorEastAsia" w:hAnsiTheme="majorHAnsi" w:cstheme="majorBidi"/>
          <w:color w:val="1F4D78" w:themeColor="accent1" w:themeShade="7F"/>
          <w:sz w:val="36"/>
          <w:szCs w:val="24"/>
        </w:rPr>
      </w:pPr>
      <w:r w:rsidRPr="00A77B48">
        <w:rPr>
          <w:rFonts w:asciiTheme="majorHAnsi" w:eastAsiaTheme="majorEastAsia" w:hAnsiTheme="majorHAnsi" w:cstheme="majorBidi"/>
          <w:color w:val="1F4D78" w:themeColor="accent1" w:themeShade="7F"/>
          <w:sz w:val="36"/>
          <w:szCs w:val="24"/>
        </w:rPr>
        <w:lastRenderedPageBreak/>
        <w:t>Счётчик превышения скорости и влияние на гарантию</w:t>
      </w:r>
    </w:p>
    <w:p w:rsidR="009B0D0C" w:rsidRDefault="009B0D0C" w:rsidP="00B0608C">
      <w:pPr>
        <w:jc w:val="both"/>
        <w:rPr>
          <w:sz w:val="24"/>
        </w:rPr>
      </w:pPr>
      <w:r>
        <w:rPr>
          <w:sz w:val="24"/>
        </w:rPr>
        <w:t xml:space="preserve">В данном тест кейсе может быть применён метод граничных значений, т.к. существуют определённые заданные границы, при которых гарантия действительна  </w:t>
      </w:r>
    </w:p>
    <w:p w:rsidR="008D58CF" w:rsidRDefault="008D58CF" w:rsidP="00B0608C">
      <w:pPr>
        <w:jc w:val="both"/>
        <w:rPr>
          <w:sz w:val="24"/>
        </w:rPr>
      </w:pPr>
      <w:r>
        <w:rPr>
          <w:sz w:val="24"/>
        </w:rPr>
        <w:t xml:space="preserve">Встроенный компьютер считывает количество превышений скорости. Как только оно достигает 3 – гарантия аннулируется. </w:t>
      </w:r>
    </w:p>
    <w:p w:rsidR="008D58CF" w:rsidRPr="008D58CF" w:rsidRDefault="008D58CF" w:rsidP="00B0608C">
      <w:pPr>
        <w:jc w:val="both"/>
        <w:rPr>
          <w:b/>
          <w:i/>
        </w:rPr>
      </w:pPr>
      <w:r w:rsidRPr="008D58CF">
        <w:rPr>
          <w:b/>
          <w:i/>
        </w:rPr>
        <w:t>Метод граничных значений</w:t>
      </w:r>
    </w:p>
    <w:p w:rsidR="008D58CF" w:rsidRPr="00D3581F" w:rsidRDefault="008D58CF" w:rsidP="00B0608C">
      <w:pPr>
        <w:jc w:val="both"/>
        <w:rPr>
          <w:b/>
          <w:sz w:val="24"/>
        </w:rPr>
      </w:pPr>
      <w:r w:rsidRPr="00D3581F">
        <w:rPr>
          <w:b/>
          <w:sz w:val="24"/>
        </w:rPr>
        <w:t>Шаг 1</w:t>
      </w:r>
    </w:p>
    <w:p w:rsidR="008D58CF" w:rsidRPr="00D3581F" w:rsidRDefault="008D58CF" w:rsidP="00B0608C">
      <w:pPr>
        <w:jc w:val="both"/>
        <w:rPr>
          <w:sz w:val="24"/>
        </w:rPr>
      </w:pPr>
      <w:r w:rsidRPr="00D3581F">
        <w:rPr>
          <w:sz w:val="24"/>
        </w:rPr>
        <w:t xml:space="preserve">Выделяем два класса эквивалентности </w:t>
      </w:r>
    </w:p>
    <w:p w:rsidR="008D58CF" w:rsidRPr="008D58CF" w:rsidRDefault="008D58CF" w:rsidP="00B0608C">
      <w:pPr>
        <w:jc w:val="both"/>
        <w:rPr>
          <w:sz w:val="24"/>
        </w:rPr>
      </w:pPr>
      <w:r>
        <w:rPr>
          <w:sz w:val="24"/>
        </w:rPr>
        <w:t>1-</w:t>
      </w:r>
      <w:r w:rsidRPr="008D58CF">
        <w:rPr>
          <w:sz w:val="24"/>
        </w:rPr>
        <w:t xml:space="preserve">Превышения скорости 0-2 раза </w:t>
      </w:r>
    </w:p>
    <w:p w:rsidR="008D58CF" w:rsidRPr="00D3581F" w:rsidRDefault="008D58CF" w:rsidP="00B0608C">
      <w:pPr>
        <w:jc w:val="both"/>
        <w:rPr>
          <w:sz w:val="24"/>
        </w:rPr>
      </w:pPr>
      <w:r w:rsidRPr="00D3581F">
        <w:rPr>
          <w:sz w:val="24"/>
        </w:rPr>
        <w:t>2-</w:t>
      </w:r>
      <w:r>
        <w:rPr>
          <w:sz w:val="24"/>
        </w:rPr>
        <w:t xml:space="preserve">Превышение скорости 3 и более раз </w:t>
      </w:r>
      <w:r w:rsidRPr="00D3581F">
        <w:rPr>
          <w:sz w:val="24"/>
        </w:rPr>
        <w:t xml:space="preserve"> </w:t>
      </w:r>
    </w:p>
    <w:p w:rsidR="008D58CF" w:rsidRPr="00D3581F" w:rsidRDefault="008D58CF" w:rsidP="00B0608C">
      <w:pPr>
        <w:jc w:val="both"/>
        <w:rPr>
          <w:b/>
          <w:sz w:val="24"/>
        </w:rPr>
      </w:pPr>
      <w:r w:rsidRPr="00D3581F">
        <w:rPr>
          <w:b/>
          <w:sz w:val="24"/>
        </w:rPr>
        <w:t>Шаг 2</w:t>
      </w:r>
    </w:p>
    <w:p w:rsidR="008D58CF" w:rsidRPr="00D3581F" w:rsidRDefault="008D58CF" w:rsidP="00B0608C">
      <w:pPr>
        <w:jc w:val="both"/>
        <w:rPr>
          <w:b/>
          <w:sz w:val="24"/>
        </w:rPr>
      </w:pPr>
      <w:r>
        <w:rPr>
          <w:b/>
          <w:sz w:val="24"/>
        </w:rPr>
        <w:t>Определяем границы</w:t>
      </w:r>
    </w:p>
    <w:p w:rsidR="008D58CF" w:rsidRPr="00D3581F" w:rsidRDefault="008D58CF" w:rsidP="00B0608C">
      <w:pPr>
        <w:jc w:val="both"/>
        <w:rPr>
          <w:b/>
          <w:sz w:val="24"/>
        </w:rPr>
      </w:pPr>
      <w:r w:rsidRPr="00D3581F">
        <w:rPr>
          <w:sz w:val="24"/>
        </w:rPr>
        <w:t xml:space="preserve">1 – </w:t>
      </w:r>
      <w:r>
        <w:rPr>
          <w:sz w:val="24"/>
        </w:rPr>
        <w:t>3 превышения – 2 класс</w:t>
      </w:r>
    </w:p>
    <w:p w:rsidR="008D58CF" w:rsidRPr="00D3581F" w:rsidRDefault="008D58CF" w:rsidP="00B0608C">
      <w:pPr>
        <w:jc w:val="both"/>
        <w:rPr>
          <w:sz w:val="24"/>
        </w:rPr>
      </w:pPr>
      <w:r w:rsidRPr="00D3581F">
        <w:rPr>
          <w:sz w:val="24"/>
        </w:rPr>
        <w:t>Получаем область допустимых значений</w:t>
      </w:r>
    </w:p>
    <w:tbl>
      <w:tblPr>
        <w:tblStyle w:val="a9"/>
        <w:tblW w:w="0" w:type="auto"/>
        <w:tblBorders>
          <w:top w:val="none" w:sz="0" w:space="0" w:color="auto"/>
        </w:tblBorders>
        <w:tblLook w:val="04A0" w:firstRow="1" w:lastRow="0" w:firstColumn="1" w:lastColumn="0" w:noHBand="0" w:noVBand="1"/>
      </w:tblPr>
      <w:tblGrid>
        <w:gridCol w:w="1868"/>
        <w:gridCol w:w="1869"/>
        <w:gridCol w:w="1869"/>
        <w:gridCol w:w="1869"/>
      </w:tblGrid>
      <w:tr w:rsidR="008D58CF" w:rsidRPr="00D3581F" w:rsidTr="008D58CF">
        <w:trPr>
          <w:trHeight w:val="385"/>
        </w:trPr>
        <w:tc>
          <w:tcPr>
            <w:tcW w:w="1868" w:type="dxa"/>
            <w:tcBorders>
              <w:top w:val="nil"/>
              <w:left w:val="nil"/>
            </w:tcBorders>
            <w:shd w:val="clear" w:color="auto" w:fill="70AD47" w:themeFill="accent6"/>
            <w:vAlign w:val="center"/>
          </w:tcPr>
          <w:p w:rsidR="008D58CF" w:rsidRPr="00D3581F" w:rsidRDefault="008D58CF" w:rsidP="00B0608C">
            <w:pPr>
              <w:jc w:val="both"/>
              <w:rPr>
                <w:sz w:val="18"/>
              </w:rPr>
            </w:pPr>
            <w:r>
              <w:rPr>
                <w:sz w:val="18"/>
              </w:rPr>
              <w:t>0,1 превышение</w:t>
            </w:r>
          </w:p>
        </w:tc>
        <w:tc>
          <w:tcPr>
            <w:tcW w:w="1869" w:type="dxa"/>
            <w:shd w:val="clear" w:color="auto" w:fill="70AD47" w:themeFill="accent6"/>
            <w:vAlign w:val="center"/>
          </w:tcPr>
          <w:p w:rsidR="008D58CF" w:rsidRPr="00D3581F" w:rsidRDefault="008D58CF" w:rsidP="00B0608C">
            <w:pPr>
              <w:jc w:val="both"/>
              <w:rPr>
                <w:sz w:val="18"/>
              </w:rPr>
            </w:pPr>
            <w:r>
              <w:rPr>
                <w:sz w:val="18"/>
              </w:rPr>
              <w:t>2 превышения</w:t>
            </w:r>
          </w:p>
        </w:tc>
        <w:tc>
          <w:tcPr>
            <w:tcW w:w="1869" w:type="dxa"/>
            <w:shd w:val="clear" w:color="auto" w:fill="FF0000"/>
            <w:vAlign w:val="center"/>
          </w:tcPr>
          <w:p w:rsidR="008D58CF" w:rsidRPr="00D3581F" w:rsidRDefault="008D58CF" w:rsidP="00B0608C">
            <w:pPr>
              <w:jc w:val="both"/>
              <w:rPr>
                <w:sz w:val="18"/>
              </w:rPr>
            </w:pPr>
            <w:r>
              <w:rPr>
                <w:sz w:val="18"/>
              </w:rPr>
              <w:t>3 превышения</w:t>
            </w:r>
          </w:p>
        </w:tc>
        <w:tc>
          <w:tcPr>
            <w:tcW w:w="1869" w:type="dxa"/>
            <w:shd w:val="clear" w:color="auto" w:fill="FF0000"/>
            <w:vAlign w:val="center"/>
          </w:tcPr>
          <w:p w:rsidR="008D58CF" w:rsidRPr="00D3581F" w:rsidRDefault="008D58CF" w:rsidP="00B0608C">
            <w:pPr>
              <w:jc w:val="both"/>
              <w:rPr>
                <w:sz w:val="18"/>
              </w:rPr>
            </w:pPr>
            <w:r>
              <w:rPr>
                <w:sz w:val="18"/>
              </w:rPr>
              <w:t>4 превышения</w:t>
            </w:r>
          </w:p>
        </w:tc>
      </w:tr>
    </w:tbl>
    <w:p w:rsidR="008D58CF" w:rsidRPr="00D3581F" w:rsidRDefault="008D58CF" w:rsidP="00B0608C">
      <w:pPr>
        <w:jc w:val="both"/>
        <w:rPr>
          <w:sz w:val="24"/>
        </w:rPr>
      </w:pPr>
    </w:p>
    <w:p w:rsidR="008D58CF" w:rsidRPr="00D3581F" w:rsidRDefault="008D58CF" w:rsidP="00B0608C">
      <w:pPr>
        <w:jc w:val="both"/>
        <w:rPr>
          <w:b/>
          <w:sz w:val="24"/>
        </w:rPr>
      </w:pPr>
      <w:r w:rsidRPr="00D3581F">
        <w:rPr>
          <w:b/>
          <w:sz w:val="24"/>
        </w:rPr>
        <w:t>Шаг 3</w:t>
      </w:r>
    </w:p>
    <w:p w:rsidR="008D58CF" w:rsidRPr="00D3581F" w:rsidRDefault="008D58CF" w:rsidP="00B0608C">
      <w:pPr>
        <w:jc w:val="both"/>
        <w:rPr>
          <w:sz w:val="24"/>
        </w:rPr>
      </w:pPr>
      <w:r w:rsidRPr="00D3581F">
        <w:rPr>
          <w:sz w:val="24"/>
        </w:rPr>
        <w:t>Выполняем тестирование</w:t>
      </w:r>
      <w:r>
        <w:rPr>
          <w:sz w:val="24"/>
        </w:rPr>
        <w:t xml:space="preserve"> границ</w:t>
      </w:r>
    </w:p>
    <w:p w:rsidR="008D58CF" w:rsidRDefault="008D58CF" w:rsidP="00B0608C">
      <w:pPr>
        <w:jc w:val="both"/>
        <w:rPr>
          <w:sz w:val="24"/>
        </w:rPr>
      </w:pPr>
      <w:r w:rsidRPr="00D3581F">
        <w:rPr>
          <w:sz w:val="24"/>
        </w:rPr>
        <w:t xml:space="preserve">1 – </w:t>
      </w:r>
      <w:r>
        <w:rPr>
          <w:sz w:val="24"/>
        </w:rPr>
        <w:t>2 превышения – гарантия действительная</w:t>
      </w:r>
    </w:p>
    <w:p w:rsidR="008D58CF" w:rsidRDefault="008D58CF" w:rsidP="00B0608C">
      <w:pPr>
        <w:jc w:val="both"/>
        <w:rPr>
          <w:sz w:val="24"/>
        </w:rPr>
      </w:pPr>
      <w:r>
        <w:rPr>
          <w:sz w:val="24"/>
        </w:rPr>
        <w:t xml:space="preserve">2 – 3 превышения – гарантия не действительна  </w:t>
      </w:r>
    </w:p>
    <w:p w:rsidR="008D58CF" w:rsidRDefault="008D58CF" w:rsidP="00B0608C">
      <w:pPr>
        <w:jc w:val="both"/>
        <w:rPr>
          <w:sz w:val="24"/>
        </w:rPr>
      </w:pPr>
      <w:r>
        <w:rPr>
          <w:sz w:val="24"/>
        </w:rPr>
        <w:t xml:space="preserve">4-  4 превышения – гарантия не действительна  </w:t>
      </w:r>
    </w:p>
    <w:p w:rsidR="009071E3" w:rsidRDefault="009071E3" w:rsidP="009071E3">
      <w:pPr>
        <w:jc w:val="both"/>
        <w:rPr>
          <w:sz w:val="24"/>
        </w:rPr>
      </w:pPr>
      <w:r>
        <w:rPr>
          <w:sz w:val="24"/>
        </w:rPr>
        <w:t>Тест кейс представлен ниже. Работа гарантии связана с деньгами и является важной частью, баги в которой могут привести к серьёзным финансовым потерям. Приоритет – Высокий.</w:t>
      </w:r>
    </w:p>
    <w:p w:rsidR="008D58CF" w:rsidRPr="00D3581F" w:rsidRDefault="008D58CF" w:rsidP="00B0608C">
      <w:pPr>
        <w:jc w:val="both"/>
        <w:rPr>
          <w:sz w:val="24"/>
        </w:rPr>
      </w:pPr>
      <w:r w:rsidRPr="00D3581F">
        <w:rPr>
          <w:sz w:val="24"/>
        </w:rPr>
        <w:t xml:space="preserve">Тест-кейс </w:t>
      </w:r>
    </w:p>
    <w:p w:rsidR="008D58CF" w:rsidRPr="00D3581F" w:rsidRDefault="008D58CF" w:rsidP="00B0608C">
      <w:pPr>
        <w:jc w:val="both"/>
        <w:rPr>
          <w:sz w:val="24"/>
        </w:rPr>
      </w:pPr>
      <w:r w:rsidRPr="00D3581F">
        <w:rPr>
          <w:sz w:val="24"/>
        </w:rPr>
        <w:t xml:space="preserve">Проверка </w:t>
      </w:r>
      <w:r>
        <w:rPr>
          <w:sz w:val="24"/>
        </w:rPr>
        <w:t>заправки двигателя топливом</w:t>
      </w:r>
    </w:p>
    <w:tbl>
      <w:tblPr>
        <w:tblStyle w:val="a9"/>
        <w:tblW w:w="0" w:type="auto"/>
        <w:jc w:val="center"/>
        <w:tblLook w:val="04A0" w:firstRow="1" w:lastRow="0" w:firstColumn="1" w:lastColumn="0" w:noHBand="0" w:noVBand="1"/>
      </w:tblPr>
      <w:tblGrid>
        <w:gridCol w:w="1505"/>
        <w:gridCol w:w="1331"/>
        <w:gridCol w:w="1575"/>
        <w:gridCol w:w="1836"/>
        <w:gridCol w:w="3097"/>
      </w:tblGrid>
      <w:tr w:rsidR="009071E3" w:rsidRPr="00D3581F" w:rsidTr="009071E3">
        <w:trPr>
          <w:jc w:val="center"/>
        </w:trPr>
        <w:tc>
          <w:tcPr>
            <w:tcW w:w="1505" w:type="dxa"/>
          </w:tcPr>
          <w:p w:rsidR="009071E3" w:rsidRPr="00D3581F" w:rsidRDefault="009071E3" w:rsidP="009071E3">
            <w:pPr>
              <w:jc w:val="both"/>
              <w:rPr>
                <w:sz w:val="20"/>
                <w:lang w:val="en-US"/>
              </w:rPr>
            </w:pPr>
            <w:r>
              <w:rPr>
                <w:sz w:val="20"/>
                <w:lang w:val="en-US"/>
              </w:rPr>
              <w:t>Id</w:t>
            </w:r>
          </w:p>
        </w:tc>
        <w:tc>
          <w:tcPr>
            <w:tcW w:w="1331" w:type="dxa"/>
          </w:tcPr>
          <w:p w:rsidR="009071E3" w:rsidRDefault="009071E3" w:rsidP="009071E3">
            <w:pPr>
              <w:jc w:val="both"/>
              <w:rPr>
                <w:sz w:val="20"/>
              </w:rPr>
            </w:pPr>
            <w:r>
              <w:rPr>
                <w:sz w:val="20"/>
              </w:rPr>
              <w:t>Приоритет</w:t>
            </w:r>
          </w:p>
        </w:tc>
        <w:tc>
          <w:tcPr>
            <w:tcW w:w="1575" w:type="dxa"/>
          </w:tcPr>
          <w:p w:rsidR="009071E3" w:rsidRPr="002E04B2" w:rsidRDefault="009071E3" w:rsidP="009071E3">
            <w:pPr>
              <w:jc w:val="both"/>
              <w:rPr>
                <w:sz w:val="20"/>
              </w:rPr>
            </w:pPr>
            <w:r>
              <w:rPr>
                <w:sz w:val="20"/>
              </w:rPr>
              <w:t>Предусловие</w:t>
            </w:r>
          </w:p>
        </w:tc>
        <w:tc>
          <w:tcPr>
            <w:tcW w:w="1836" w:type="dxa"/>
          </w:tcPr>
          <w:p w:rsidR="009071E3" w:rsidRPr="00D3581F" w:rsidRDefault="009071E3" w:rsidP="009071E3">
            <w:pPr>
              <w:jc w:val="both"/>
              <w:rPr>
                <w:sz w:val="20"/>
              </w:rPr>
            </w:pPr>
            <w:r w:rsidRPr="00D3581F">
              <w:rPr>
                <w:sz w:val="20"/>
              </w:rPr>
              <w:t xml:space="preserve">Входное значение </w:t>
            </w:r>
          </w:p>
        </w:tc>
        <w:tc>
          <w:tcPr>
            <w:tcW w:w="3097" w:type="dxa"/>
          </w:tcPr>
          <w:p w:rsidR="009071E3" w:rsidRPr="00D3581F" w:rsidRDefault="009071E3" w:rsidP="009071E3">
            <w:pPr>
              <w:jc w:val="both"/>
              <w:rPr>
                <w:sz w:val="20"/>
              </w:rPr>
            </w:pPr>
            <w:r w:rsidRPr="00D3581F">
              <w:rPr>
                <w:sz w:val="20"/>
              </w:rPr>
              <w:t>Ожидаемый результат</w:t>
            </w:r>
          </w:p>
        </w:tc>
      </w:tr>
      <w:tr w:rsidR="009071E3" w:rsidRPr="00D3581F" w:rsidTr="009071E3">
        <w:trPr>
          <w:jc w:val="center"/>
        </w:trPr>
        <w:tc>
          <w:tcPr>
            <w:tcW w:w="1505" w:type="dxa"/>
          </w:tcPr>
          <w:p w:rsidR="009071E3" w:rsidRPr="00D3581F" w:rsidRDefault="009071E3" w:rsidP="009071E3">
            <w:pPr>
              <w:jc w:val="both"/>
              <w:rPr>
                <w:sz w:val="20"/>
              </w:rPr>
            </w:pPr>
            <w:r>
              <w:rPr>
                <w:sz w:val="20"/>
              </w:rPr>
              <w:t>0009</w:t>
            </w:r>
          </w:p>
        </w:tc>
        <w:tc>
          <w:tcPr>
            <w:tcW w:w="1331" w:type="dxa"/>
            <w:vMerge w:val="restart"/>
            <w:vAlign w:val="center"/>
          </w:tcPr>
          <w:p w:rsidR="009071E3" w:rsidRPr="009071E3" w:rsidRDefault="009071E3" w:rsidP="009071E3">
            <w:pPr>
              <w:jc w:val="center"/>
              <w:rPr>
                <w:sz w:val="20"/>
                <w:lang w:val="en-US"/>
              </w:rPr>
            </w:pPr>
            <w:r>
              <w:rPr>
                <w:sz w:val="20"/>
                <w:lang w:val="en-US"/>
              </w:rPr>
              <w:t>P1</w:t>
            </w:r>
          </w:p>
        </w:tc>
        <w:tc>
          <w:tcPr>
            <w:tcW w:w="1575" w:type="dxa"/>
          </w:tcPr>
          <w:p w:rsidR="009071E3" w:rsidRDefault="009071E3" w:rsidP="009071E3">
            <w:pPr>
              <w:jc w:val="both"/>
              <w:rPr>
                <w:sz w:val="20"/>
              </w:rPr>
            </w:pPr>
            <w:r>
              <w:rPr>
                <w:sz w:val="20"/>
              </w:rPr>
              <w:t>-</w:t>
            </w:r>
          </w:p>
        </w:tc>
        <w:tc>
          <w:tcPr>
            <w:tcW w:w="1836" w:type="dxa"/>
          </w:tcPr>
          <w:p w:rsidR="009071E3" w:rsidRPr="00D3581F" w:rsidRDefault="009071E3" w:rsidP="009071E3">
            <w:pPr>
              <w:jc w:val="both"/>
              <w:rPr>
                <w:sz w:val="20"/>
              </w:rPr>
            </w:pPr>
            <w:r>
              <w:rPr>
                <w:sz w:val="20"/>
              </w:rPr>
              <w:t xml:space="preserve">2 превышения </w:t>
            </w:r>
          </w:p>
        </w:tc>
        <w:tc>
          <w:tcPr>
            <w:tcW w:w="3097" w:type="dxa"/>
          </w:tcPr>
          <w:p w:rsidR="009071E3" w:rsidRPr="00D3581F" w:rsidRDefault="009071E3" w:rsidP="009071E3">
            <w:pPr>
              <w:jc w:val="both"/>
              <w:rPr>
                <w:sz w:val="20"/>
              </w:rPr>
            </w:pPr>
            <w:r w:rsidRPr="008D58CF">
              <w:rPr>
                <w:sz w:val="20"/>
              </w:rPr>
              <w:t>гарантия действительная</w:t>
            </w:r>
          </w:p>
        </w:tc>
      </w:tr>
      <w:tr w:rsidR="009071E3" w:rsidRPr="00D3581F" w:rsidTr="009071E3">
        <w:trPr>
          <w:jc w:val="center"/>
        </w:trPr>
        <w:tc>
          <w:tcPr>
            <w:tcW w:w="1505" w:type="dxa"/>
          </w:tcPr>
          <w:p w:rsidR="009071E3" w:rsidRDefault="009071E3" w:rsidP="00B0608C">
            <w:pPr>
              <w:jc w:val="both"/>
              <w:rPr>
                <w:sz w:val="20"/>
              </w:rPr>
            </w:pPr>
            <w:r>
              <w:rPr>
                <w:sz w:val="20"/>
              </w:rPr>
              <w:t>0010</w:t>
            </w:r>
          </w:p>
        </w:tc>
        <w:tc>
          <w:tcPr>
            <w:tcW w:w="1331" w:type="dxa"/>
            <w:vMerge/>
          </w:tcPr>
          <w:p w:rsidR="009071E3" w:rsidRDefault="009071E3" w:rsidP="00B0608C">
            <w:pPr>
              <w:jc w:val="both"/>
              <w:rPr>
                <w:sz w:val="20"/>
              </w:rPr>
            </w:pPr>
          </w:p>
        </w:tc>
        <w:tc>
          <w:tcPr>
            <w:tcW w:w="1575" w:type="dxa"/>
          </w:tcPr>
          <w:p w:rsidR="009071E3" w:rsidRDefault="009071E3" w:rsidP="00B0608C">
            <w:pPr>
              <w:jc w:val="both"/>
              <w:rPr>
                <w:sz w:val="20"/>
              </w:rPr>
            </w:pPr>
            <w:r>
              <w:rPr>
                <w:sz w:val="20"/>
              </w:rPr>
              <w:t>-</w:t>
            </w:r>
          </w:p>
        </w:tc>
        <w:tc>
          <w:tcPr>
            <w:tcW w:w="1836" w:type="dxa"/>
          </w:tcPr>
          <w:p w:rsidR="009071E3" w:rsidRDefault="009071E3" w:rsidP="00B0608C">
            <w:pPr>
              <w:jc w:val="both"/>
              <w:rPr>
                <w:sz w:val="20"/>
              </w:rPr>
            </w:pPr>
            <w:r>
              <w:rPr>
                <w:sz w:val="20"/>
              </w:rPr>
              <w:t>3 превышения</w:t>
            </w:r>
          </w:p>
        </w:tc>
        <w:tc>
          <w:tcPr>
            <w:tcW w:w="3097" w:type="dxa"/>
          </w:tcPr>
          <w:p w:rsidR="009071E3" w:rsidRDefault="009071E3" w:rsidP="00B0608C">
            <w:pPr>
              <w:jc w:val="both"/>
              <w:rPr>
                <w:sz w:val="20"/>
              </w:rPr>
            </w:pPr>
            <w:r w:rsidRPr="008D58CF">
              <w:rPr>
                <w:sz w:val="20"/>
              </w:rPr>
              <w:t xml:space="preserve">гарантия не действительна  </w:t>
            </w:r>
          </w:p>
        </w:tc>
      </w:tr>
      <w:tr w:rsidR="009071E3" w:rsidRPr="00D3581F" w:rsidTr="009071E3">
        <w:trPr>
          <w:jc w:val="center"/>
        </w:trPr>
        <w:tc>
          <w:tcPr>
            <w:tcW w:w="1505" w:type="dxa"/>
          </w:tcPr>
          <w:p w:rsidR="009071E3" w:rsidRDefault="009071E3" w:rsidP="00B0608C">
            <w:pPr>
              <w:jc w:val="both"/>
              <w:rPr>
                <w:sz w:val="20"/>
              </w:rPr>
            </w:pPr>
            <w:r>
              <w:rPr>
                <w:sz w:val="20"/>
              </w:rPr>
              <w:t>0011</w:t>
            </w:r>
          </w:p>
        </w:tc>
        <w:tc>
          <w:tcPr>
            <w:tcW w:w="1331" w:type="dxa"/>
            <w:vMerge/>
          </w:tcPr>
          <w:p w:rsidR="009071E3" w:rsidRDefault="009071E3" w:rsidP="00B0608C">
            <w:pPr>
              <w:jc w:val="both"/>
              <w:rPr>
                <w:sz w:val="20"/>
              </w:rPr>
            </w:pPr>
          </w:p>
        </w:tc>
        <w:tc>
          <w:tcPr>
            <w:tcW w:w="1575" w:type="dxa"/>
          </w:tcPr>
          <w:p w:rsidR="009071E3" w:rsidRDefault="009071E3" w:rsidP="00B0608C">
            <w:pPr>
              <w:jc w:val="both"/>
              <w:rPr>
                <w:sz w:val="20"/>
              </w:rPr>
            </w:pPr>
            <w:r>
              <w:rPr>
                <w:sz w:val="20"/>
              </w:rPr>
              <w:t>-</w:t>
            </w:r>
          </w:p>
        </w:tc>
        <w:tc>
          <w:tcPr>
            <w:tcW w:w="1836" w:type="dxa"/>
          </w:tcPr>
          <w:p w:rsidR="009071E3" w:rsidRDefault="009071E3" w:rsidP="00B0608C">
            <w:pPr>
              <w:jc w:val="both"/>
              <w:rPr>
                <w:sz w:val="20"/>
              </w:rPr>
            </w:pPr>
            <w:r>
              <w:rPr>
                <w:sz w:val="20"/>
              </w:rPr>
              <w:t>4 превышения</w:t>
            </w:r>
          </w:p>
        </w:tc>
        <w:tc>
          <w:tcPr>
            <w:tcW w:w="3097" w:type="dxa"/>
          </w:tcPr>
          <w:p w:rsidR="009071E3" w:rsidRDefault="009071E3" w:rsidP="00B0608C">
            <w:pPr>
              <w:jc w:val="both"/>
              <w:rPr>
                <w:sz w:val="20"/>
              </w:rPr>
            </w:pPr>
            <w:r w:rsidRPr="008D58CF">
              <w:rPr>
                <w:sz w:val="20"/>
              </w:rPr>
              <w:t xml:space="preserve">гарантия не действительна  </w:t>
            </w:r>
          </w:p>
        </w:tc>
      </w:tr>
    </w:tbl>
    <w:p w:rsidR="008D58CF" w:rsidRDefault="008D58CF" w:rsidP="00B0608C">
      <w:pPr>
        <w:jc w:val="both"/>
      </w:pPr>
    </w:p>
    <w:p w:rsidR="00FD52BC" w:rsidRDefault="008D58CF" w:rsidP="00B0608C">
      <w:pPr>
        <w:spacing w:line="259" w:lineRule="auto"/>
        <w:jc w:val="both"/>
      </w:pPr>
      <w:r>
        <w:br w:type="page"/>
      </w:r>
    </w:p>
    <w:p w:rsidR="00E931FC" w:rsidRDefault="00E931FC" w:rsidP="00B0608C">
      <w:pPr>
        <w:pStyle w:val="2"/>
        <w:jc w:val="both"/>
      </w:pPr>
      <w:r>
        <w:lastRenderedPageBreak/>
        <w:t>Требования, которые нельзя протестировать заданными техниками</w:t>
      </w:r>
    </w:p>
    <w:p w:rsidR="00E931FC" w:rsidRPr="00E931FC" w:rsidRDefault="00E931FC" w:rsidP="00B0608C">
      <w:pPr>
        <w:jc w:val="both"/>
      </w:pPr>
    </w:p>
    <w:p w:rsidR="00E931FC" w:rsidRPr="00383D56" w:rsidRDefault="00E931FC" w:rsidP="00B0608C">
      <w:pPr>
        <w:pStyle w:val="3"/>
        <w:jc w:val="both"/>
      </w:pPr>
      <w:r w:rsidRPr="00383D56">
        <w:t>Что мы</w:t>
      </w:r>
      <w:r>
        <w:t xml:space="preserve"> не</w:t>
      </w:r>
      <w:r w:rsidRPr="00383D56">
        <w:t xml:space="preserve"> можем протестировать</w:t>
      </w:r>
      <w:r>
        <w:t xml:space="preserve"> заданными техниками</w:t>
      </w:r>
      <w:r w:rsidRPr="00383D56">
        <w:t>?</w:t>
      </w:r>
    </w:p>
    <w:p w:rsidR="004426A0" w:rsidRDefault="00E931FC" w:rsidP="00B0608C">
      <w:pPr>
        <w:jc w:val="both"/>
      </w:pPr>
      <w:r>
        <w:t xml:space="preserve">1. Последовательность действий для запуска двигателя. Тестирование техниками не возможна в виду того, что </w:t>
      </w:r>
      <w:r w:rsidR="004426A0">
        <w:t xml:space="preserve">запуск двигателя — это последовательность операций и результат зависит </w:t>
      </w:r>
      <w:r w:rsidR="00366EFF">
        <w:t>от совокупности необходимых действий</w:t>
      </w:r>
      <w:r w:rsidR="004426A0">
        <w:t>, а также банально отсутствие фиксированного диапазона, нельзя сказать, что нажатие на газ - граница.</w:t>
      </w:r>
    </w:p>
    <w:p w:rsidR="00E931FC" w:rsidRDefault="004426A0" w:rsidP="00B0608C">
      <w:pPr>
        <w:jc w:val="both"/>
      </w:pPr>
      <w:r>
        <w:t>Лучше</w:t>
      </w:r>
      <w:r w:rsidR="00E931FC">
        <w:t xml:space="preserve"> тестировать таблицей состояний </w:t>
      </w:r>
    </w:p>
    <w:p w:rsidR="00E931FC" w:rsidRDefault="00E931FC" w:rsidP="00B0608C">
      <w:pPr>
        <w:jc w:val="both"/>
      </w:pPr>
      <w:r>
        <w:t xml:space="preserve">2. </w:t>
      </w:r>
      <w:r w:rsidR="004426A0">
        <w:t>Размер кнопки</w:t>
      </w:r>
    </w:p>
    <w:p w:rsidR="00E931FC" w:rsidRDefault="00366EFF" w:rsidP="00B0608C">
      <w:pPr>
        <w:jc w:val="both"/>
      </w:pPr>
      <w:r>
        <w:t>Нельзя выделить группы значений, нет граничных значений. Есть единственное валидное значение</w:t>
      </w:r>
    </w:p>
    <w:p w:rsidR="002E04B2" w:rsidRDefault="004426A0" w:rsidP="00B0608C">
      <w:pPr>
        <w:jc w:val="both"/>
      </w:pPr>
      <w:r>
        <w:t>3. Работа биометрического сканера</w:t>
      </w:r>
    </w:p>
    <w:p w:rsidR="00366EFF" w:rsidRDefault="00366EFF" w:rsidP="00B0608C">
      <w:pPr>
        <w:jc w:val="both"/>
      </w:pPr>
      <w:r>
        <w:t xml:space="preserve">Нет диапазона условной работы, нет граничных точек между ними. Он или </w:t>
      </w:r>
      <w:r w:rsidR="00701716">
        <w:t>считывает,</w:t>
      </w:r>
      <w:r>
        <w:t xml:space="preserve"> или нет</w:t>
      </w:r>
    </w:p>
    <w:p w:rsidR="009B0D0C" w:rsidRDefault="009B0D0C" w:rsidP="00B0608C">
      <w:pPr>
        <w:spacing w:line="259" w:lineRule="auto"/>
        <w:jc w:val="both"/>
      </w:pPr>
      <w:r>
        <w:br w:type="page"/>
      </w:r>
    </w:p>
    <w:p w:rsidR="009B0D0C" w:rsidRDefault="009B0D0C" w:rsidP="00B0608C">
      <w:pPr>
        <w:jc w:val="both"/>
      </w:pPr>
    </w:p>
    <w:p w:rsidR="00E931FC" w:rsidRDefault="00366EFF" w:rsidP="00B0608C">
      <w:pPr>
        <w:pStyle w:val="1"/>
        <w:jc w:val="both"/>
        <w:rPr>
          <w:sz w:val="48"/>
          <w:szCs w:val="48"/>
        </w:rPr>
      </w:pPr>
      <w:r w:rsidRPr="00366EFF">
        <w:rPr>
          <w:sz w:val="48"/>
          <w:szCs w:val="48"/>
        </w:rPr>
        <w:t>Условия домашнее задание 2</w:t>
      </w:r>
    </w:p>
    <w:p w:rsidR="00366EFF" w:rsidRDefault="00366EFF" w:rsidP="00B0608C">
      <w:pPr>
        <w:jc w:val="both"/>
      </w:pPr>
    </w:p>
    <w:p w:rsidR="00366EFF" w:rsidRDefault="00366EFF" w:rsidP="00B0608C">
      <w:pPr>
        <w:jc w:val="both"/>
      </w:pPr>
      <w:r>
        <w:t>Для того чтобы убедиться в работоспособности веб-приложения, необходимо удостовериться, что система будет работать в соответствии с требованиями</w:t>
      </w:r>
    </w:p>
    <w:p w:rsidR="00366EFF" w:rsidRPr="00366EFF" w:rsidRDefault="00366EFF" w:rsidP="00B0608C">
      <w:pPr>
        <w:pStyle w:val="aa"/>
        <w:numPr>
          <w:ilvl w:val="0"/>
          <w:numId w:val="4"/>
        </w:numPr>
        <w:jc w:val="both"/>
        <w:rPr>
          <w:lang w:val="en-US"/>
        </w:rPr>
      </w:pPr>
      <w:r>
        <w:t>ОС</w:t>
      </w:r>
      <w:r w:rsidRPr="00366EFF">
        <w:rPr>
          <w:lang w:val="en-US"/>
        </w:rPr>
        <w:t>: Win 11, Win 10, macOS14 Sonoma, macOS15 Sequoia, Ubuntu 23.04, Ubuntu 22.10</w:t>
      </w:r>
    </w:p>
    <w:p w:rsidR="00366EFF" w:rsidRPr="00366EFF" w:rsidRDefault="00366EFF" w:rsidP="00B0608C">
      <w:pPr>
        <w:pStyle w:val="aa"/>
        <w:numPr>
          <w:ilvl w:val="0"/>
          <w:numId w:val="4"/>
        </w:numPr>
        <w:jc w:val="both"/>
        <w:rPr>
          <w:lang w:val="en-US"/>
        </w:rPr>
      </w:pPr>
      <w:r>
        <w:t>Браузеры</w:t>
      </w:r>
      <w:r w:rsidRPr="00366EFF">
        <w:rPr>
          <w:lang w:val="en-US"/>
        </w:rPr>
        <w:t xml:space="preserve">: Chrome, Firefox, Opera, Safari, </w:t>
      </w:r>
      <w:r>
        <w:t>Яндекс</w:t>
      </w:r>
      <w:r w:rsidRPr="00366EFF">
        <w:rPr>
          <w:lang w:val="en-US"/>
        </w:rPr>
        <w:t xml:space="preserve"> </w:t>
      </w:r>
      <w:r>
        <w:t>браузер</w:t>
      </w:r>
    </w:p>
    <w:p w:rsidR="00366EFF" w:rsidRPr="00366EFF" w:rsidRDefault="00366EFF" w:rsidP="00B0608C">
      <w:pPr>
        <w:pStyle w:val="aa"/>
        <w:numPr>
          <w:ilvl w:val="0"/>
          <w:numId w:val="4"/>
        </w:numPr>
        <w:jc w:val="both"/>
        <w:rPr>
          <w:lang w:val="en-US"/>
        </w:rPr>
      </w:pPr>
      <w:r>
        <w:t>Режим авторизации: да, нет</w:t>
      </w:r>
    </w:p>
    <w:p w:rsidR="00366EFF" w:rsidRDefault="00366EFF" w:rsidP="00B0608C">
      <w:pPr>
        <w:jc w:val="both"/>
      </w:pPr>
      <w:r>
        <w:t>Как будете тестировать? Каким набором тестов? (приложить тесты)</w:t>
      </w:r>
    </w:p>
    <w:p w:rsidR="00E87A85" w:rsidRPr="00B0608C" w:rsidRDefault="00B439D2" w:rsidP="00B0608C">
      <w:pPr>
        <w:jc w:val="both"/>
        <w:rPr>
          <w:lang w:val="en-US"/>
        </w:rPr>
      </w:pPr>
      <w:r>
        <w:t xml:space="preserve">Поведение системы при авторизированном </w:t>
      </w:r>
      <w:r w:rsidR="00E14411">
        <w:t xml:space="preserve">состоянии </w:t>
      </w:r>
      <w:r>
        <w:t xml:space="preserve">и </w:t>
      </w:r>
      <w:r w:rsidR="00E14411">
        <w:t>не авт</w:t>
      </w:r>
      <w:r>
        <w:t>оризированном</w:t>
      </w:r>
      <w:r w:rsidR="00E14411">
        <w:t xml:space="preserve"> зависит как от браузера, так и от ОС, в виду этого для соблюдения полноты тестового покрытия предлагается</w:t>
      </w:r>
      <w:r>
        <w:t xml:space="preserve"> использовать метод полного перебора.</w:t>
      </w:r>
      <w:r w:rsidR="00D44413">
        <w:br/>
        <w:t>На первом шаге п</w:t>
      </w:r>
      <w:r>
        <w:t>олучаем следующие тест</w:t>
      </w:r>
      <w:r w:rsidR="00B0608C">
        <w:t>ы</w:t>
      </w:r>
      <w:r w:rsidR="00B0608C">
        <w:rPr>
          <w:lang w:val="en-US"/>
        </w:rPr>
        <w:t>:</w:t>
      </w:r>
    </w:p>
    <w:tbl>
      <w:tblPr>
        <w:tblStyle w:val="a9"/>
        <w:tblW w:w="0" w:type="auto"/>
        <w:jc w:val="center"/>
        <w:tblLayout w:type="fixed"/>
        <w:tblLook w:val="04A0" w:firstRow="1" w:lastRow="0" w:firstColumn="1" w:lastColumn="0" w:noHBand="0" w:noVBand="1"/>
      </w:tblPr>
      <w:tblGrid>
        <w:gridCol w:w="636"/>
        <w:gridCol w:w="1555"/>
        <w:gridCol w:w="1799"/>
        <w:gridCol w:w="2029"/>
      </w:tblGrid>
      <w:tr w:rsidR="00222666" w:rsidTr="00222666">
        <w:trPr>
          <w:jc w:val="center"/>
        </w:trPr>
        <w:tc>
          <w:tcPr>
            <w:tcW w:w="636" w:type="dxa"/>
            <w:vAlign w:val="center"/>
          </w:tcPr>
          <w:p w:rsidR="00222666" w:rsidRDefault="00222666" w:rsidP="00B0608C">
            <w:pPr>
              <w:jc w:val="both"/>
              <w:rPr>
                <w:rFonts w:ascii="Calibri" w:hAnsi="Calibri" w:cs="Calibri"/>
                <w:b/>
                <w:bCs/>
                <w:color w:val="000000"/>
                <w:sz w:val="22"/>
              </w:rPr>
            </w:pPr>
            <w:r>
              <w:rPr>
                <w:rFonts w:ascii="Calibri" w:hAnsi="Calibri" w:cs="Calibri"/>
                <w:b/>
                <w:bCs/>
                <w:color w:val="000000"/>
                <w:sz w:val="22"/>
              </w:rPr>
              <w:t>№</w:t>
            </w:r>
          </w:p>
        </w:tc>
        <w:tc>
          <w:tcPr>
            <w:tcW w:w="1555" w:type="dxa"/>
            <w:vAlign w:val="center"/>
          </w:tcPr>
          <w:p w:rsidR="00222666" w:rsidRDefault="00222666" w:rsidP="00B0608C">
            <w:pPr>
              <w:jc w:val="both"/>
              <w:rPr>
                <w:rFonts w:ascii="Calibri" w:hAnsi="Calibri" w:cs="Calibri"/>
                <w:b/>
                <w:bCs/>
                <w:color w:val="000000"/>
                <w:sz w:val="22"/>
              </w:rPr>
            </w:pPr>
            <w:r>
              <w:rPr>
                <w:rFonts w:ascii="Calibri" w:hAnsi="Calibri" w:cs="Calibri"/>
                <w:b/>
                <w:bCs/>
                <w:color w:val="000000"/>
                <w:sz w:val="22"/>
              </w:rPr>
              <w:t>ОС</w:t>
            </w:r>
          </w:p>
        </w:tc>
        <w:tc>
          <w:tcPr>
            <w:tcW w:w="1799" w:type="dxa"/>
            <w:vAlign w:val="center"/>
          </w:tcPr>
          <w:p w:rsidR="00222666" w:rsidRDefault="00222666" w:rsidP="00B0608C">
            <w:pPr>
              <w:jc w:val="both"/>
              <w:rPr>
                <w:rFonts w:ascii="Calibri" w:hAnsi="Calibri" w:cs="Calibri"/>
                <w:b/>
                <w:bCs/>
                <w:color w:val="000000"/>
                <w:sz w:val="22"/>
              </w:rPr>
            </w:pPr>
            <w:r>
              <w:rPr>
                <w:rFonts w:ascii="Calibri" w:hAnsi="Calibri" w:cs="Calibri"/>
                <w:b/>
                <w:bCs/>
                <w:color w:val="000000"/>
                <w:sz w:val="22"/>
              </w:rPr>
              <w:t>Браузер</w:t>
            </w:r>
          </w:p>
        </w:tc>
        <w:tc>
          <w:tcPr>
            <w:tcW w:w="2029" w:type="dxa"/>
            <w:vAlign w:val="center"/>
          </w:tcPr>
          <w:p w:rsidR="00222666" w:rsidRDefault="00222666" w:rsidP="00B0608C">
            <w:pPr>
              <w:jc w:val="both"/>
              <w:rPr>
                <w:rFonts w:ascii="Calibri" w:hAnsi="Calibri" w:cs="Calibri"/>
                <w:b/>
                <w:bCs/>
                <w:color w:val="000000"/>
                <w:sz w:val="22"/>
              </w:rPr>
            </w:pPr>
            <w:r>
              <w:rPr>
                <w:rFonts w:ascii="Calibri" w:hAnsi="Calibri" w:cs="Calibri"/>
                <w:b/>
                <w:bCs/>
                <w:color w:val="000000"/>
                <w:sz w:val="22"/>
              </w:rPr>
              <w:t>Авторизация</w:t>
            </w:r>
          </w:p>
        </w:tc>
      </w:tr>
      <w:tr w:rsidR="00B439D2" w:rsidTr="00222666">
        <w:trPr>
          <w:jc w:val="center"/>
        </w:trPr>
        <w:tc>
          <w:tcPr>
            <w:tcW w:w="636" w:type="dxa"/>
            <w:vAlign w:val="center"/>
          </w:tcPr>
          <w:p w:rsidR="00B439D2" w:rsidRPr="00222666" w:rsidRDefault="00B439D2" w:rsidP="00B0608C">
            <w:pPr>
              <w:jc w:val="both"/>
              <w:rPr>
                <w:rFonts w:ascii="Calibri" w:hAnsi="Calibri" w:cs="Calibri"/>
                <w:color w:val="000000"/>
                <w:sz w:val="22"/>
              </w:rPr>
            </w:pPr>
            <w:r w:rsidRPr="00222666">
              <w:rPr>
                <w:rFonts w:ascii="Calibri" w:hAnsi="Calibri" w:cs="Calibri"/>
                <w:color w:val="000000"/>
                <w:sz w:val="22"/>
              </w:rPr>
              <w:t>1</w:t>
            </w:r>
          </w:p>
        </w:tc>
        <w:tc>
          <w:tcPr>
            <w:tcW w:w="1555" w:type="dxa"/>
            <w:vAlign w:val="center"/>
          </w:tcPr>
          <w:p w:rsidR="00B439D2" w:rsidRPr="00222666" w:rsidRDefault="00B439D2" w:rsidP="00B0608C">
            <w:pPr>
              <w:jc w:val="both"/>
              <w:rPr>
                <w:rFonts w:ascii="Calibri" w:hAnsi="Calibri" w:cs="Calibri"/>
                <w:color w:val="000000"/>
                <w:sz w:val="22"/>
              </w:rPr>
            </w:pPr>
            <w:r w:rsidRPr="00222666">
              <w:rPr>
                <w:rFonts w:ascii="Calibri" w:hAnsi="Calibri" w:cs="Calibri"/>
                <w:color w:val="000000"/>
                <w:sz w:val="22"/>
              </w:rPr>
              <w:t>Win 11</w:t>
            </w:r>
          </w:p>
        </w:tc>
        <w:tc>
          <w:tcPr>
            <w:tcW w:w="1799" w:type="dxa"/>
            <w:vAlign w:val="center"/>
          </w:tcPr>
          <w:p w:rsidR="00B439D2" w:rsidRPr="00222666" w:rsidRDefault="00B439D2" w:rsidP="00B0608C">
            <w:pPr>
              <w:jc w:val="both"/>
              <w:rPr>
                <w:rFonts w:ascii="Calibri" w:hAnsi="Calibri" w:cs="Calibri"/>
                <w:color w:val="000000"/>
                <w:sz w:val="22"/>
              </w:rPr>
            </w:pPr>
            <w:r w:rsidRPr="00222666">
              <w:rPr>
                <w:rFonts w:ascii="Calibri" w:hAnsi="Calibri" w:cs="Calibri"/>
                <w:color w:val="000000"/>
                <w:sz w:val="22"/>
              </w:rPr>
              <w:t>Chrome</w:t>
            </w:r>
          </w:p>
        </w:tc>
        <w:tc>
          <w:tcPr>
            <w:tcW w:w="2029" w:type="dxa"/>
            <w:vAlign w:val="center"/>
          </w:tcPr>
          <w:p w:rsidR="00B439D2" w:rsidRPr="00222666" w:rsidRDefault="00B439D2" w:rsidP="00B0608C">
            <w:pPr>
              <w:jc w:val="both"/>
              <w:rPr>
                <w:rFonts w:ascii="Calibri" w:hAnsi="Calibri" w:cs="Calibri"/>
                <w:color w:val="000000"/>
                <w:sz w:val="22"/>
              </w:rPr>
            </w:pPr>
            <w:r w:rsidRPr="00222666">
              <w:rPr>
                <w:rFonts w:ascii="Calibri" w:hAnsi="Calibri" w:cs="Calibri"/>
                <w:color w:val="000000"/>
                <w:sz w:val="22"/>
              </w:rPr>
              <w:t>Да</w:t>
            </w:r>
          </w:p>
        </w:tc>
      </w:tr>
      <w:tr w:rsidR="00B439D2" w:rsidTr="00222666">
        <w:trPr>
          <w:jc w:val="center"/>
        </w:trPr>
        <w:tc>
          <w:tcPr>
            <w:tcW w:w="636" w:type="dxa"/>
            <w:vAlign w:val="center"/>
          </w:tcPr>
          <w:p w:rsidR="00B439D2" w:rsidRPr="00222666" w:rsidRDefault="00B439D2" w:rsidP="00B0608C">
            <w:pPr>
              <w:jc w:val="both"/>
              <w:rPr>
                <w:rFonts w:ascii="Calibri" w:hAnsi="Calibri" w:cs="Calibri"/>
                <w:color w:val="000000"/>
                <w:sz w:val="22"/>
              </w:rPr>
            </w:pPr>
            <w:r w:rsidRPr="00222666">
              <w:rPr>
                <w:rFonts w:ascii="Calibri" w:hAnsi="Calibri" w:cs="Calibri"/>
                <w:color w:val="000000"/>
                <w:sz w:val="22"/>
              </w:rPr>
              <w:t>2</w:t>
            </w:r>
          </w:p>
        </w:tc>
        <w:tc>
          <w:tcPr>
            <w:tcW w:w="1555" w:type="dxa"/>
            <w:vAlign w:val="center"/>
          </w:tcPr>
          <w:p w:rsidR="00B439D2" w:rsidRPr="00222666" w:rsidRDefault="00B439D2" w:rsidP="00B0608C">
            <w:pPr>
              <w:jc w:val="both"/>
              <w:rPr>
                <w:rFonts w:ascii="Calibri" w:hAnsi="Calibri" w:cs="Calibri"/>
                <w:color w:val="000000"/>
                <w:sz w:val="22"/>
              </w:rPr>
            </w:pPr>
            <w:r w:rsidRPr="00222666">
              <w:rPr>
                <w:rFonts w:ascii="Calibri" w:hAnsi="Calibri" w:cs="Calibri"/>
                <w:color w:val="000000"/>
                <w:sz w:val="22"/>
              </w:rPr>
              <w:t>Win 11</w:t>
            </w:r>
          </w:p>
        </w:tc>
        <w:tc>
          <w:tcPr>
            <w:tcW w:w="1799" w:type="dxa"/>
            <w:vAlign w:val="center"/>
          </w:tcPr>
          <w:p w:rsidR="00B439D2" w:rsidRPr="00222666" w:rsidRDefault="00B439D2" w:rsidP="00B0608C">
            <w:pPr>
              <w:jc w:val="both"/>
              <w:rPr>
                <w:rFonts w:ascii="Calibri" w:hAnsi="Calibri" w:cs="Calibri"/>
                <w:color w:val="000000"/>
                <w:sz w:val="22"/>
              </w:rPr>
            </w:pPr>
            <w:r w:rsidRPr="00222666">
              <w:rPr>
                <w:rFonts w:ascii="Calibri" w:hAnsi="Calibri" w:cs="Calibri"/>
                <w:color w:val="000000"/>
                <w:sz w:val="22"/>
              </w:rPr>
              <w:t>Chrome</w:t>
            </w:r>
          </w:p>
        </w:tc>
        <w:tc>
          <w:tcPr>
            <w:tcW w:w="2029" w:type="dxa"/>
            <w:vAlign w:val="center"/>
          </w:tcPr>
          <w:p w:rsidR="00B439D2" w:rsidRPr="00222666" w:rsidRDefault="00B439D2" w:rsidP="00B0608C">
            <w:pPr>
              <w:jc w:val="both"/>
              <w:rPr>
                <w:rFonts w:ascii="Calibri" w:hAnsi="Calibri" w:cs="Calibri"/>
                <w:color w:val="000000"/>
                <w:sz w:val="22"/>
              </w:rPr>
            </w:pPr>
            <w:r w:rsidRPr="00222666">
              <w:rPr>
                <w:rFonts w:ascii="Calibri" w:hAnsi="Calibri" w:cs="Calibri"/>
                <w:color w:val="000000"/>
                <w:sz w:val="22"/>
              </w:rPr>
              <w:t>Нет</w:t>
            </w:r>
          </w:p>
        </w:tc>
      </w:tr>
      <w:tr w:rsidR="00B439D2" w:rsidTr="00222666">
        <w:trPr>
          <w:jc w:val="center"/>
        </w:trPr>
        <w:tc>
          <w:tcPr>
            <w:tcW w:w="636" w:type="dxa"/>
            <w:vAlign w:val="center"/>
          </w:tcPr>
          <w:p w:rsidR="00B439D2" w:rsidRPr="00222666" w:rsidRDefault="00B439D2" w:rsidP="00B0608C">
            <w:pPr>
              <w:jc w:val="both"/>
              <w:rPr>
                <w:rFonts w:ascii="Calibri" w:hAnsi="Calibri" w:cs="Calibri"/>
                <w:color w:val="000000"/>
                <w:sz w:val="22"/>
              </w:rPr>
            </w:pPr>
            <w:r w:rsidRPr="00222666">
              <w:rPr>
                <w:rFonts w:ascii="Calibri" w:hAnsi="Calibri" w:cs="Calibri"/>
                <w:color w:val="000000"/>
                <w:sz w:val="22"/>
              </w:rPr>
              <w:t>3</w:t>
            </w:r>
          </w:p>
        </w:tc>
        <w:tc>
          <w:tcPr>
            <w:tcW w:w="1555" w:type="dxa"/>
            <w:vAlign w:val="center"/>
          </w:tcPr>
          <w:p w:rsidR="00B439D2" w:rsidRPr="00222666" w:rsidRDefault="00B439D2" w:rsidP="00B0608C">
            <w:pPr>
              <w:jc w:val="both"/>
              <w:rPr>
                <w:rFonts w:ascii="Calibri" w:hAnsi="Calibri" w:cs="Calibri"/>
                <w:color w:val="000000"/>
                <w:sz w:val="22"/>
              </w:rPr>
            </w:pPr>
            <w:r w:rsidRPr="00222666">
              <w:rPr>
                <w:rFonts w:ascii="Calibri" w:hAnsi="Calibri" w:cs="Calibri"/>
                <w:color w:val="000000"/>
                <w:sz w:val="22"/>
              </w:rPr>
              <w:t>Win 11</w:t>
            </w:r>
          </w:p>
        </w:tc>
        <w:tc>
          <w:tcPr>
            <w:tcW w:w="1799" w:type="dxa"/>
            <w:vAlign w:val="center"/>
          </w:tcPr>
          <w:p w:rsidR="00B439D2" w:rsidRPr="00222666" w:rsidRDefault="00B439D2" w:rsidP="00B0608C">
            <w:pPr>
              <w:jc w:val="both"/>
              <w:rPr>
                <w:rFonts w:ascii="Calibri" w:hAnsi="Calibri" w:cs="Calibri"/>
                <w:color w:val="000000"/>
                <w:sz w:val="22"/>
              </w:rPr>
            </w:pPr>
            <w:r w:rsidRPr="00222666">
              <w:rPr>
                <w:rFonts w:ascii="Calibri" w:hAnsi="Calibri" w:cs="Calibri"/>
                <w:color w:val="000000"/>
                <w:sz w:val="22"/>
              </w:rPr>
              <w:t>Firefox</w:t>
            </w:r>
          </w:p>
        </w:tc>
        <w:tc>
          <w:tcPr>
            <w:tcW w:w="2029" w:type="dxa"/>
            <w:vAlign w:val="center"/>
          </w:tcPr>
          <w:p w:rsidR="00B439D2" w:rsidRPr="00222666" w:rsidRDefault="00B439D2" w:rsidP="00B0608C">
            <w:pPr>
              <w:jc w:val="both"/>
              <w:rPr>
                <w:rFonts w:ascii="Calibri" w:hAnsi="Calibri" w:cs="Calibri"/>
                <w:color w:val="000000"/>
                <w:sz w:val="22"/>
              </w:rPr>
            </w:pPr>
            <w:r w:rsidRPr="00222666">
              <w:rPr>
                <w:rFonts w:ascii="Calibri" w:hAnsi="Calibri" w:cs="Calibri"/>
                <w:color w:val="000000"/>
                <w:sz w:val="22"/>
              </w:rPr>
              <w:t>Да</w:t>
            </w:r>
          </w:p>
        </w:tc>
      </w:tr>
      <w:tr w:rsidR="00B439D2" w:rsidTr="00222666">
        <w:trPr>
          <w:jc w:val="center"/>
        </w:trPr>
        <w:tc>
          <w:tcPr>
            <w:tcW w:w="636" w:type="dxa"/>
            <w:vAlign w:val="center"/>
          </w:tcPr>
          <w:p w:rsidR="00B439D2" w:rsidRPr="00222666" w:rsidRDefault="00B439D2" w:rsidP="00B0608C">
            <w:pPr>
              <w:jc w:val="both"/>
              <w:rPr>
                <w:rFonts w:ascii="Calibri" w:hAnsi="Calibri" w:cs="Calibri"/>
                <w:color w:val="000000"/>
                <w:sz w:val="22"/>
              </w:rPr>
            </w:pPr>
            <w:r w:rsidRPr="00222666">
              <w:rPr>
                <w:rFonts w:ascii="Calibri" w:hAnsi="Calibri" w:cs="Calibri"/>
                <w:color w:val="000000"/>
                <w:sz w:val="22"/>
              </w:rPr>
              <w:t>4</w:t>
            </w:r>
          </w:p>
        </w:tc>
        <w:tc>
          <w:tcPr>
            <w:tcW w:w="1555" w:type="dxa"/>
            <w:vAlign w:val="center"/>
          </w:tcPr>
          <w:p w:rsidR="00B439D2" w:rsidRPr="00222666" w:rsidRDefault="00B439D2" w:rsidP="00B0608C">
            <w:pPr>
              <w:jc w:val="both"/>
              <w:rPr>
                <w:rFonts w:ascii="Calibri" w:hAnsi="Calibri" w:cs="Calibri"/>
                <w:color w:val="000000"/>
                <w:sz w:val="22"/>
              </w:rPr>
            </w:pPr>
            <w:r w:rsidRPr="00222666">
              <w:rPr>
                <w:rFonts w:ascii="Calibri" w:hAnsi="Calibri" w:cs="Calibri"/>
                <w:color w:val="000000"/>
                <w:sz w:val="22"/>
              </w:rPr>
              <w:t>Win 11</w:t>
            </w:r>
          </w:p>
        </w:tc>
        <w:tc>
          <w:tcPr>
            <w:tcW w:w="1799" w:type="dxa"/>
            <w:vAlign w:val="center"/>
          </w:tcPr>
          <w:p w:rsidR="00B439D2" w:rsidRPr="00222666" w:rsidRDefault="00B439D2" w:rsidP="00B0608C">
            <w:pPr>
              <w:jc w:val="both"/>
              <w:rPr>
                <w:rFonts w:ascii="Calibri" w:hAnsi="Calibri" w:cs="Calibri"/>
                <w:color w:val="000000"/>
                <w:sz w:val="22"/>
              </w:rPr>
            </w:pPr>
            <w:r w:rsidRPr="00222666">
              <w:rPr>
                <w:rFonts w:ascii="Calibri" w:hAnsi="Calibri" w:cs="Calibri"/>
                <w:color w:val="000000"/>
                <w:sz w:val="22"/>
              </w:rPr>
              <w:t>Firefox</w:t>
            </w:r>
          </w:p>
        </w:tc>
        <w:tc>
          <w:tcPr>
            <w:tcW w:w="2029" w:type="dxa"/>
            <w:vAlign w:val="center"/>
          </w:tcPr>
          <w:p w:rsidR="00B439D2" w:rsidRPr="00222666" w:rsidRDefault="00B439D2" w:rsidP="00B0608C">
            <w:pPr>
              <w:jc w:val="both"/>
              <w:rPr>
                <w:rFonts w:ascii="Calibri" w:hAnsi="Calibri" w:cs="Calibri"/>
                <w:color w:val="000000"/>
                <w:sz w:val="22"/>
              </w:rPr>
            </w:pPr>
            <w:r w:rsidRPr="00222666">
              <w:rPr>
                <w:rFonts w:ascii="Calibri" w:hAnsi="Calibri" w:cs="Calibri"/>
                <w:color w:val="000000"/>
                <w:sz w:val="22"/>
              </w:rPr>
              <w:t>Нет</w:t>
            </w:r>
          </w:p>
        </w:tc>
      </w:tr>
      <w:tr w:rsidR="00B439D2" w:rsidTr="00222666">
        <w:trPr>
          <w:jc w:val="center"/>
        </w:trPr>
        <w:tc>
          <w:tcPr>
            <w:tcW w:w="636" w:type="dxa"/>
            <w:vAlign w:val="center"/>
          </w:tcPr>
          <w:p w:rsidR="00B439D2" w:rsidRPr="00222666" w:rsidRDefault="00B439D2" w:rsidP="00B0608C">
            <w:pPr>
              <w:jc w:val="both"/>
              <w:rPr>
                <w:rFonts w:ascii="Calibri" w:hAnsi="Calibri" w:cs="Calibri"/>
                <w:color w:val="000000"/>
                <w:sz w:val="22"/>
              </w:rPr>
            </w:pPr>
            <w:r w:rsidRPr="00222666">
              <w:rPr>
                <w:rFonts w:ascii="Calibri" w:hAnsi="Calibri" w:cs="Calibri"/>
                <w:color w:val="000000"/>
                <w:sz w:val="22"/>
              </w:rPr>
              <w:t>5</w:t>
            </w:r>
          </w:p>
        </w:tc>
        <w:tc>
          <w:tcPr>
            <w:tcW w:w="1555" w:type="dxa"/>
            <w:vAlign w:val="center"/>
          </w:tcPr>
          <w:p w:rsidR="00B439D2" w:rsidRPr="00222666" w:rsidRDefault="00B439D2" w:rsidP="00B0608C">
            <w:pPr>
              <w:jc w:val="both"/>
              <w:rPr>
                <w:rFonts w:ascii="Calibri" w:hAnsi="Calibri" w:cs="Calibri"/>
                <w:color w:val="000000"/>
                <w:sz w:val="22"/>
              </w:rPr>
            </w:pPr>
            <w:r w:rsidRPr="00222666">
              <w:rPr>
                <w:rFonts w:ascii="Calibri" w:hAnsi="Calibri" w:cs="Calibri"/>
                <w:color w:val="000000"/>
                <w:sz w:val="22"/>
              </w:rPr>
              <w:t>Win 11</w:t>
            </w:r>
          </w:p>
        </w:tc>
        <w:tc>
          <w:tcPr>
            <w:tcW w:w="1799" w:type="dxa"/>
            <w:vAlign w:val="center"/>
          </w:tcPr>
          <w:p w:rsidR="00B439D2" w:rsidRPr="00222666" w:rsidRDefault="00B439D2" w:rsidP="00B0608C">
            <w:pPr>
              <w:jc w:val="both"/>
              <w:rPr>
                <w:rFonts w:ascii="Calibri" w:hAnsi="Calibri" w:cs="Calibri"/>
                <w:color w:val="000000"/>
                <w:sz w:val="22"/>
              </w:rPr>
            </w:pPr>
            <w:r w:rsidRPr="00222666">
              <w:rPr>
                <w:rFonts w:ascii="Calibri" w:hAnsi="Calibri" w:cs="Calibri"/>
                <w:color w:val="000000"/>
                <w:sz w:val="22"/>
              </w:rPr>
              <w:t>Opera</w:t>
            </w:r>
          </w:p>
        </w:tc>
        <w:tc>
          <w:tcPr>
            <w:tcW w:w="2029" w:type="dxa"/>
            <w:vAlign w:val="center"/>
          </w:tcPr>
          <w:p w:rsidR="00B439D2" w:rsidRPr="00222666" w:rsidRDefault="00B439D2" w:rsidP="00B0608C">
            <w:pPr>
              <w:jc w:val="both"/>
              <w:rPr>
                <w:rFonts w:ascii="Calibri" w:hAnsi="Calibri" w:cs="Calibri"/>
                <w:color w:val="000000"/>
                <w:sz w:val="22"/>
              </w:rPr>
            </w:pPr>
            <w:r w:rsidRPr="00222666">
              <w:rPr>
                <w:rFonts w:ascii="Calibri" w:hAnsi="Calibri" w:cs="Calibri"/>
                <w:color w:val="000000"/>
                <w:sz w:val="22"/>
              </w:rPr>
              <w:t>Да</w:t>
            </w:r>
          </w:p>
        </w:tc>
      </w:tr>
      <w:tr w:rsidR="00B439D2" w:rsidTr="00222666">
        <w:trPr>
          <w:jc w:val="center"/>
        </w:trPr>
        <w:tc>
          <w:tcPr>
            <w:tcW w:w="636" w:type="dxa"/>
            <w:vAlign w:val="center"/>
          </w:tcPr>
          <w:p w:rsidR="00B439D2" w:rsidRPr="00222666" w:rsidRDefault="00B439D2" w:rsidP="00B0608C">
            <w:pPr>
              <w:jc w:val="both"/>
              <w:rPr>
                <w:rFonts w:ascii="Calibri" w:hAnsi="Calibri" w:cs="Calibri"/>
                <w:color w:val="000000"/>
                <w:sz w:val="22"/>
              </w:rPr>
            </w:pPr>
            <w:r w:rsidRPr="00222666">
              <w:rPr>
                <w:rFonts w:ascii="Calibri" w:hAnsi="Calibri" w:cs="Calibri"/>
                <w:color w:val="000000"/>
                <w:sz w:val="22"/>
              </w:rPr>
              <w:t>…</w:t>
            </w:r>
          </w:p>
        </w:tc>
        <w:tc>
          <w:tcPr>
            <w:tcW w:w="1555" w:type="dxa"/>
            <w:vAlign w:val="center"/>
          </w:tcPr>
          <w:p w:rsidR="00B439D2" w:rsidRPr="00222666" w:rsidRDefault="00B439D2" w:rsidP="00B0608C">
            <w:pPr>
              <w:jc w:val="both"/>
              <w:rPr>
                <w:rFonts w:ascii="Calibri" w:hAnsi="Calibri" w:cs="Calibri"/>
                <w:color w:val="000000"/>
                <w:sz w:val="22"/>
              </w:rPr>
            </w:pPr>
            <w:r w:rsidRPr="00222666">
              <w:rPr>
                <w:rFonts w:ascii="Calibri" w:hAnsi="Calibri" w:cs="Calibri"/>
                <w:color w:val="000000"/>
                <w:sz w:val="22"/>
              </w:rPr>
              <w:t>…</w:t>
            </w:r>
          </w:p>
        </w:tc>
        <w:tc>
          <w:tcPr>
            <w:tcW w:w="1799" w:type="dxa"/>
            <w:vAlign w:val="center"/>
          </w:tcPr>
          <w:p w:rsidR="00B439D2" w:rsidRPr="00222666" w:rsidRDefault="00B439D2" w:rsidP="00B0608C">
            <w:pPr>
              <w:jc w:val="both"/>
              <w:rPr>
                <w:rFonts w:ascii="Calibri" w:hAnsi="Calibri" w:cs="Calibri"/>
                <w:color w:val="000000"/>
                <w:sz w:val="22"/>
              </w:rPr>
            </w:pPr>
            <w:r w:rsidRPr="00222666">
              <w:rPr>
                <w:rFonts w:ascii="Calibri" w:hAnsi="Calibri" w:cs="Calibri"/>
                <w:color w:val="000000"/>
                <w:sz w:val="22"/>
              </w:rPr>
              <w:t>…</w:t>
            </w:r>
          </w:p>
        </w:tc>
        <w:tc>
          <w:tcPr>
            <w:tcW w:w="2029" w:type="dxa"/>
            <w:vAlign w:val="center"/>
          </w:tcPr>
          <w:p w:rsidR="00B439D2" w:rsidRPr="00222666" w:rsidRDefault="00B439D2" w:rsidP="00B0608C">
            <w:pPr>
              <w:jc w:val="both"/>
              <w:rPr>
                <w:rFonts w:ascii="Calibri" w:hAnsi="Calibri" w:cs="Calibri"/>
                <w:color w:val="000000"/>
                <w:sz w:val="22"/>
              </w:rPr>
            </w:pPr>
            <w:r w:rsidRPr="00222666">
              <w:rPr>
                <w:rFonts w:ascii="Calibri" w:hAnsi="Calibri" w:cs="Calibri"/>
                <w:color w:val="000000"/>
                <w:sz w:val="22"/>
              </w:rPr>
              <w:t>…</w:t>
            </w:r>
          </w:p>
        </w:tc>
      </w:tr>
      <w:tr w:rsidR="00B439D2" w:rsidTr="00222666">
        <w:trPr>
          <w:jc w:val="center"/>
        </w:trPr>
        <w:tc>
          <w:tcPr>
            <w:tcW w:w="636" w:type="dxa"/>
            <w:vAlign w:val="center"/>
          </w:tcPr>
          <w:p w:rsidR="00B439D2" w:rsidRPr="00222666" w:rsidRDefault="00B439D2" w:rsidP="00B0608C">
            <w:pPr>
              <w:jc w:val="both"/>
              <w:rPr>
                <w:rFonts w:ascii="Calibri" w:hAnsi="Calibri" w:cs="Calibri"/>
                <w:color w:val="000000"/>
                <w:sz w:val="22"/>
              </w:rPr>
            </w:pPr>
            <w:r w:rsidRPr="00222666">
              <w:rPr>
                <w:rFonts w:ascii="Calibri" w:hAnsi="Calibri" w:cs="Calibri"/>
                <w:color w:val="000000"/>
                <w:sz w:val="22"/>
              </w:rPr>
              <w:t>59</w:t>
            </w:r>
          </w:p>
        </w:tc>
        <w:tc>
          <w:tcPr>
            <w:tcW w:w="1555" w:type="dxa"/>
            <w:vAlign w:val="center"/>
          </w:tcPr>
          <w:p w:rsidR="00B439D2" w:rsidRPr="00222666" w:rsidRDefault="00B439D2" w:rsidP="00B0608C">
            <w:pPr>
              <w:jc w:val="both"/>
              <w:rPr>
                <w:rFonts w:ascii="Calibri" w:hAnsi="Calibri" w:cs="Calibri"/>
                <w:color w:val="000000"/>
                <w:sz w:val="22"/>
              </w:rPr>
            </w:pPr>
            <w:r w:rsidRPr="00222666">
              <w:rPr>
                <w:rFonts w:ascii="Calibri" w:hAnsi="Calibri" w:cs="Calibri"/>
                <w:color w:val="000000"/>
                <w:sz w:val="22"/>
              </w:rPr>
              <w:t>Ubuntu 22.10</w:t>
            </w:r>
          </w:p>
        </w:tc>
        <w:tc>
          <w:tcPr>
            <w:tcW w:w="1799" w:type="dxa"/>
            <w:vAlign w:val="center"/>
          </w:tcPr>
          <w:p w:rsidR="00B439D2" w:rsidRPr="00222666" w:rsidRDefault="00B439D2" w:rsidP="00B0608C">
            <w:pPr>
              <w:jc w:val="both"/>
              <w:rPr>
                <w:rFonts w:ascii="Calibri" w:hAnsi="Calibri" w:cs="Calibri"/>
                <w:color w:val="000000"/>
                <w:sz w:val="22"/>
              </w:rPr>
            </w:pPr>
            <w:r w:rsidRPr="00222666">
              <w:rPr>
                <w:rFonts w:ascii="Calibri" w:hAnsi="Calibri" w:cs="Calibri"/>
                <w:color w:val="000000"/>
                <w:sz w:val="22"/>
              </w:rPr>
              <w:t>Яндекс браузер</w:t>
            </w:r>
          </w:p>
        </w:tc>
        <w:tc>
          <w:tcPr>
            <w:tcW w:w="2029" w:type="dxa"/>
            <w:vAlign w:val="center"/>
          </w:tcPr>
          <w:p w:rsidR="00B439D2" w:rsidRPr="00222666" w:rsidRDefault="00B439D2" w:rsidP="00B0608C">
            <w:pPr>
              <w:jc w:val="both"/>
              <w:rPr>
                <w:rFonts w:ascii="Calibri" w:hAnsi="Calibri" w:cs="Calibri"/>
                <w:color w:val="000000"/>
                <w:sz w:val="22"/>
              </w:rPr>
            </w:pPr>
            <w:r w:rsidRPr="00222666">
              <w:rPr>
                <w:rFonts w:ascii="Calibri" w:hAnsi="Calibri" w:cs="Calibri"/>
                <w:color w:val="000000"/>
                <w:sz w:val="22"/>
              </w:rPr>
              <w:t>Да</w:t>
            </w:r>
          </w:p>
        </w:tc>
      </w:tr>
      <w:tr w:rsidR="00B439D2" w:rsidTr="00222666">
        <w:trPr>
          <w:jc w:val="center"/>
        </w:trPr>
        <w:tc>
          <w:tcPr>
            <w:tcW w:w="636" w:type="dxa"/>
            <w:vAlign w:val="center"/>
          </w:tcPr>
          <w:p w:rsidR="00B439D2" w:rsidRPr="00222666" w:rsidRDefault="00B439D2" w:rsidP="00B0608C">
            <w:pPr>
              <w:jc w:val="both"/>
              <w:rPr>
                <w:rFonts w:ascii="Calibri" w:hAnsi="Calibri" w:cs="Calibri"/>
                <w:color w:val="000000"/>
                <w:sz w:val="22"/>
              </w:rPr>
            </w:pPr>
            <w:r w:rsidRPr="00222666">
              <w:rPr>
                <w:rFonts w:ascii="Calibri" w:hAnsi="Calibri" w:cs="Calibri"/>
                <w:color w:val="000000"/>
                <w:sz w:val="22"/>
              </w:rPr>
              <w:t>60</w:t>
            </w:r>
          </w:p>
        </w:tc>
        <w:tc>
          <w:tcPr>
            <w:tcW w:w="1555" w:type="dxa"/>
            <w:vAlign w:val="center"/>
          </w:tcPr>
          <w:p w:rsidR="00B439D2" w:rsidRPr="00222666" w:rsidRDefault="00B439D2" w:rsidP="00B0608C">
            <w:pPr>
              <w:jc w:val="both"/>
              <w:rPr>
                <w:rFonts w:ascii="Calibri" w:hAnsi="Calibri" w:cs="Calibri"/>
                <w:color w:val="000000"/>
                <w:sz w:val="22"/>
              </w:rPr>
            </w:pPr>
            <w:r w:rsidRPr="00222666">
              <w:rPr>
                <w:rFonts w:ascii="Calibri" w:hAnsi="Calibri" w:cs="Calibri"/>
                <w:color w:val="000000"/>
                <w:sz w:val="22"/>
              </w:rPr>
              <w:t>Ubuntu 22.10</w:t>
            </w:r>
          </w:p>
        </w:tc>
        <w:tc>
          <w:tcPr>
            <w:tcW w:w="1799" w:type="dxa"/>
            <w:vAlign w:val="center"/>
          </w:tcPr>
          <w:p w:rsidR="00B439D2" w:rsidRPr="00222666" w:rsidRDefault="00B439D2" w:rsidP="00B0608C">
            <w:pPr>
              <w:jc w:val="both"/>
              <w:rPr>
                <w:rFonts w:ascii="Calibri" w:hAnsi="Calibri" w:cs="Calibri"/>
                <w:color w:val="000000"/>
                <w:sz w:val="22"/>
              </w:rPr>
            </w:pPr>
            <w:r w:rsidRPr="00222666">
              <w:rPr>
                <w:rFonts w:ascii="Calibri" w:hAnsi="Calibri" w:cs="Calibri"/>
                <w:color w:val="000000"/>
                <w:sz w:val="22"/>
              </w:rPr>
              <w:t>Яндекс браузер</w:t>
            </w:r>
          </w:p>
        </w:tc>
        <w:tc>
          <w:tcPr>
            <w:tcW w:w="2029" w:type="dxa"/>
            <w:vAlign w:val="center"/>
          </w:tcPr>
          <w:p w:rsidR="00B439D2" w:rsidRPr="00222666" w:rsidRDefault="00B439D2" w:rsidP="00B0608C">
            <w:pPr>
              <w:jc w:val="both"/>
              <w:rPr>
                <w:rFonts w:ascii="Calibri" w:hAnsi="Calibri" w:cs="Calibri"/>
                <w:color w:val="000000"/>
                <w:sz w:val="22"/>
              </w:rPr>
            </w:pPr>
            <w:r w:rsidRPr="00222666">
              <w:rPr>
                <w:rFonts w:ascii="Calibri" w:hAnsi="Calibri" w:cs="Calibri"/>
                <w:color w:val="000000"/>
                <w:sz w:val="22"/>
              </w:rPr>
              <w:t>Нет</w:t>
            </w:r>
          </w:p>
        </w:tc>
      </w:tr>
    </w:tbl>
    <w:p w:rsidR="00B439D2" w:rsidRDefault="00B439D2" w:rsidP="00B0608C">
      <w:pPr>
        <w:jc w:val="both"/>
      </w:pPr>
    </w:p>
    <w:p w:rsidR="005419B6" w:rsidRPr="005419B6" w:rsidRDefault="00E14411" w:rsidP="00B0608C">
      <w:pPr>
        <w:jc w:val="both"/>
      </w:pPr>
      <w:r>
        <w:t xml:space="preserve">Для </w:t>
      </w:r>
      <w:r w:rsidR="00DF42EC">
        <w:t>оптимизации</w:t>
      </w:r>
      <w:r>
        <w:t xml:space="preserve"> данного тестового покрытия были исключены заведомо </w:t>
      </w:r>
      <w:r w:rsidR="00DF42EC">
        <w:t xml:space="preserve">не совместимые сочетания ОС и Браузеров. Такие </w:t>
      </w:r>
      <w:r w:rsidR="00ED41E6">
        <w:t>как:</w:t>
      </w:r>
      <w:r w:rsidR="00DF42EC" w:rsidRPr="00DF42EC">
        <w:t xml:space="preserve"> </w:t>
      </w:r>
      <w:r w:rsidR="00B439D2">
        <w:rPr>
          <w:lang w:val="en-US"/>
        </w:rPr>
        <w:t>Win</w:t>
      </w:r>
      <w:r w:rsidR="00B439D2" w:rsidRPr="00B439D2">
        <w:t xml:space="preserve">11 – </w:t>
      </w:r>
      <w:r w:rsidR="00B439D2">
        <w:rPr>
          <w:lang w:val="en-US"/>
        </w:rPr>
        <w:t>Safari</w:t>
      </w:r>
      <w:r w:rsidR="00B439D2" w:rsidRPr="00B439D2">
        <w:t xml:space="preserve">, </w:t>
      </w:r>
      <w:r w:rsidR="00B439D2">
        <w:rPr>
          <w:lang w:val="en-US"/>
        </w:rPr>
        <w:t>Win</w:t>
      </w:r>
      <w:r w:rsidR="00B439D2" w:rsidRPr="00B439D2">
        <w:t>10 –</w:t>
      </w:r>
      <w:r w:rsidR="00ED41E6">
        <w:rPr>
          <w:lang w:val="en-US"/>
        </w:rPr>
        <w:t>Safari</w:t>
      </w:r>
      <w:r w:rsidR="00ED41E6" w:rsidRPr="00B439D2">
        <w:t>, Ubuntu</w:t>
      </w:r>
      <w:r w:rsidR="00B439D2" w:rsidRPr="00B439D2">
        <w:t xml:space="preserve"> 23.04- </w:t>
      </w:r>
      <w:r w:rsidR="00ED41E6" w:rsidRPr="00366EFF">
        <w:rPr>
          <w:lang w:val="en-US"/>
        </w:rPr>
        <w:t>Safari</w:t>
      </w:r>
      <w:r w:rsidR="00ED41E6" w:rsidRPr="00B439D2">
        <w:t>, Ubuntu</w:t>
      </w:r>
      <w:r w:rsidR="00B439D2" w:rsidRPr="00B439D2">
        <w:t xml:space="preserve"> 23.04- </w:t>
      </w:r>
      <w:r w:rsidR="00B439D2" w:rsidRPr="00366EFF">
        <w:rPr>
          <w:lang w:val="en-US"/>
        </w:rPr>
        <w:t>Safari</w:t>
      </w:r>
      <w:r w:rsidR="00B0608C">
        <w:t xml:space="preserve">. </w:t>
      </w:r>
      <w:r w:rsidR="005419B6">
        <w:t>Получаем следующие тест</w:t>
      </w:r>
      <w:r w:rsidR="007A2BC5">
        <w:t>ы</w:t>
      </w:r>
      <w:r w:rsidR="005419B6" w:rsidRPr="005419B6">
        <w:t>:</w:t>
      </w:r>
    </w:p>
    <w:tbl>
      <w:tblPr>
        <w:tblStyle w:val="a9"/>
        <w:tblW w:w="0" w:type="auto"/>
        <w:jc w:val="center"/>
        <w:tblLook w:val="04A0" w:firstRow="1" w:lastRow="0" w:firstColumn="1" w:lastColumn="0" w:noHBand="0" w:noVBand="1"/>
      </w:tblPr>
      <w:tblGrid>
        <w:gridCol w:w="556"/>
        <w:gridCol w:w="1727"/>
        <w:gridCol w:w="1799"/>
        <w:gridCol w:w="1571"/>
      </w:tblGrid>
      <w:tr w:rsidR="00222666" w:rsidTr="00222666">
        <w:trPr>
          <w:jc w:val="center"/>
        </w:trPr>
        <w:tc>
          <w:tcPr>
            <w:tcW w:w="556" w:type="dxa"/>
            <w:vAlign w:val="center"/>
          </w:tcPr>
          <w:p w:rsidR="00222666" w:rsidRDefault="00222666" w:rsidP="00B0608C">
            <w:pPr>
              <w:jc w:val="both"/>
              <w:rPr>
                <w:rFonts w:ascii="Calibri" w:hAnsi="Calibri" w:cs="Calibri"/>
                <w:b/>
                <w:bCs/>
                <w:color w:val="000000"/>
                <w:sz w:val="22"/>
              </w:rPr>
            </w:pPr>
            <w:r>
              <w:rPr>
                <w:rFonts w:ascii="Calibri" w:hAnsi="Calibri" w:cs="Calibri"/>
                <w:b/>
                <w:bCs/>
                <w:color w:val="000000"/>
                <w:sz w:val="22"/>
              </w:rPr>
              <w:t>№</w:t>
            </w:r>
          </w:p>
        </w:tc>
        <w:tc>
          <w:tcPr>
            <w:tcW w:w="1727" w:type="dxa"/>
            <w:vAlign w:val="center"/>
          </w:tcPr>
          <w:p w:rsidR="00222666" w:rsidRDefault="00222666" w:rsidP="00B0608C">
            <w:pPr>
              <w:jc w:val="both"/>
              <w:rPr>
                <w:rFonts w:ascii="Calibri" w:hAnsi="Calibri" w:cs="Calibri"/>
                <w:b/>
                <w:bCs/>
                <w:color w:val="000000"/>
                <w:sz w:val="22"/>
              </w:rPr>
            </w:pPr>
            <w:r>
              <w:rPr>
                <w:rFonts w:ascii="Calibri" w:hAnsi="Calibri" w:cs="Calibri"/>
                <w:b/>
                <w:bCs/>
                <w:color w:val="000000"/>
                <w:sz w:val="22"/>
              </w:rPr>
              <w:t>ОС</w:t>
            </w:r>
          </w:p>
        </w:tc>
        <w:tc>
          <w:tcPr>
            <w:tcW w:w="1799" w:type="dxa"/>
            <w:vAlign w:val="center"/>
          </w:tcPr>
          <w:p w:rsidR="00222666" w:rsidRDefault="00222666" w:rsidP="00B0608C">
            <w:pPr>
              <w:jc w:val="both"/>
              <w:rPr>
                <w:rFonts w:ascii="Calibri" w:hAnsi="Calibri" w:cs="Calibri"/>
                <w:b/>
                <w:bCs/>
                <w:color w:val="000000"/>
                <w:sz w:val="22"/>
              </w:rPr>
            </w:pPr>
            <w:r>
              <w:rPr>
                <w:rFonts w:ascii="Calibri" w:hAnsi="Calibri" w:cs="Calibri"/>
                <w:b/>
                <w:bCs/>
                <w:color w:val="000000"/>
                <w:sz w:val="22"/>
              </w:rPr>
              <w:t>Браузер</w:t>
            </w:r>
          </w:p>
        </w:tc>
        <w:tc>
          <w:tcPr>
            <w:tcW w:w="1571" w:type="dxa"/>
            <w:vAlign w:val="center"/>
          </w:tcPr>
          <w:p w:rsidR="00222666" w:rsidRDefault="00222666" w:rsidP="00B0608C">
            <w:pPr>
              <w:jc w:val="both"/>
              <w:rPr>
                <w:rFonts w:ascii="Calibri" w:hAnsi="Calibri" w:cs="Calibri"/>
                <w:b/>
                <w:bCs/>
                <w:color w:val="000000"/>
                <w:sz w:val="22"/>
              </w:rPr>
            </w:pPr>
            <w:r>
              <w:rPr>
                <w:rFonts w:ascii="Calibri" w:hAnsi="Calibri" w:cs="Calibri"/>
                <w:b/>
                <w:bCs/>
                <w:color w:val="000000"/>
                <w:sz w:val="22"/>
              </w:rPr>
              <w:t>Авторизация</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1</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Win 11</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Chrome</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Да</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2</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Win 11</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Chrome</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Нет</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3</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Win 11</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Firefox</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Да</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4</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Win 11</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Firefox</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Нет</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5</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Win 11</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Opera</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Да</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6</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Win 11</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Opera</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Нет</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7</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Win 11</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Яндекс браузер</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Да</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8</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Win 11</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Яндекс браузер</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Нет</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9</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Win 10</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Chrome</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Да</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10</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Win 10</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Chrome</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Нет</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11</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Win 10</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Firefox</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Да</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12</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Win 10</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Firefox</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Нет</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13</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Win 10</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Opera</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Да</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14</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Win 10</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Opera</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Нет</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15</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Win 10</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Яндекс браузер</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Да</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lastRenderedPageBreak/>
              <w:t>16</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Win 10</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Яндекс браузер</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Нет</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17</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macOS Sonoma</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Chrome</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Да</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18</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macOS Sonoma</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Chrome</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Нет</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19</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macOS Sonoma</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Firefox</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Да</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20</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macOS Sonoma</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Firefox</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Нет</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21</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macOS Sonoma</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Opera</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Да</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22</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macOS Sonoma</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Opera</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Нет</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23</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macOS Sonoma</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Safari</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Да</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24</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macOS Sonoma</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Safari</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Нет</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25</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macOS Sonoma</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Яндекс браузер</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Да</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26</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macOS Sonoma</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Яндекс браузер</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Нет</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27</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macOS Sequoia</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Chrome</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Да</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28</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macOS Sequoia</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Chrome</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Нет</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29</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macOS Sequoia</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Firefox</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Да</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30</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macOS Sequoia</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Firefox</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Нет</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31</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macOS Sequoia</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Opera</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Да</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32</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macOS Sequoia</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Opera</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Нет</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33</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macOS Sequoia</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Safari</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Да</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34</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macOS Sequoia</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Safari</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Нет</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35</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macOS Sequoia</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Яндекс браузер</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Да</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36</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macOS Sequoia</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Яндекс браузер</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Нет</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37</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Ubuntu 23.04</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Chrome</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Да</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38</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Ubuntu 23.04</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Chrome</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Нет</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39</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Ubuntu 23.04</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Firefox</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Да</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40</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Ubuntu 23.04</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Firefox</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Нет</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41</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Ubuntu 23.04</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Opera</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Да</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42</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Ubuntu 23.04</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Opera</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Нет</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43</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Ubuntu 23.04</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Яндекс браузер</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Да</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44</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Ubuntu 23.04</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Яндекс браузер</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Нет</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45</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Ubuntu 22.10</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Chrome</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Да</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46</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Ubuntu 22.10</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Chrome</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Нет</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47</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Ubuntu 22.10</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Firefox</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Да</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48</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Ubuntu 22.10</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Firefox</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Нет</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49</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Ubuntu 22.10</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Opera</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Да</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50</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Ubuntu 22.10</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Opera</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Нет</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51</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Ubuntu 22.10</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Яндекс браузер</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Да</w:t>
            </w:r>
          </w:p>
        </w:tc>
      </w:tr>
      <w:tr w:rsidR="00222666" w:rsidTr="00222666">
        <w:trPr>
          <w:jc w:val="center"/>
        </w:trPr>
        <w:tc>
          <w:tcPr>
            <w:tcW w:w="556"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52</w:t>
            </w:r>
          </w:p>
        </w:tc>
        <w:tc>
          <w:tcPr>
            <w:tcW w:w="1727"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Ubuntu 22.10</w:t>
            </w:r>
          </w:p>
        </w:tc>
        <w:tc>
          <w:tcPr>
            <w:tcW w:w="1799"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Яндекс браузер</w:t>
            </w:r>
          </w:p>
        </w:tc>
        <w:tc>
          <w:tcPr>
            <w:tcW w:w="1571" w:type="dxa"/>
            <w:vAlign w:val="center"/>
          </w:tcPr>
          <w:p w:rsidR="00222666" w:rsidRDefault="00222666" w:rsidP="00B0608C">
            <w:pPr>
              <w:jc w:val="both"/>
              <w:rPr>
                <w:rFonts w:ascii="Calibri" w:hAnsi="Calibri" w:cs="Calibri"/>
                <w:color w:val="000000"/>
                <w:sz w:val="22"/>
              </w:rPr>
            </w:pPr>
            <w:r>
              <w:rPr>
                <w:rFonts w:ascii="Calibri" w:hAnsi="Calibri" w:cs="Calibri"/>
                <w:color w:val="000000"/>
                <w:sz w:val="22"/>
              </w:rPr>
              <w:t>Нет</w:t>
            </w:r>
          </w:p>
        </w:tc>
      </w:tr>
    </w:tbl>
    <w:p w:rsidR="00B0608C" w:rsidRDefault="00B0608C" w:rsidP="00B0608C">
      <w:pPr>
        <w:jc w:val="both"/>
        <w:rPr>
          <w:sz w:val="24"/>
        </w:rPr>
      </w:pPr>
    </w:p>
    <w:p w:rsidR="00B0608C" w:rsidRDefault="00B0608C" w:rsidP="00B0608C">
      <w:pPr>
        <w:jc w:val="both"/>
      </w:pPr>
      <w:r>
        <w:br w:type="page"/>
      </w:r>
    </w:p>
    <w:p w:rsidR="00B0608C" w:rsidRDefault="00B0608C" w:rsidP="00B0608C">
      <w:pPr>
        <w:jc w:val="both"/>
        <w:rPr>
          <w:sz w:val="24"/>
        </w:rPr>
      </w:pPr>
    </w:p>
    <w:p w:rsidR="00B0608C" w:rsidRPr="00B0608C" w:rsidRDefault="00B0608C" w:rsidP="00B0608C">
      <w:pPr>
        <w:jc w:val="both"/>
      </w:pPr>
      <w:r w:rsidRPr="00B0608C">
        <w:t>Тест кейсы</w:t>
      </w:r>
    </w:p>
    <w:p w:rsidR="00B0608C" w:rsidRPr="00B0608C" w:rsidRDefault="00B0608C" w:rsidP="00B0608C">
      <w:pPr>
        <w:jc w:val="both"/>
      </w:pPr>
      <w:r w:rsidRPr="00B0608C">
        <w:t>Проверка совместимости ОС, браузеров в режиме авторизированности и не авторизированности</w:t>
      </w:r>
      <w:r>
        <w:t>.</w:t>
      </w:r>
    </w:p>
    <w:tbl>
      <w:tblPr>
        <w:tblStyle w:val="a9"/>
        <w:tblW w:w="10870" w:type="dxa"/>
        <w:jc w:val="center"/>
        <w:tblLayout w:type="fixed"/>
        <w:tblLook w:val="04A0" w:firstRow="1" w:lastRow="0" w:firstColumn="1" w:lastColumn="0" w:noHBand="0" w:noVBand="1"/>
      </w:tblPr>
      <w:tblGrid>
        <w:gridCol w:w="776"/>
        <w:gridCol w:w="1647"/>
        <w:gridCol w:w="2365"/>
        <w:gridCol w:w="2606"/>
        <w:gridCol w:w="3476"/>
      </w:tblGrid>
      <w:tr w:rsidR="006B4FAD" w:rsidRPr="00B0608C" w:rsidTr="006B4FAD">
        <w:trPr>
          <w:jc w:val="center"/>
        </w:trPr>
        <w:tc>
          <w:tcPr>
            <w:tcW w:w="776" w:type="dxa"/>
          </w:tcPr>
          <w:p w:rsidR="006B4FAD" w:rsidRPr="00B0608C" w:rsidRDefault="006B4FAD" w:rsidP="006B4FAD">
            <w:pPr>
              <w:spacing w:after="160"/>
              <w:jc w:val="both"/>
            </w:pPr>
            <w:r w:rsidRPr="00B0608C">
              <w:t>Id</w:t>
            </w:r>
          </w:p>
        </w:tc>
        <w:tc>
          <w:tcPr>
            <w:tcW w:w="1647" w:type="dxa"/>
          </w:tcPr>
          <w:p w:rsidR="006B4FAD" w:rsidRPr="006B4FAD" w:rsidRDefault="006B4FAD" w:rsidP="006B4FAD">
            <w:pPr>
              <w:spacing w:after="160"/>
              <w:jc w:val="both"/>
            </w:pPr>
            <w:r w:rsidRPr="006B4FAD">
              <w:t>Приоритет</w:t>
            </w:r>
          </w:p>
        </w:tc>
        <w:tc>
          <w:tcPr>
            <w:tcW w:w="2365" w:type="dxa"/>
          </w:tcPr>
          <w:p w:rsidR="006B4FAD" w:rsidRPr="00B0608C" w:rsidRDefault="006B4FAD" w:rsidP="006B4FAD">
            <w:pPr>
              <w:spacing w:after="160"/>
              <w:jc w:val="both"/>
            </w:pPr>
            <w:r w:rsidRPr="00B0608C">
              <w:t>Предусловие</w:t>
            </w:r>
          </w:p>
        </w:tc>
        <w:tc>
          <w:tcPr>
            <w:tcW w:w="2606" w:type="dxa"/>
          </w:tcPr>
          <w:p w:rsidR="006B4FAD" w:rsidRPr="00B0608C" w:rsidRDefault="006B4FAD" w:rsidP="006B4FAD">
            <w:pPr>
              <w:spacing w:after="160"/>
              <w:jc w:val="both"/>
            </w:pPr>
            <w:r w:rsidRPr="00B0608C">
              <w:t xml:space="preserve">Входное значение </w:t>
            </w:r>
          </w:p>
        </w:tc>
        <w:tc>
          <w:tcPr>
            <w:tcW w:w="3476" w:type="dxa"/>
          </w:tcPr>
          <w:p w:rsidR="006B4FAD" w:rsidRPr="00B0608C" w:rsidRDefault="006B4FAD" w:rsidP="006B4FAD">
            <w:pPr>
              <w:spacing w:after="160"/>
              <w:jc w:val="both"/>
            </w:pPr>
            <w:r w:rsidRPr="00B0608C">
              <w:t>Ожидаемый результат</w:t>
            </w:r>
          </w:p>
        </w:tc>
      </w:tr>
      <w:tr w:rsidR="006B4FAD" w:rsidRPr="00B0608C" w:rsidTr="006B4FAD">
        <w:trPr>
          <w:jc w:val="center"/>
        </w:trPr>
        <w:tc>
          <w:tcPr>
            <w:tcW w:w="776" w:type="dxa"/>
          </w:tcPr>
          <w:p w:rsidR="006B4FAD" w:rsidRPr="00B0608C" w:rsidRDefault="006B4FAD" w:rsidP="006B4FAD">
            <w:pPr>
              <w:spacing w:after="160"/>
              <w:jc w:val="both"/>
            </w:pPr>
            <w:r w:rsidRPr="00B0608C">
              <w:t>0001</w:t>
            </w:r>
          </w:p>
        </w:tc>
        <w:tc>
          <w:tcPr>
            <w:tcW w:w="1647" w:type="dxa"/>
            <w:vMerge w:val="restart"/>
            <w:vAlign w:val="center"/>
          </w:tcPr>
          <w:p w:rsidR="006B4FAD" w:rsidRPr="006B4FAD" w:rsidRDefault="006B4FAD" w:rsidP="006B4FAD">
            <w:pPr>
              <w:spacing w:after="160"/>
              <w:jc w:val="center"/>
            </w:pPr>
            <w:r>
              <w:t>P1</w:t>
            </w:r>
          </w:p>
        </w:tc>
        <w:tc>
          <w:tcPr>
            <w:tcW w:w="2365" w:type="dxa"/>
          </w:tcPr>
          <w:p w:rsidR="006B4FAD" w:rsidRPr="00B0608C" w:rsidRDefault="006B4FAD" w:rsidP="006B4FAD">
            <w:pPr>
              <w:spacing w:after="160"/>
              <w:jc w:val="both"/>
            </w:pPr>
            <w:r w:rsidRPr="00B0608C">
              <w:t>На устройстве</w:t>
            </w:r>
            <w:r>
              <w:t xml:space="preserve"> установлен</w:t>
            </w:r>
            <w:r w:rsidRPr="00B0608C">
              <w:t xml:space="preserve"> </w:t>
            </w:r>
            <w:r>
              <w:t xml:space="preserve">соответствующий браузер </w:t>
            </w:r>
            <w:r w:rsidRPr="00B0608C">
              <w:t xml:space="preserve">и ОС </w:t>
            </w:r>
          </w:p>
        </w:tc>
        <w:tc>
          <w:tcPr>
            <w:tcW w:w="2606" w:type="dxa"/>
          </w:tcPr>
          <w:p w:rsidR="006B4FAD" w:rsidRPr="00B0608C" w:rsidRDefault="006B4FAD" w:rsidP="006B4FAD">
            <w:pPr>
              <w:spacing w:after="160"/>
              <w:jc w:val="both"/>
            </w:pPr>
            <w:r w:rsidRPr="00B0608C">
              <w:t>Осуществляем вход в приложение с авторизацией</w:t>
            </w:r>
          </w:p>
        </w:tc>
        <w:tc>
          <w:tcPr>
            <w:tcW w:w="3476" w:type="dxa"/>
          </w:tcPr>
          <w:p w:rsidR="006B4FAD" w:rsidRPr="00B0608C" w:rsidRDefault="006B4FAD" w:rsidP="006B4FAD">
            <w:pPr>
              <w:spacing w:after="160"/>
              <w:jc w:val="both"/>
            </w:pPr>
            <w:r w:rsidRPr="00B0608C">
              <w:t xml:space="preserve">Приложение </w:t>
            </w:r>
            <w:r>
              <w:t>работает</w:t>
            </w:r>
            <w:r w:rsidRPr="00B0608C">
              <w:t xml:space="preserve"> без ошибок, пользователь получает доступ как авторизованный </w:t>
            </w:r>
          </w:p>
        </w:tc>
      </w:tr>
      <w:tr w:rsidR="006B4FAD" w:rsidRPr="00B0608C" w:rsidTr="006B4FAD">
        <w:trPr>
          <w:jc w:val="center"/>
        </w:trPr>
        <w:tc>
          <w:tcPr>
            <w:tcW w:w="776" w:type="dxa"/>
          </w:tcPr>
          <w:p w:rsidR="006B4FAD" w:rsidRPr="00B0608C" w:rsidRDefault="006B4FAD" w:rsidP="00B0608C">
            <w:pPr>
              <w:spacing w:after="160"/>
              <w:jc w:val="both"/>
            </w:pPr>
            <w:r w:rsidRPr="00B0608C">
              <w:t>0002</w:t>
            </w:r>
          </w:p>
        </w:tc>
        <w:tc>
          <w:tcPr>
            <w:tcW w:w="1647" w:type="dxa"/>
            <w:vMerge/>
          </w:tcPr>
          <w:p w:rsidR="006B4FAD" w:rsidRPr="00B0608C" w:rsidRDefault="006B4FAD" w:rsidP="00B0608C">
            <w:pPr>
              <w:jc w:val="both"/>
            </w:pPr>
          </w:p>
        </w:tc>
        <w:tc>
          <w:tcPr>
            <w:tcW w:w="2365" w:type="dxa"/>
          </w:tcPr>
          <w:p w:rsidR="006B4FAD" w:rsidRPr="00B0608C" w:rsidRDefault="006B4FAD" w:rsidP="00B0608C">
            <w:pPr>
              <w:spacing w:after="160"/>
              <w:jc w:val="both"/>
            </w:pPr>
            <w:r w:rsidRPr="00B0608C">
              <w:t>На устройстве</w:t>
            </w:r>
            <w:r>
              <w:t xml:space="preserve"> установлен соответствующий браузер </w:t>
            </w:r>
            <w:r w:rsidRPr="00B0608C">
              <w:t>и ОС</w:t>
            </w:r>
          </w:p>
        </w:tc>
        <w:tc>
          <w:tcPr>
            <w:tcW w:w="2606" w:type="dxa"/>
          </w:tcPr>
          <w:p w:rsidR="006B4FAD" w:rsidRPr="00B0608C" w:rsidRDefault="006B4FAD" w:rsidP="00B0608C">
            <w:pPr>
              <w:spacing w:after="160"/>
              <w:jc w:val="both"/>
            </w:pPr>
            <w:r w:rsidRPr="00B0608C">
              <w:t>Осуществляем вход в приложение без авторизацией</w:t>
            </w:r>
          </w:p>
        </w:tc>
        <w:tc>
          <w:tcPr>
            <w:tcW w:w="3476" w:type="dxa"/>
          </w:tcPr>
          <w:p w:rsidR="006B4FAD" w:rsidRPr="00B0608C" w:rsidRDefault="006B4FAD" w:rsidP="00B0608C">
            <w:pPr>
              <w:spacing w:after="160"/>
              <w:jc w:val="both"/>
            </w:pPr>
            <w:r w:rsidRPr="00B0608C">
              <w:t xml:space="preserve">Приложение </w:t>
            </w:r>
            <w:r>
              <w:t>работает</w:t>
            </w:r>
            <w:r w:rsidRPr="00B0608C">
              <w:t xml:space="preserve"> без ошибок,  имеется доступ </w:t>
            </w:r>
            <w:r>
              <w:t>на</w:t>
            </w:r>
            <w:r w:rsidRPr="00B0608C">
              <w:t xml:space="preserve"> часть  приложения, которая доступна для неавторизованного пользователя</w:t>
            </w:r>
          </w:p>
        </w:tc>
      </w:tr>
    </w:tbl>
    <w:p w:rsidR="00B0608C" w:rsidRDefault="00B0608C" w:rsidP="00B0608C">
      <w:pPr>
        <w:jc w:val="both"/>
      </w:pPr>
    </w:p>
    <w:p w:rsidR="00B0608C" w:rsidRDefault="00DF42EC" w:rsidP="00B0608C">
      <w:pPr>
        <w:jc w:val="both"/>
      </w:pPr>
      <w:r>
        <w:t xml:space="preserve">Данный набор тест-кейсов максимально покрывает все возможные комбинации, что в свою очередь позволяет быть уверенным, что критический для конечного пользователя функционал работает для всех комбинаций </w:t>
      </w:r>
      <w:r w:rsidR="00B0608C">
        <w:br/>
      </w:r>
      <w:r>
        <w:t>ОС</w:t>
      </w:r>
      <w:r w:rsidR="00B0608C">
        <w:t>-</w:t>
      </w:r>
      <w:r>
        <w:t>браузер</w:t>
      </w:r>
      <w:r w:rsidR="00B0608C">
        <w:t>-</w:t>
      </w:r>
      <w:r>
        <w:t>режим авторизации.</w:t>
      </w:r>
    </w:p>
    <w:p w:rsidR="003836B1" w:rsidRDefault="003836B1" w:rsidP="00FD2D5D">
      <w:pPr>
        <w:jc w:val="both"/>
      </w:pPr>
      <w:r w:rsidRPr="003836B1">
        <w:t>В случае нехватки ресурсов для тестирования, можно провести тестирование, выделив наиболее популярные ОС и браузеры, используемые пользователями целевого региона.</w:t>
      </w:r>
    </w:p>
    <w:p w:rsidR="00FD2D5D" w:rsidRDefault="00FD2D5D" w:rsidP="00FD2D5D">
      <w:pPr>
        <w:jc w:val="both"/>
      </w:pPr>
      <w:r>
        <w:t xml:space="preserve">ОС объединим в 3 эквивалентные группы по принадлежности и т.к. серьёзных различий между </w:t>
      </w:r>
      <w:r w:rsidR="00D44413">
        <w:t xml:space="preserve">данными </w:t>
      </w:r>
      <w:r>
        <w:t>версиями нет – рассматриваем более новые версии ОС.</w:t>
      </w:r>
    </w:p>
    <w:p w:rsidR="00FD2D5D" w:rsidRPr="00386E32" w:rsidRDefault="00FD2D5D" w:rsidP="00FD2D5D">
      <w:pPr>
        <w:jc w:val="both"/>
      </w:pPr>
      <w:r>
        <w:t xml:space="preserve">Тогда представителями каждой группы будут </w:t>
      </w:r>
      <w:r>
        <w:rPr>
          <w:lang w:val="en-US"/>
        </w:rPr>
        <w:t>Win</w:t>
      </w:r>
      <w:r w:rsidRPr="00386E32">
        <w:t xml:space="preserve">11 </w:t>
      </w:r>
      <w:r>
        <w:t xml:space="preserve">для </w:t>
      </w:r>
      <w:r>
        <w:rPr>
          <w:lang w:val="en-US"/>
        </w:rPr>
        <w:t>Windows</w:t>
      </w:r>
      <w:r>
        <w:t xml:space="preserve">, </w:t>
      </w:r>
      <w:r w:rsidRPr="00366EFF">
        <w:rPr>
          <w:lang w:val="en-US"/>
        </w:rPr>
        <w:t>macOS</w:t>
      </w:r>
      <w:r w:rsidRPr="00386E32">
        <w:t xml:space="preserve">15 </w:t>
      </w:r>
      <w:r w:rsidRPr="00366EFF">
        <w:rPr>
          <w:lang w:val="en-US"/>
        </w:rPr>
        <w:t>Sequoia</w:t>
      </w:r>
      <w:r w:rsidRPr="00386E32">
        <w:t xml:space="preserve"> </w:t>
      </w:r>
      <w:r>
        <w:t xml:space="preserve">для </w:t>
      </w:r>
      <w:r>
        <w:rPr>
          <w:lang w:val="en-US"/>
        </w:rPr>
        <w:t>macOC</w:t>
      </w:r>
      <w:r>
        <w:t xml:space="preserve"> и </w:t>
      </w:r>
      <w:r w:rsidRPr="00366EFF">
        <w:rPr>
          <w:lang w:val="en-US"/>
        </w:rPr>
        <w:t>Ubuntu</w:t>
      </w:r>
      <w:r w:rsidRPr="00386E32">
        <w:t xml:space="preserve"> 23.04</w:t>
      </w:r>
      <w:r>
        <w:t xml:space="preserve"> для </w:t>
      </w:r>
      <w:r>
        <w:rPr>
          <w:lang w:val="en-US"/>
        </w:rPr>
        <w:t>Ubuntu</w:t>
      </w:r>
      <w:r w:rsidRPr="00386E32">
        <w:t>.</w:t>
      </w:r>
    </w:p>
    <w:p w:rsidR="00ED41E6" w:rsidRPr="00386E32" w:rsidRDefault="006D12C4" w:rsidP="00FD2D5D">
      <w:pPr>
        <w:jc w:val="both"/>
      </w:pPr>
      <w:r>
        <w:t xml:space="preserve">Согласно статистики </w:t>
      </w:r>
      <w:r w:rsidRPr="006D12C4">
        <w:t>statcounter</w:t>
      </w:r>
      <w:r w:rsidR="00386E32" w:rsidRPr="00386E32">
        <w:t xml:space="preserve"> </w:t>
      </w:r>
      <w:r>
        <w:t xml:space="preserve">в </w:t>
      </w:r>
      <w:r w:rsidR="00A0685E">
        <w:t>Беларуси</w:t>
      </w:r>
      <w:r w:rsidR="00E65470">
        <w:t xml:space="preserve"> (</w:t>
      </w:r>
      <w:r>
        <w:t xml:space="preserve">а значит и у нашей целевой аудитории) используются </w:t>
      </w:r>
      <w:r w:rsidR="00386E32">
        <w:t>в подавляющем большинстве</w:t>
      </w:r>
      <w:r>
        <w:t xml:space="preserve"> </w:t>
      </w:r>
      <w:r w:rsidR="00ED41E6">
        <w:t xml:space="preserve">ОС </w:t>
      </w:r>
      <w:r w:rsidR="00ED41E6">
        <w:rPr>
          <w:lang w:val="en-US"/>
        </w:rPr>
        <w:t>Windows</w:t>
      </w:r>
      <w:r w:rsidR="00ED41E6">
        <w:t xml:space="preserve">, затем </w:t>
      </w:r>
      <w:r w:rsidR="00E65470">
        <w:rPr>
          <w:lang w:val="en-US"/>
        </w:rPr>
        <w:t>MacOS</w:t>
      </w:r>
      <w:r w:rsidR="00E65470" w:rsidRPr="00ED41E6">
        <w:t xml:space="preserve"> </w:t>
      </w:r>
      <w:r w:rsidR="00E65470">
        <w:t>и</w:t>
      </w:r>
      <w:r w:rsidR="00ED41E6">
        <w:t xml:space="preserve"> только потом </w:t>
      </w:r>
      <w:r w:rsidR="00ED41E6" w:rsidRPr="00ED41E6">
        <w:t>Ubuntu</w:t>
      </w:r>
      <w:r w:rsidR="00ED41E6">
        <w:t>.</w:t>
      </w:r>
      <w:r w:rsidR="00386E32">
        <w:t xml:space="preserve">На этих ОС наиболее популярными являются </w:t>
      </w:r>
      <w:r w:rsidR="00386E32">
        <w:rPr>
          <w:lang w:val="en-US"/>
        </w:rPr>
        <w:t>Chrome</w:t>
      </w:r>
      <w:r w:rsidR="00386E32" w:rsidRPr="00386E32">
        <w:t xml:space="preserve"> </w:t>
      </w:r>
      <w:r w:rsidR="00386E32">
        <w:t xml:space="preserve">для </w:t>
      </w:r>
      <w:r w:rsidR="00386E32">
        <w:rPr>
          <w:lang w:val="en-US"/>
        </w:rPr>
        <w:t>Windows</w:t>
      </w:r>
      <w:r w:rsidR="00386E32">
        <w:t xml:space="preserve">, </w:t>
      </w:r>
      <w:r w:rsidR="00386E32">
        <w:rPr>
          <w:lang w:val="en-US"/>
        </w:rPr>
        <w:t>Safari</w:t>
      </w:r>
      <w:r w:rsidR="00386E32" w:rsidRPr="00386E32">
        <w:t xml:space="preserve"> </w:t>
      </w:r>
      <w:r w:rsidR="00386E32">
        <w:t xml:space="preserve">для </w:t>
      </w:r>
      <w:r w:rsidR="00386E32">
        <w:rPr>
          <w:lang w:val="en-US"/>
        </w:rPr>
        <w:t>MacOS</w:t>
      </w:r>
      <w:r w:rsidR="00386E32">
        <w:t xml:space="preserve"> и </w:t>
      </w:r>
      <w:r w:rsidR="00386E32">
        <w:rPr>
          <w:lang w:val="en-US"/>
        </w:rPr>
        <w:t>Firefox</w:t>
      </w:r>
      <w:r w:rsidR="00386E32" w:rsidRPr="00386E32">
        <w:t xml:space="preserve"> </w:t>
      </w:r>
      <w:r w:rsidR="00386E32">
        <w:t xml:space="preserve">для </w:t>
      </w:r>
      <w:r w:rsidR="00386E32" w:rsidRPr="00ED41E6">
        <w:t>Ubuntu</w:t>
      </w:r>
      <w:r w:rsidR="00386E32">
        <w:t xml:space="preserve">. </w:t>
      </w:r>
      <w:r w:rsidR="00386E32">
        <w:br/>
      </w:r>
      <w:r w:rsidR="00386E32" w:rsidRPr="00386E32">
        <w:rPr>
          <w:noProof/>
          <w:lang w:eastAsia="ru-RU"/>
        </w:rPr>
        <w:drawing>
          <wp:inline distT="0" distB="0" distL="0" distR="0" wp14:anchorId="2D8158AB" wp14:editId="56335B08">
            <wp:extent cx="2673927" cy="1366407"/>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3927" cy="1366407"/>
                    </a:xfrm>
                    <a:prstGeom prst="rect">
                      <a:avLst/>
                    </a:prstGeom>
                  </pic:spPr>
                </pic:pic>
              </a:graphicData>
            </a:graphic>
          </wp:inline>
        </w:drawing>
      </w:r>
      <w:r w:rsidR="00386E32" w:rsidRPr="00386E32">
        <w:rPr>
          <w:noProof/>
          <w:lang w:eastAsia="ru-RU"/>
        </w:rPr>
        <w:drawing>
          <wp:inline distT="0" distB="0" distL="0" distR="0" wp14:anchorId="10ACE3A0" wp14:editId="53A52460">
            <wp:extent cx="2889517" cy="1450318"/>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9517" cy="1450318"/>
                    </a:xfrm>
                    <a:prstGeom prst="rect">
                      <a:avLst/>
                    </a:prstGeom>
                  </pic:spPr>
                </pic:pic>
              </a:graphicData>
            </a:graphic>
          </wp:inline>
        </w:drawing>
      </w:r>
      <w:r w:rsidR="00386E32" w:rsidRPr="00386E32">
        <w:rPr>
          <w:noProof/>
          <w:lang w:eastAsia="ru-RU"/>
        </w:rPr>
        <w:t xml:space="preserve"> \</w:t>
      </w:r>
    </w:p>
    <w:p w:rsidR="00386E32" w:rsidRDefault="00386E32" w:rsidP="00386E32">
      <w:pPr>
        <w:rPr>
          <w:noProof/>
          <w:lang w:eastAsia="ru-RU"/>
        </w:rPr>
      </w:pPr>
      <w:r>
        <w:rPr>
          <w:noProof/>
          <w:lang w:val="en-US" w:eastAsia="ru-RU"/>
        </w:rPr>
        <w:lastRenderedPageBreak/>
        <w:t>Windows</w:t>
      </w:r>
      <w:r w:rsidRPr="00386E32">
        <w:rPr>
          <w:noProof/>
          <w:lang w:eastAsia="ru-RU"/>
        </w:rPr>
        <w:t xml:space="preserve"> </w:t>
      </w:r>
      <w:r>
        <w:rPr>
          <w:noProof/>
          <w:lang w:eastAsia="ru-RU"/>
        </w:rPr>
        <w:t xml:space="preserve">является </w:t>
      </w:r>
      <w:r w:rsidR="006762C7">
        <w:rPr>
          <w:noProof/>
          <w:lang w:eastAsia="ru-RU"/>
        </w:rPr>
        <w:t>наиболее частым</w:t>
      </w:r>
      <w:r>
        <w:rPr>
          <w:noProof/>
          <w:lang w:eastAsia="ru-RU"/>
        </w:rPr>
        <w:t xml:space="preserve"> вариантом ОС, для него мы тестируем все варианты браузеров, не </w:t>
      </w:r>
      <w:r w:rsidR="006762C7">
        <w:rPr>
          <w:noProof/>
          <w:lang w:eastAsia="ru-RU"/>
        </w:rPr>
        <w:t>являющимися самыми популярными в других ОС</w:t>
      </w:r>
      <w:r>
        <w:rPr>
          <w:noProof/>
          <w:lang w:eastAsia="ru-RU"/>
        </w:rPr>
        <w:t xml:space="preserve">. </w:t>
      </w:r>
    </w:p>
    <w:tbl>
      <w:tblPr>
        <w:tblStyle w:val="a9"/>
        <w:tblW w:w="0" w:type="auto"/>
        <w:jc w:val="center"/>
        <w:tblLook w:val="04A0" w:firstRow="1" w:lastRow="0" w:firstColumn="1" w:lastColumn="0" w:noHBand="0" w:noVBand="1"/>
      </w:tblPr>
      <w:tblGrid>
        <w:gridCol w:w="556"/>
        <w:gridCol w:w="1727"/>
        <w:gridCol w:w="1799"/>
        <w:gridCol w:w="1571"/>
      </w:tblGrid>
      <w:tr w:rsidR="00FD2D5D" w:rsidTr="00FD2D5D">
        <w:trPr>
          <w:jc w:val="center"/>
        </w:trPr>
        <w:tc>
          <w:tcPr>
            <w:tcW w:w="556" w:type="dxa"/>
            <w:vAlign w:val="center"/>
          </w:tcPr>
          <w:p w:rsidR="00FD2D5D" w:rsidRDefault="00FD2D5D" w:rsidP="00FD2D5D">
            <w:pPr>
              <w:jc w:val="center"/>
              <w:rPr>
                <w:rFonts w:ascii="Calibri" w:hAnsi="Calibri" w:cs="Calibri"/>
                <w:b/>
                <w:bCs/>
                <w:color w:val="000000"/>
                <w:sz w:val="22"/>
              </w:rPr>
            </w:pPr>
            <w:r>
              <w:rPr>
                <w:rFonts w:ascii="Calibri" w:hAnsi="Calibri" w:cs="Calibri"/>
                <w:b/>
                <w:bCs/>
                <w:color w:val="000000"/>
                <w:sz w:val="22"/>
              </w:rPr>
              <w:t>№</w:t>
            </w:r>
          </w:p>
        </w:tc>
        <w:tc>
          <w:tcPr>
            <w:tcW w:w="1727" w:type="dxa"/>
            <w:vAlign w:val="center"/>
          </w:tcPr>
          <w:p w:rsidR="00FD2D5D" w:rsidRDefault="00FD2D5D" w:rsidP="00FD2D5D">
            <w:pPr>
              <w:jc w:val="center"/>
              <w:rPr>
                <w:rFonts w:ascii="Calibri" w:hAnsi="Calibri" w:cs="Calibri"/>
                <w:b/>
                <w:bCs/>
                <w:color w:val="000000"/>
                <w:sz w:val="22"/>
              </w:rPr>
            </w:pPr>
            <w:r>
              <w:rPr>
                <w:rFonts w:ascii="Calibri" w:hAnsi="Calibri" w:cs="Calibri"/>
                <w:b/>
                <w:bCs/>
                <w:color w:val="000000"/>
                <w:sz w:val="22"/>
              </w:rPr>
              <w:t>ОС</w:t>
            </w:r>
          </w:p>
        </w:tc>
        <w:tc>
          <w:tcPr>
            <w:tcW w:w="1799" w:type="dxa"/>
            <w:vAlign w:val="center"/>
          </w:tcPr>
          <w:p w:rsidR="00FD2D5D" w:rsidRDefault="00FD2D5D" w:rsidP="00FD2D5D">
            <w:pPr>
              <w:jc w:val="center"/>
              <w:rPr>
                <w:rFonts w:ascii="Calibri" w:hAnsi="Calibri" w:cs="Calibri"/>
                <w:b/>
                <w:bCs/>
                <w:color w:val="000000"/>
                <w:sz w:val="22"/>
              </w:rPr>
            </w:pPr>
            <w:r>
              <w:rPr>
                <w:rFonts w:ascii="Calibri" w:hAnsi="Calibri" w:cs="Calibri"/>
                <w:b/>
                <w:bCs/>
                <w:color w:val="000000"/>
                <w:sz w:val="22"/>
              </w:rPr>
              <w:t>Браузер</w:t>
            </w:r>
          </w:p>
        </w:tc>
        <w:tc>
          <w:tcPr>
            <w:tcW w:w="1571" w:type="dxa"/>
            <w:vAlign w:val="center"/>
          </w:tcPr>
          <w:p w:rsidR="00FD2D5D" w:rsidRDefault="00FD2D5D" w:rsidP="00FD2D5D">
            <w:pPr>
              <w:jc w:val="center"/>
              <w:rPr>
                <w:rFonts w:ascii="Calibri" w:hAnsi="Calibri" w:cs="Calibri"/>
                <w:b/>
                <w:bCs/>
                <w:color w:val="000000"/>
                <w:sz w:val="22"/>
              </w:rPr>
            </w:pPr>
            <w:r>
              <w:rPr>
                <w:rFonts w:ascii="Calibri" w:hAnsi="Calibri" w:cs="Calibri"/>
                <w:b/>
                <w:bCs/>
                <w:color w:val="000000"/>
                <w:sz w:val="22"/>
              </w:rPr>
              <w:t>Авторизация</w:t>
            </w:r>
          </w:p>
        </w:tc>
      </w:tr>
      <w:tr w:rsidR="00FD2D5D" w:rsidTr="00FD2D5D">
        <w:trPr>
          <w:jc w:val="center"/>
        </w:trPr>
        <w:tc>
          <w:tcPr>
            <w:tcW w:w="556" w:type="dxa"/>
            <w:vAlign w:val="center"/>
          </w:tcPr>
          <w:p w:rsidR="00FD2D5D" w:rsidRPr="00386E32" w:rsidRDefault="00FD2D5D" w:rsidP="00FD2D5D">
            <w:pPr>
              <w:jc w:val="center"/>
              <w:rPr>
                <w:rFonts w:ascii="Calibri" w:hAnsi="Calibri" w:cs="Calibri"/>
                <w:color w:val="000000"/>
                <w:sz w:val="22"/>
                <w:lang w:val="en-US"/>
              </w:rPr>
            </w:pPr>
            <w:r>
              <w:rPr>
                <w:rFonts w:ascii="Calibri" w:hAnsi="Calibri" w:cs="Calibri"/>
                <w:color w:val="000000"/>
                <w:sz w:val="22"/>
                <w:lang w:val="en-US"/>
              </w:rPr>
              <w:t>1</w:t>
            </w:r>
          </w:p>
        </w:tc>
        <w:tc>
          <w:tcPr>
            <w:tcW w:w="1727" w:type="dxa"/>
            <w:vAlign w:val="center"/>
          </w:tcPr>
          <w:p w:rsidR="00FD2D5D" w:rsidRPr="00386E32" w:rsidRDefault="00FD2D5D" w:rsidP="00FD2D5D">
            <w:pPr>
              <w:jc w:val="center"/>
              <w:rPr>
                <w:rFonts w:ascii="Calibri" w:hAnsi="Calibri" w:cs="Calibri"/>
                <w:color w:val="000000"/>
                <w:sz w:val="22"/>
                <w:lang w:val="en-US"/>
              </w:rPr>
            </w:pPr>
            <w:r>
              <w:rPr>
                <w:rFonts w:ascii="Calibri" w:hAnsi="Calibri" w:cs="Calibri"/>
                <w:color w:val="000000"/>
                <w:sz w:val="22"/>
                <w:lang w:val="en-US"/>
              </w:rPr>
              <w:t>Win 11</w:t>
            </w:r>
          </w:p>
        </w:tc>
        <w:tc>
          <w:tcPr>
            <w:tcW w:w="1799" w:type="dxa"/>
            <w:vAlign w:val="center"/>
          </w:tcPr>
          <w:p w:rsidR="00FD2D5D" w:rsidRPr="00386E32" w:rsidRDefault="00FD2D5D" w:rsidP="00FD2D5D">
            <w:pPr>
              <w:jc w:val="center"/>
              <w:rPr>
                <w:rFonts w:ascii="Calibri" w:hAnsi="Calibri" w:cs="Calibri"/>
                <w:color w:val="000000"/>
                <w:sz w:val="22"/>
                <w:lang w:val="en-US"/>
              </w:rPr>
            </w:pPr>
            <w:r>
              <w:rPr>
                <w:rFonts w:ascii="Calibri" w:hAnsi="Calibri" w:cs="Calibri"/>
                <w:color w:val="000000"/>
                <w:sz w:val="22"/>
                <w:lang w:val="en-US"/>
              </w:rPr>
              <w:t>Chrome</w:t>
            </w:r>
          </w:p>
        </w:tc>
        <w:tc>
          <w:tcPr>
            <w:tcW w:w="1571" w:type="dxa"/>
            <w:vAlign w:val="center"/>
          </w:tcPr>
          <w:p w:rsidR="00FD2D5D" w:rsidRPr="00FD2D5D" w:rsidRDefault="00FD2D5D" w:rsidP="00FD2D5D">
            <w:pPr>
              <w:jc w:val="center"/>
              <w:rPr>
                <w:rFonts w:ascii="Calibri" w:hAnsi="Calibri" w:cs="Calibri"/>
                <w:color w:val="000000"/>
                <w:sz w:val="22"/>
                <w:lang w:val="en-US"/>
              </w:rPr>
            </w:pPr>
            <w:r w:rsidRPr="00FD2D5D">
              <w:rPr>
                <w:rFonts w:ascii="Calibri" w:hAnsi="Calibri" w:cs="Calibri"/>
                <w:color w:val="000000"/>
                <w:sz w:val="22"/>
                <w:lang w:val="en-US"/>
              </w:rPr>
              <w:t>Да</w:t>
            </w:r>
          </w:p>
        </w:tc>
      </w:tr>
      <w:tr w:rsidR="00FD2D5D" w:rsidTr="00FD2D5D">
        <w:trPr>
          <w:jc w:val="center"/>
        </w:trPr>
        <w:tc>
          <w:tcPr>
            <w:tcW w:w="556" w:type="dxa"/>
            <w:vAlign w:val="center"/>
          </w:tcPr>
          <w:p w:rsidR="00FD2D5D" w:rsidRPr="00FD2D5D" w:rsidRDefault="00FD2D5D" w:rsidP="00FD2D5D">
            <w:pPr>
              <w:jc w:val="center"/>
              <w:rPr>
                <w:rFonts w:ascii="Calibri" w:hAnsi="Calibri" w:cs="Calibri"/>
                <w:color w:val="000000"/>
                <w:sz w:val="22"/>
              </w:rPr>
            </w:pPr>
            <w:r>
              <w:rPr>
                <w:rFonts w:ascii="Calibri" w:hAnsi="Calibri" w:cs="Calibri"/>
                <w:color w:val="000000"/>
                <w:sz w:val="22"/>
              </w:rPr>
              <w:t>2</w:t>
            </w:r>
          </w:p>
        </w:tc>
        <w:tc>
          <w:tcPr>
            <w:tcW w:w="1727" w:type="dxa"/>
            <w:vAlign w:val="center"/>
          </w:tcPr>
          <w:p w:rsidR="00FD2D5D" w:rsidRPr="00FD2D5D" w:rsidRDefault="00FD2D5D" w:rsidP="00FD2D5D">
            <w:pPr>
              <w:jc w:val="center"/>
              <w:rPr>
                <w:rFonts w:ascii="Calibri" w:hAnsi="Calibri" w:cs="Calibri"/>
                <w:color w:val="000000"/>
                <w:sz w:val="22"/>
                <w:lang w:val="en-US"/>
              </w:rPr>
            </w:pPr>
            <w:r w:rsidRPr="00896388">
              <w:rPr>
                <w:rFonts w:ascii="Calibri" w:hAnsi="Calibri" w:cs="Calibri"/>
                <w:color w:val="000000"/>
                <w:sz w:val="22"/>
                <w:lang w:val="en-US"/>
              </w:rPr>
              <w:t>Win 11</w:t>
            </w:r>
          </w:p>
        </w:tc>
        <w:tc>
          <w:tcPr>
            <w:tcW w:w="1799" w:type="dxa"/>
            <w:vAlign w:val="center"/>
          </w:tcPr>
          <w:p w:rsidR="00FD2D5D" w:rsidRPr="00386E32" w:rsidRDefault="00FD2D5D" w:rsidP="00FD2D5D">
            <w:pPr>
              <w:jc w:val="center"/>
              <w:rPr>
                <w:rFonts w:ascii="Calibri" w:hAnsi="Calibri" w:cs="Calibri"/>
                <w:color w:val="000000"/>
                <w:sz w:val="22"/>
                <w:lang w:val="en-US"/>
              </w:rPr>
            </w:pPr>
            <w:r>
              <w:rPr>
                <w:rFonts w:ascii="Calibri" w:hAnsi="Calibri" w:cs="Calibri"/>
                <w:color w:val="000000"/>
                <w:sz w:val="22"/>
                <w:lang w:val="en-US"/>
              </w:rPr>
              <w:t>Chrome</w:t>
            </w:r>
          </w:p>
        </w:tc>
        <w:tc>
          <w:tcPr>
            <w:tcW w:w="1571" w:type="dxa"/>
            <w:vAlign w:val="center"/>
          </w:tcPr>
          <w:p w:rsidR="00FD2D5D" w:rsidRPr="00FD2D5D" w:rsidRDefault="00FD2D5D" w:rsidP="00FD2D5D">
            <w:pPr>
              <w:jc w:val="center"/>
              <w:rPr>
                <w:rFonts w:ascii="Calibri" w:hAnsi="Calibri" w:cs="Calibri"/>
                <w:color w:val="000000"/>
                <w:sz w:val="22"/>
                <w:lang w:val="en-US"/>
              </w:rPr>
            </w:pPr>
            <w:r w:rsidRPr="00FD2D5D">
              <w:rPr>
                <w:rFonts w:ascii="Calibri" w:hAnsi="Calibri" w:cs="Calibri"/>
                <w:color w:val="000000"/>
                <w:sz w:val="22"/>
                <w:lang w:val="en-US"/>
              </w:rPr>
              <w:t>Нет</w:t>
            </w:r>
          </w:p>
        </w:tc>
      </w:tr>
      <w:tr w:rsidR="00FD2D5D" w:rsidTr="00FD2D5D">
        <w:trPr>
          <w:jc w:val="center"/>
        </w:trPr>
        <w:tc>
          <w:tcPr>
            <w:tcW w:w="556" w:type="dxa"/>
            <w:vAlign w:val="center"/>
          </w:tcPr>
          <w:p w:rsidR="00FD2D5D" w:rsidRPr="00FD2D5D" w:rsidRDefault="00FD2D5D" w:rsidP="00FD2D5D">
            <w:pPr>
              <w:jc w:val="center"/>
              <w:rPr>
                <w:rFonts w:ascii="Calibri" w:hAnsi="Calibri" w:cs="Calibri"/>
                <w:color w:val="000000"/>
                <w:sz w:val="22"/>
              </w:rPr>
            </w:pPr>
            <w:r>
              <w:rPr>
                <w:rFonts w:ascii="Calibri" w:hAnsi="Calibri" w:cs="Calibri"/>
                <w:color w:val="000000"/>
                <w:sz w:val="22"/>
              </w:rPr>
              <w:t>3</w:t>
            </w:r>
          </w:p>
        </w:tc>
        <w:tc>
          <w:tcPr>
            <w:tcW w:w="1727" w:type="dxa"/>
            <w:vAlign w:val="center"/>
          </w:tcPr>
          <w:p w:rsidR="00FD2D5D" w:rsidRPr="00FD2D5D" w:rsidRDefault="00FD2D5D" w:rsidP="00FD2D5D">
            <w:pPr>
              <w:jc w:val="center"/>
              <w:rPr>
                <w:rFonts w:ascii="Calibri" w:hAnsi="Calibri" w:cs="Calibri"/>
                <w:color w:val="000000"/>
                <w:sz w:val="22"/>
                <w:lang w:val="en-US"/>
              </w:rPr>
            </w:pPr>
            <w:r w:rsidRPr="00896388">
              <w:rPr>
                <w:rFonts w:ascii="Calibri" w:hAnsi="Calibri" w:cs="Calibri"/>
                <w:color w:val="000000"/>
                <w:sz w:val="22"/>
                <w:lang w:val="en-US"/>
              </w:rPr>
              <w:t>Win 11</w:t>
            </w:r>
          </w:p>
        </w:tc>
        <w:tc>
          <w:tcPr>
            <w:tcW w:w="1799" w:type="dxa"/>
            <w:vAlign w:val="center"/>
          </w:tcPr>
          <w:p w:rsidR="00FD2D5D" w:rsidRPr="00FD2D5D" w:rsidRDefault="00FD2D5D" w:rsidP="00FD2D5D">
            <w:pPr>
              <w:jc w:val="center"/>
              <w:rPr>
                <w:rFonts w:ascii="Calibri" w:hAnsi="Calibri" w:cs="Calibri"/>
                <w:color w:val="000000"/>
                <w:sz w:val="22"/>
                <w:lang w:val="en-US"/>
              </w:rPr>
            </w:pPr>
            <w:r>
              <w:rPr>
                <w:rFonts w:ascii="Calibri" w:hAnsi="Calibri" w:cs="Calibri"/>
                <w:color w:val="000000"/>
                <w:sz w:val="22"/>
                <w:lang w:val="en-US"/>
              </w:rPr>
              <w:t>Opera</w:t>
            </w:r>
          </w:p>
        </w:tc>
        <w:tc>
          <w:tcPr>
            <w:tcW w:w="1571" w:type="dxa"/>
            <w:vAlign w:val="center"/>
          </w:tcPr>
          <w:p w:rsidR="00FD2D5D" w:rsidRPr="00FD2D5D" w:rsidRDefault="00FD2D5D" w:rsidP="00FD2D5D">
            <w:pPr>
              <w:jc w:val="center"/>
              <w:rPr>
                <w:rFonts w:ascii="Calibri" w:hAnsi="Calibri" w:cs="Calibri"/>
                <w:color w:val="000000"/>
                <w:sz w:val="22"/>
                <w:lang w:val="en-US"/>
              </w:rPr>
            </w:pPr>
            <w:r w:rsidRPr="00FD2D5D">
              <w:rPr>
                <w:rFonts w:ascii="Calibri" w:hAnsi="Calibri" w:cs="Calibri"/>
                <w:color w:val="000000"/>
                <w:sz w:val="22"/>
                <w:lang w:val="en-US"/>
              </w:rPr>
              <w:t>Да</w:t>
            </w:r>
          </w:p>
        </w:tc>
      </w:tr>
      <w:tr w:rsidR="00FD2D5D" w:rsidTr="00FD2D5D">
        <w:trPr>
          <w:jc w:val="center"/>
        </w:trPr>
        <w:tc>
          <w:tcPr>
            <w:tcW w:w="556" w:type="dxa"/>
            <w:vAlign w:val="center"/>
          </w:tcPr>
          <w:p w:rsidR="00FD2D5D" w:rsidRPr="00FD2D5D" w:rsidRDefault="00FD2D5D" w:rsidP="00FD2D5D">
            <w:pPr>
              <w:jc w:val="center"/>
              <w:rPr>
                <w:rFonts w:ascii="Calibri" w:hAnsi="Calibri" w:cs="Calibri"/>
                <w:color w:val="000000"/>
                <w:sz w:val="22"/>
              </w:rPr>
            </w:pPr>
            <w:r>
              <w:rPr>
                <w:rFonts w:ascii="Calibri" w:hAnsi="Calibri" w:cs="Calibri"/>
                <w:color w:val="000000"/>
                <w:sz w:val="22"/>
              </w:rPr>
              <w:t>4</w:t>
            </w:r>
          </w:p>
        </w:tc>
        <w:tc>
          <w:tcPr>
            <w:tcW w:w="1727" w:type="dxa"/>
            <w:vAlign w:val="center"/>
          </w:tcPr>
          <w:p w:rsidR="00FD2D5D" w:rsidRPr="00FD2D5D" w:rsidRDefault="00FD2D5D" w:rsidP="00FD2D5D">
            <w:pPr>
              <w:jc w:val="center"/>
              <w:rPr>
                <w:rFonts w:ascii="Calibri" w:hAnsi="Calibri" w:cs="Calibri"/>
                <w:color w:val="000000"/>
                <w:sz w:val="22"/>
                <w:lang w:val="en-US"/>
              </w:rPr>
            </w:pPr>
            <w:r w:rsidRPr="00896388">
              <w:rPr>
                <w:rFonts w:ascii="Calibri" w:hAnsi="Calibri" w:cs="Calibri"/>
                <w:color w:val="000000"/>
                <w:sz w:val="22"/>
                <w:lang w:val="en-US"/>
              </w:rPr>
              <w:t>Win 11</w:t>
            </w:r>
          </w:p>
        </w:tc>
        <w:tc>
          <w:tcPr>
            <w:tcW w:w="1799" w:type="dxa"/>
            <w:vAlign w:val="center"/>
          </w:tcPr>
          <w:p w:rsidR="00FD2D5D" w:rsidRDefault="00FD2D5D" w:rsidP="00FD2D5D">
            <w:pPr>
              <w:jc w:val="center"/>
              <w:rPr>
                <w:rFonts w:ascii="Calibri" w:hAnsi="Calibri" w:cs="Calibri"/>
                <w:color w:val="000000"/>
                <w:sz w:val="22"/>
                <w:lang w:val="en-US"/>
              </w:rPr>
            </w:pPr>
            <w:r>
              <w:rPr>
                <w:rFonts w:ascii="Calibri" w:hAnsi="Calibri" w:cs="Calibri"/>
                <w:color w:val="000000"/>
                <w:sz w:val="22"/>
                <w:lang w:val="en-US"/>
              </w:rPr>
              <w:t>Opera</w:t>
            </w:r>
          </w:p>
        </w:tc>
        <w:tc>
          <w:tcPr>
            <w:tcW w:w="1571" w:type="dxa"/>
            <w:vAlign w:val="center"/>
          </w:tcPr>
          <w:p w:rsidR="00FD2D5D" w:rsidRPr="00FD2D5D" w:rsidRDefault="00FD2D5D" w:rsidP="00FD2D5D">
            <w:pPr>
              <w:jc w:val="center"/>
              <w:rPr>
                <w:rFonts w:ascii="Calibri" w:hAnsi="Calibri" w:cs="Calibri"/>
                <w:color w:val="000000"/>
                <w:sz w:val="22"/>
                <w:lang w:val="en-US"/>
              </w:rPr>
            </w:pPr>
            <w:r w:rsidRPr="00FD2D5D">
              <w:rPr>
                <w:rFonts w:ascii="Calibri" w:hAnsi="Calibri" w:cs="Calibri"/>
                <w:color w:val="000000"/>
                <w:sz w:val="22"/>
                <w:lang w:val="en-US"/>
              </w:rPr>
              <w:t>Нет</w:t>
            </w:r>
          </w:p>
        </w:tc>
      </w:tr>
      <w:tr w:rsidR="00FD2D5D" w:rsidTr="00FD2D5D">
        <w:trPr>
          <w:jc w:val="center"/>
        </w:trPr>
        <w:tc>
          <w:tcPr>
            <w:tcW w:w="556" w:type="dxa"/>
            <w:vAlign w:val="center"/>
          </w:tcPr>
          <w:p w:rsidR="00FD2D5D" w:rsidRPr="00FD2D5D" w:rsidRDefault="00FD2D5D" w:rsidP="00FD2D5D">
            <w:pPr>
              <w:jc w:val="center"/>
              <w:rPr>
                <w:rFonts w:ascii="Calibri" w:hAnsi="Calibri" w:cs="Calibri"/>
                <w:color w:val="000000"/>
                <w:sz w:val="22"/>
              </w:rPr>
            </w:pPr>
            <w:r>
              <w:rPr>
                <w:rFonts w:ascii="Calibri" w:hAnsi="Calibri" w:cs="Calibri"/>
                <w:color w:val="000000"/>
                <w:sz w:val="22"/>
              </w:rPr>
              <w:t>5</w:t>
            </w:r>
          </w:p>
        </w:tc>
        <w:tc>
          <w:tcPr>
            <w:tcW w:w="1727" w:type="dxa"/>
            <w:vAlign w:val="center"/>
          </w:tcPr>
          <w:p w:rsidR="00FD2D5D" w:rsidRDefault="00FD2D5D" w:rsidP="00FD2D5D">
            <w:pPr>
              <w:jc w:val="center"/>
              <w:rPr>
                <w:rFonts w:ascii="Calibri" w:hAnsi="Calibri" w:cs="Calibri"/>
                <w:color w:val="000000"/>
                <w:sz w:val="22"/>
              </w:rPr>
            </w:pPr>
            <w:r w:rsidRPr="00896388">
              <w:rPr>
                <w:rFonts w:ascii="Calibri" w:hAnsi="Calibri" w:cs="Calibri"/>
                <w:color w:val="000000"/>
                <w:sz w:val="22"/>
                <w:lang w:val="en-US"/>
              </w:rPr>
              <w:t>Win 11</w:t>
            </w:r>
          </w:p>
        </w:tc>
        <w:tc>
          <w:tcPr>
            <w:tcW w:w="1799" w:type="dxa"/>
            <w:vAlign w:val="center"/>
          </w:tcPr>
          <w:p w:rsidR="00FD2D5D" w:rsidRPr="00FD2D5D" w:rsidRDefault="00FD2D5D" w:rsidP="00FD2D5D">
            <w:pPr>
              <w:jc w:val="center"/>
              <w:rPr>
                <w:rFonts w:ascii="Calibri" w:hAnsi="Calibri" w:cs="Calibri"/>
                <w:color w:val="000000"/>
                <w:sz w:val="22"/>
              </w:rPr>
            </w:pPr>
            <w:r>
              <w:rPr>
                <w:rFonts w:ascii="Calibri" w:hAnsi="Calibri" w:cs="Calibri"/>
                <w:color w:val="000000"/>
                <w:sz w:val="22"/>
              </w:rPr>
              <w:t>Яндекс Браузер</w:t>
            </w:r>
          </w:p>
        </w:tc>
        <w:tc>
          <w:tcPr>
            <w:tcW w:w="1571" w:type="dxa"/>
            <w:vAlign w:val="center"/>
          </w:tcPr>
          <w:p w:rsidR="00FD2D5D" w:rsidRPr="00FD2D5D" w:rsidRDefault="00FD2D5D" w:rsidP="00FD2D5D">
            <w:pPr>
              <w:jc w:val="center"/>
              <w:rPr>
                <w:rFonts w:ascii="Calibri" w:hAnsi="Calibri" w:cs="Calibri"/>
                <w:color w:val="000000"/>
                <w:sz w:val="22"/>
                <w:lang w:val="en-US"/>
              </w:rPr>
            </w:pPr>
            <w:r w:rsidRPr="00FD2D5D">
              <w:rPr>
                <w:rFonts w:ascii="Calibri" w:hAnsi="Calibri" w:cs="Calibri"/>
                <w:color w:val="000000"/>
                <w:sz w:val="22"/>
                <w:lang w:val="en-US"/>
              </w:rPr>
              <w:t>Да</w:t>
            </w:r>
          </w:p>
        </w:tc>
      </w:tr>
      <w:tr w:rsidR="00FD2D5D" w:rsidTr="00FD2D5D">
        <w:trPr>
          <w:jc w:val="center"/>
        </w:trPr>
        <w:tc>
          <w:tcPr>
            <w:tcW w:w="556" w:type="dxa"/>
            <w:vAlign w:val="center"/>
          </w:tcPr>
          <w:p w:rsidR="00FD2D5D" w:rsidRPr="00FD2D5D" w:rsidRDefault="00FD2D5D" w:rsidP="00FD2D5D">
            <w:pPr>
              <w:jc w:val="center"/>
              <w:rPr>
                <w:rFonts w:ascii="Calibri" w:hAnsi="Calibri" w:cs="Calibri"/>
                <w:color w:val="000000"/>
                <w:sz w:val="22"/>
              </w:rPr>
            </w:pPr>
            <w:r>
              <w:rPr>
                <w:rFonts w:ascii="Calibri" w:hAnsi="Calibri" w:cs="Calibri"/>
                <w:color w:val="000000"/>
                <w:sz w:val="22"/>
              </w:rPr>
              <w:t>6</w:t>
            </w:r>
          </w:p>
        </w:tc>
        <w:tc>
          <w:tcPr>
            <w:tcW w:w="1727" w:type="dxa"/>
            <w:vAlign w:val="center"/>
          </w:tcPr>
          <w:p w:rsidR="00FD2D5D" w:rsidRDefault="00FD2D5D" w:rsidP="00FD2D5D">
            <w:pPr>
              <w:jc w:val="center"/>
              <w:rPr>
                <w:rFonts w:ascii="Calibri" w:hAnsi="Calibri" w:cs="Calibri"/>
                <w:color w:val="000000"/>
                <w:sz w:val="22"/>
              </w:rPr>
            </w:pPr>
            <w:r w:rsidRPr="00896388">
              <w:rPr>
                <w:rFonts w:ascii="Calibri" w:hAnsi="Calibri" w:cs="Calibri"/>
                <w:color w:val="000000"/>
                <w:sz w:val="22"/>
                <w:lang w:val="en-US"/>
              </w:rPr>
              <w:t>Win 11</w:t>
            </w:r>
          </w:p>
        </w:tc>
        <w:tc>
          <w:tcPr>
            <w:tcW w:w="1799" w:type="dxa"/>
            <w:vAlign w:val="center"/>
          </w:tcPr>
          <w:p w:rsidR="00FD2D5D" w:rsidRPr="00FD2D5D" w:rsidRDefault="00FD2D5D" w:rsidP="00FD2D5D">
            <w:pPr>
              <w:jc w:val="center"/>
              <w:rPr>
                <w:rFonts w:ascii="Calibri" w:hAnsi="Calibri" w:cs="Calibri"/>
                <w:color w:val="000000"/>
                <w:sz w:val="22"/>
              </w:rPr>
            </w:pPr>
            <w:r>
              <w:rPr>
                <w:rFonts w:ascii="Calibri" w:hAnsi="Calibri" w:cs="Calibri"/>
                <w:color w:val="000000"/>
                <w:sz w:val="22"/>
              </w:rPr>
              <w:t>Яндекс Браузер</w:t>
            </w:r>
          </w:p>
        </w:tc>
        <w:tc>
          <w:tcPr>
            <w:tcW w:w="1571" w:type="dxa"/>
            <w:vAlign w:val="center"/>
          </w:tcPr>
          <w:p w:rsidR="00FD2D5D" w:rsidRPr="00FD2D5D" w:rsidRDefault="00FD2D5D" w:rsidP="00FD2D5D">
            <w:pPr>
              <w:jc w:val="center"/>
              <w:rPr>
                <w:rFonts w:ascii="Calibri" w:hAnsi="Calibri" w:cs="Calibri"/>
                <w:color w:val="000000"/>
                <w:sz w:val="22"/>
                <w:lang w:val="en-US"/>
              </w:rPr>
            </w:pPr>
            <w:r w:rsidRPr="00FD2D5D">
              <w:rPr>
                <w:rFonts w:ascii="Calibri" w:hAnsi="Calibri" w:cs="Calibri"/>
                <w:color w:val="000000"/>
                <w:sz w:val="22"/>
                <w:lang w:val="en-US"/>
              </w:rPr>
              <w:t>Нет</w:t>
            </w:r>
          </w:p>
        </w:tc>
      </w:tr>
      <w:tr w:rsidR="00386E32" w:rsidTr="00FD2D5D">
        <w:trPr>
          <w:jc w:val="center"/>
        </w:trPr>
        <w:tc>
          <w:tcPr>
            <w:tcW w:w="556" w:type="dxa"/>
            <w:vAlign w:val="center"/>
          </w:tcPr>
          <w:p w:rsidR="00386E32" w:rsidRPr="00FD2D5D" w:rsidRDefault="00FD2D5D" w:rsidP="00FD2D5D">
            <w:pPr>
              <w:jc w:val="center"/>
              <w:rPr>
                <w:rFonts w:ascii="Calibri" w:hAnsi="Calibri" w:cs="Calibri"/>
                <w:color w:val="000000"/>
                <w:sz w:val="22"/>
              </w:rPr>
            </w:pPr>
            <w:r>
              <w:rPr>
                <w:rFonts w:ascii="Calibri" w:hAnsi="Calibri" w:cs="Calibri"/>
                <w:color w:val="000000"/>
                <w:sz w:val="22"/>
              </w:rPr>
              <w:t>7</w:t>
            </w:r>
          </w:p>
        </w:tc>
        <w:tc>
          <w:tcPr>
            <w:tcW w:w="1727" w:type="dxa"/>
            <w:vAlign w:val="center"/>
          </w:tcPr>
          <w:p w:rsidR="00386E32" w:rsidRPr="00FD2D5D" w:rsidRDefault="00386E32" w:rsidP="00FD2D5D">
            <w:pPr>
              <w:jc w:val="center"/>
              <w:rPr>
                <w:rFonts w:ascii="Calibri" w:hAnsi="Calibri" w:cs="Calibri"/>
                <w:color w:val="000000"/>
                <w:sz w:val="22"/>
                <w:lang w:val="en-US"/>
              </w:rPr>
            </w:pPr>
            <w:r w:rsidRPr="00FD2D5D">
              <w:rPr>
                <w:rFonts w:ascii="Calibri" w:hAnsi="Calibri" w:cs="Calibri"/>
                <w:color w:val="000000"/>
                <w:sz w:val="22"/>
                <w:lang w:val="en-US"/>
              </w:rPr>
              <w:t>macOS15</w:t>
            </w:r>
          </w:p>
        </w:tc>
        <w:tc>
          <w:tcPr>
            <w:tcW w:w="1799" w:type="dxa"/>
            <w:vAlign w:val="center"/>
          </w:tcPr>
          <w:p w:rsidR="00386E32" w:rsidRPr="00386E32" w:rsidRDefault="00386E32" w:rsidP="00FD2D5D">
            <w:pPr>
              <w:jc w:val="center"/>
              <w:rPr>
                <w:rFonts w:ascii="Calibri" w:hAnsi="Calibri" w:cs="Calibri"/>
                <w:color w:val="000000"/>
                <w:sz w:val="22"/>
                <w:lang w:val="en-US"/>
              </w:rPr>
            </w:pPr>
            <w:r>
              <w:rPr>
                <w:rFonts w:ascii="Calibri" w:hAnsi="Calibri" w:cs="Calibri"/>
                <w:color w:val="000000"/>
                <w:sz w:val="22"/>
                <w:lang w:val="en-US"/>
              </w:rPr>
              <w:t>Safari</w:t>
            </w:r>
          </w:p>
        </w:tc>
        <w:tc>
          <w:tcPr>
            <w:tcW w:w="1571" w:type="dxa"/>
            <w:vAlign w:val="center"/>
          </w:tcPr>
          <w:p w:rsidR="00386E32" w:rsidRPr="00FD2D5D" w:rsidRDefault="00386E32" w:rsidP="00FD2D5D">
            <w:pPr>
              <w:jc w:val="center"/>
              <w:rPr>
                <w:rFonts w:ascii="Calibri" w:hAnsi="Calibri" w:cs="Calibri"/>
                <w:color w:val="000000"/>
                <w:sz w:val="22"/>
                <w:lang w:val="en-US"/>
              </w:rPr>
            </w:pPr>
            <w:r w:rsidRPr="00FD2D5D">
              <w:rPr>
                <w:rFonts w:ascii="Calibri" w:hAnsi="Calibri" w:cs="Calibri"/>
                <w:color w:val="000000"/>
                <w:sz w:val="22"/>
                <w:lang w:val="en-US"/>
              </w:rPr>
              <w:t>Да</w:t>
            </w:r>
          </w:p>
        </w:tc>
      </w:tr>
      <w:tr w:rsidR="00FD2D5D" w:rsidTr="00FD2D5D">
        <w:trPr>
          <w:jc w:val="center"/>
        </w:trPr>
        <w:tc>
          <w:tcPr>
            <w:tcW w:w="556" w:type="dxa"/>
            <w:vAlign w:val="center"/>
          </w:tcPr>
          <w:p w:rsidR="00FD2D5D" w:rsidRPr="00FD2D5D" w:rsidRDefault="00FD2D5D" w:rsidP="00FD2D5D">
            <w:pPr>
              <w:jc w:val="center"/>
              <w:rPr>
                <w:rFonts w:ascii="Calibri" w:hAnsi="Calibri" w:cs="Calibri"/>
                <w:color w:val="000000"/>
                <w:sz w:val="22"/>
              </w:rPr>
            </w:pPr>
            <w:r>
              <w:rPr>
                <w:rFonts w:ascii="Calibri" w:hAnsi="Calibri" w:cs="Calibri"/>
                <w:color w:val="000000"/>
                <w:sz w:val="22"/>
              </w:rPr>
              <w:t>8</w:t>
            </w:r>
          </w:p>
        </w:tc>
        <w:tc>
          <w:tcPr>
            <w:tcW w:w="1727" w:type="dxa"/>
            <w:vAlign w:val="center"/>
          </w:tcPr>
          <w:p w:rsidR="00FD2D5D" w:rsidRPr="00FD2D5D" w:rsidRDefault="00FD2D5D" w:rsidP="00FD2D5D">
            <w:pPr>
              <w:jc w:val="center"/>
              <w:rPr>
                <w:rFonts w:ascii="Calibri" w:hAnsi="Calibri" w:cs="Calibri"/>
                <w:color w:val="000000"/>
                <w:sz w:val="22"/>
                <w:lang w:val="en-US"/>
              </w:rPr>
            </w:pPr>
            <w:r w:rsidRPr="00FD2D5D">
              <w:rPr>
                <w:rFonts w:ascii="Calibri" w:hAnsi="Calibri" w:cs="Calibri"/>
                <w:color w:val="000000"/>
                <w:sz w:val="22"/>
                <w:lang w:val="en-US"/>
              </w:rPr>
              <w:t>macOS15</w:t>
            </w:r>
          </w:p>
        </w:tc>
        <w:tc>
          <w:tcPr>
            <w:tcW w:w="1799" w:type="dxa"/>
            <w:vAlign w:val="center"/>
          </w:tcPr>
          <w:p w:rsidR="00FD2D5D" w:rsidRPr="00386E32" w:rsidRDefault="00FD2D5D" w:rsidP="00FD2D5D">
            <w:pPr>
              <w:jc w:val="center"/>
              <w:rPr>
                <w:rFonts w:ascii="Calibri" w:hAnsi="Calibri" w:cs="Calibri"/>
                <w:color w:val="000000"/>
                <w:sz w:val="22"/>
                <w:lang w:val="en-US"/>
              </w:rPr>
            </w:pPr>
            <w:r>
              <w:rPr>
                <w:rFonts w:ascii="Calibri" w:hAnsi="Calibri" w:cs="Calibri"/>
                <w:color w:val="000000"/>
                <w:sz w:val="22"/>
                <w:lang w:val="en-US"/>
              </w:rPr>
              <w:t>Safari</w:t>
            </w:r>
          </w:p>
        </w:tc>
        <w:tc>
          <w:tcPr>
            <w:tcW w:w="1571" w:type="dxa"/>
            <w:vAlign w:val="center"/>
          </w:tcPr>
          <w:p w:rsidR="00FD2D5D" w:rsidRPr="00FD2D5D" w:rsidRDefault="00FD2D5D" w:rsidP="00FD2D5D">
            <w:pPr>
              <w:jc w:val="center"/>
              <w:rPr>
                <w:rFonts w:ascii="Calibri" w:hAnsi="Calibri" w:cs="Calibri"/>
                <w:color w:val="000000"/>
                <w:sz w:val="22"/>
                <w:lang w:val="en-US"/>
              </w:rPr>
            </w:pPr>
            <w:r w:rsidRPr="00FD2D5D">
              <w:rPr>
                <w:rFonts w:ascii="Calibri" w:hAnsi="Calibri" w:cs="Calibri"/>
                <w:color w:val="000000"/>
                <w:sz w:val="22"/>
                <w:lang w:val="en-US"/>
              </w:rPr>
              <w:t>Нет</w:t>
            </w:r>
          </w:p>
        </w:tc>
      </w:tr>
      <w:tr w:rsidR="00386E32" w:rsidTr="00FD2D5D">
        <w:trPr>
          <w:jc w:val="center"/>
        </w:trPr>
        <w:tc>
          <w:tcPr>
            <w:tcW w:w="556" w:type="dxa"/>
            <w:vAlign w:val="center"/>
          </w:tcPr>
          <w:p w:rsidR="00386E32" w:rsidRPr="00386E32" w:rsidRDefault="00FD2D5D" w:rsidP="00FD2D5D">
            <w:pPr>
              <w:jc w:val="center"/>
              <w:rPr>
                <w:rFonts w:ascii="Calibri" w:hAnsi="Calibri" w:cs="Calibri"/>
                <w:color w:val="000000"/>
                <w:sz w:val="22"/>
                <w:lang w:val="en-US"/>
              </w:rPr>
            </w:pPr>
            <w:r>
              <w:rPr>
                <w:rFonts w:ascii="Calibri" w:hAnsi="Calibri" w:cs="Calibri"/>
                <w:color w:val="000000"/>
                <w:sz w:val="22"/>
                <w:lang w:val="en-US"/>
              </w:rPr>
              <w:t>9</w:t>
            </w:r>
          </w:p>
        </w:tc>
        <w:tc>
          <w:tcPr>
            <w:tcW w:w="1727" w:type="dxa"/>
            <w:vAlign w:val="center"/>
          </w:tcPr>
          <w:p w:rsidR="00386E32" w:rsidRPr="00FD2D5D" w:rsidRDefault="00386E32" w:rsidP="00FD2D5D">
            <w:pPr>
              <w:jc w:val="center"/>
              <w:rPr>
                <w:rFonts w:ascii="Calibri" w:hAnsi="Calibri" w:cs="Calibri"/>
                <w:color w:val="000000"/>
                <w:sz w:val="22"/>
                <w:lang w:val="en-US"/>
              </w:rPr>
            </w:pPr>
            <w:r w:rsidRPr="00FD2D5D">
              <w:rPr>
                <w:rFonts w:ascii="Calibri" w:hAnsi="Calibri" w:cs="Calibri"/>
                <w:color w:val="000000"/>
                <w:sz w:val="22"/>
                <w:lang w:val="en-US"/>
              </w:rPr>
              <w:t>Ubuntu 23.04</w:t>
            </w:r>
          </w:p>
        </w:tc>
        <w:tc>
          <w:tcPr>
            <w:tcW w:w="1799" w:type="dxa"/>
            <w:vAlign w:val="center"/>
          </w:tcPr>
          <w:p w:rsidR="00386E32" w:rsidRPr="00FD2D5D" w:rsidRDefault="00386E32" w:rsidP="00FD2D5D">
            <w:pPr>
              <w:jc w:val="center"/>
              <w:rPr>
                <w:rFonts w:ascii="Calibri" w:hAnsi="Calibri" w:cs="Calibri"/>
                <w:color w:val="000000"/>
                <w:sz w:val="22"/>
                <w:lang w:val="en-US"/>
              </w:rPr>
            </w:pPr>
            <w:r w:rsidRPr="00FD2D5D">
              <w:rPr>
                <w:rFonts w:ascii="Calibri" w:hAnsi="Calibri" w:cs="Calibri"/>
                <w:color w:val="000000"/>
                <w:sz w:val="22"/>
                <w:lang w:val="en-US"/>
              </w:rPr>
              <w:t>Firefox</w:t>
            </w:r>
          </w:p>
        </w:tc>
        <w:tc>
          <w:tcPr>
            <w:tcW w:w="1571" w:type="dxa"/>
            <w:vAlign w:val="center"/>
          </w:tcPr>
          <w:p w:rsidR="00386E32" w:rsidRPr="00FD2D5D" w:rsidRDefault="00386E32" w:rsidP="00FD2D5D">
            <w:pPr>
              <w:jc w:val="center"/>
              <w:rPr>
                <w:rFonts w:ascii="Calibri" w:hAnsi="Calibri" w:cs="Calibri"/>
                <w:color w:val="000000"/>
                <w:sz w:val="22"/>
                <w:lang w:val="en-US"/>
              </w:rPr>
            </w:pPr>
            <w:r w:rsidRPr="00FD2D5D">
              <w:rPr>
                <w:rFonts w:ascii="Calibri" w:hAnsi="Calibri" w:cs="Calibri"/>
                <w:color w:val="000000"/>
                <w:sz w:val="22"/>
                <w:lang w:val="en-US"/>
              </w:rPr>
              <w:t>Да</w:t>
            </w:r>
          </w:p>
        </w:tc>
      </w:tr>
      <w:tr w:rsidR="00FD2D5D" w:rsidTr="00FD2D5D">
        <w:trPr>
          <w:jc w:val="center"/>
        </w:trPr>
        <w:tc>
          <w:tcPr>
            <w:tcW w:w="556" w:type="dxa"/>
            <w:vAlign w:val="center"/>
          </w:tcPr>
          <w:p w:rsidR="00FD2D5D" w:rsidRPr="00FD2D5D" w:rsidRDefault="00FD2D5D" w:rsidP="00FD2D5D">
            <w:pPr>
              <w:jc w:val="center"/>
              <w:rPr>
                <w:rFonts w:ascii="Calibri" w:hAnsi="Calibri" w:cs="Calibri"/>
                <w:color w:val="000000"/>
                <w:sz w:val="22"/>
              </w:rPr>
            </w:pPr>
            <w:r>
              <w:rPr>
                <w:rFonts w:ascii="Calibri" w:hAnsi="Calibri" w:cs="Calibri"/>
                <w:color w:val="000000"/>
                <w:sz w:val="22"/>
              </w:rPr>
              <w:t>10</w:t>
            </w:r>
          </w:p>
        </w:tc>
        <w:tc>
          <w:tcPr>
            <w:tcW w:w="1727" w:type="dxa"/>
            <w:vAlign w:val="center"/>
          </w:tcPr>
          <w:p w:rsidR="00FD2D5D" w:rsidRPr="00FD2D5D" w:rsidRDefault="00FD2D5D" w:rsidP="00FD2D5D">
            <w:pPr>
              <w:jc w:val="center"/>
              <w:rPr>
                <w:rFonts w:ascii="Calibri" w:hAnsi="Calibri" w:cs="Calibri"/>
                <w:color w:val="000000"/>
                <w:sz w:val="22"/>
                <w:lang w:val="en-US"/>
              </w:rPr>
            </w:pPr>
            <w:r w:rsidRPr="00FD2D5D">
              <w:rPr>
                <w:rFonts w:ascii="Calibri" w:hAnsi="Calibri" w:cs="Calibri"/>
                <w:color w:val="000000"/>
                <w:sz w:val="22"/>
                <w:lang w:val="en-US"/>
              </w:rPr>
              <w:t>Ubuntu 23.04</w:t>
            </w:r>
          </w:p>
        </w:tc>
        <w:tc>
          <w:tcPr>
            <w:tcW w:w="1799" w:type="dxa"/>
            <w:vAlign w:val="center"/>
          </w:tcPr>
          <w:p w:rsidR="00FD2D5D" w:rsidRPr="00FD2D5D" w:rsidRDefault="00FD2D5D" w:rsidP="00FD2D5D">
            <w:pPr>
              <w:jc w:val="center"/>
              <w:rPr>
                <w:rFonts w:ascii="Calibri" w:hAnsi="Calibri" w:cs="Calibri"/>
                <w:color w:val="000000"/>
                <w:sz w:val="22"/>
                <w:lang w:val="en-US"/>
              </w:rPr>
            </w:pPr>
            <w:r w:rsidRPr="00FD2D5D">
              <w:rPr>
                <w:rFonts w:ascii="Calibri" w:hAnsi="Calibri" w:cs="Calibri"/>
                <w:color w:val="000000"/>
                <w:sz w:val="22"/>
                <w:lang w:val="en-US"/>
              </w:rPr>
              <w:t>Firefox</w:t>
            </w:r>
          </w:p>
        </w:tc>
        <w:tc>
          <w:tcPr>
            <w:tcW w:w="1571" w:type="dxa"/>
            <w:vAlign w:val="center"/>
          </w:tcPr>
          <w:p w:rsidR="00FD2D5D" w:rsidRPr="00FD2D5D" w:rsidRDefault="00FD2D5D" w:rsidP="00FD2D5D">
            <w:pPr>
              <w:jc w:val="center"/>
              <w:rPr>
                <w:rFonts w:ascii="Calibri" w:hAnsi="Calibri" w:cs="Calibri"/>
                <w:color w:val="000000"/>
                <w:sz w:val="22"/>
                <w:lang w:val="en-US"/>
              </w:rPr>
            </w:pPr>
            <w:r w:rsidRPr="00FD2D5D">
              <w:rPr>
                <w:rFonts w:ascii="Calibri" w:hAnsi="Calibri" w:cs="Calibri"/>
                <w:color w:val="000000"/>
                <w:sz w:val="22"/>
                <w:lang w:val="en-US"/>
              </w:rPr>
              <w:t>Нет</w:t>
            </w:r>
          </w:p>
        </w:tc>
      </w:tr>
    </w:tbl>
    <w:p w:rsidR="00386E32" w:rsidRPr="00386E32" w:rsidRDefault="00FD2D5D" w:rsidP="00386E32">
      <w:r>
        <w:t>Такое решение позволяет при необходимости значительно сэкономить ресурсы не сильно проседая в конечном качестве продукта.</w:t>
      </w:r>
    </w:p>
    <w:sectPr w:rsidR="00386E32" w:rsidRPr="00386E32" w:rsidSect="006C0B7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04F" w:rsidRDefault="00F0204F" w:rsidP="00DD29B4">
      <w:pPr>
        <w:spacing w:after="0"/>
      </w:pPr>
      <w:r>
        <w:separator/>
      </w:r>
    </w:p>
  </w:endnote>
  <w:endnote w:type="continuationSeparator" w:id="0">
    <w:p w:rsidR="00F0204F" w:rsidRDefault="00F0204F" w:rsidP="00DD29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04F" w:rsidRDefault="00F0204F" w:rsidP="00DD29B4">
      <w:pPr>
        <w:spacing w:after="0"/>
      </w:pPr>
      <w:r>
        <w:separator/>
      </w:r>
    </w:p>
  </w:footnote>
  <w:footnote w:type="continuationSeparator" w:id="0">
    <w:p w:rsidR="00F0204F" w:rsidRDefault="00F0204F" w:rsidP="00DD29B4">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C1C08"/>
    <w:multiLevelType w:val="hybridMultilevel"/>
    <w:tmpl w:val="99C23E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9926F1"/>
    <w:multiLevelType w:val="hybridMultilevel"/>
    <w:tmpl w:val="FAB6C1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91215E4"/>
    <w:multiLevelType w:val="hybridMultilevel"/>
    <w:tmpl w:val="83CEE29E"/>
    <w:lvl w:ilvl="0" w:tplc="36C4584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6597ACD"/>
    <w:multiLevelType w:val="hybridMultilevel"/>
    <w:tmpl w:val="110C5A48"/>
    <w:lvl w:ilvl="0" w:tplc="A188450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C9B"/>
    <w:rsid w:val="00113C2B"/>
    <w:rsid w:val="00222666"/>
    <w:rsid w:val="00226CFB"/>
    <w:rsid w:val="002E04B2"/>
    <w:rsid w:val="002E1E5B"/>
    <w:rsid w:val="00366EFF"/>
    <w:rsid w:val="003836B1"/>
    <w:rsid w:val="00383D56"/>
    <w:rsid w:val="00386E32"/>
    <w:rsid w:val="003C206D"/>
    <w:rsid w:val="004354E1"/>
    <w:rsid w:val="004426A0"/>
    <w:rsid w:val="00443838"/>
    <w:rsid w:val="00446A54"/>
    <w:rsid w:val="004E293C"/>
    <w:rsid w:val="005140FB"/>
    <w:rsid w:val="005419B6"/>
    <w:rsid w:val="0060437D"/>
    <w:rsid w:val="0064214D"/>
    <w:rsid w:val="006762C7"/>
    <w:rsid w:val="006B4FAD"/>
    <w:rsid w:val="006C0B77"/>
    <w:rsid w:val="006D12C4"/>
    <w:rsid w:val="00701716"/>
    <w:rsid w:val="007A2BC5"/>
    <w:rsid w:val="007C219E"/>
    <w:rsid w:val="008242FF"/>
    <w:rsid w:val="00870751"/>
    <w:rsid w:val="008B53DB"/>
    <w:rsid w:val="008D58CF"/>
    <w:rsid w:val="009071E3"/>
    <w:rsid w:val="00922C48"/>
    <w:rsid w:val="00961E3F"/>
    <w:rsid w:val="009B0D0C"/>
    <w:rsid w:val="009F56D2"/>
    <w:rsid w:val="00A0685E"/>
    <w:rsid w:val="00A77B48"/>
    <w:rsid w:val="00B0608C"/>
    <w:rsid w:val="00B42FD5"/>
    <w:rsid w:val="00B439D2"/>
    <w:rsid w:val="00B82C9B"/>
    <w:rsid w:val="00B915B7"/>
    <w:rsid w:val="00D3581F"/>
    <w:rsid w:val="00D41E68"/>
    <w:rsid w:val="00D44413"/>
    <w:rsid w:val="00DD29B4"/>
    <w:rsid w:val="00DF0B97"/>
    <w:rsid w:val="00DF42EC"/>
    <w:rsid w:val="00E141AE"/>
    <w:rsid w:val="00E14411"/>
    <w:rsid w:val="00E65470"/>
    <w:rsid w:val="00E66E93"/>
    <w:rsid w:val="00E7203D"/>
    <w:rsid w:val="00E87A85"/>
    <w:rsid w:val="00E931FC"/>
    <w:rsid w:val="00EA59DF"/>
    <w:rsid w:val="00EC3A7A"/>
    <w:rsid w:val="00ED41E6"/>
    <w:rsid w:val="00EE4070"/>
    <w:rsid w:val="00EF41DD"/>
    <w:rsid w:val="00F0204F"/>
    <w:rsid w:val="00F12C76"/>
    <w:rsid w:val="00FD2D5D"/>
    <w:rsid w:val="00FD52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DB437"/>
  <w15:chartTrackingRefBased/>
  <w15:docId w15:val="{E7127580-23AE-46B3-8684-4F01AA1D8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4FAD"/>
    <w:pPr>
      <w:spacing w:line="240" w:lineRule="auto"/>
    </w:pPr>
    <w:rPr>
      <w:rFonts w:ascii="Times New Roman" w:hAnsi="Times New Roman"/>
      <w:sz w:val="28"/>
    </w:rPr>
  </w:style>
  <w:style w:type="paragraph" w:styleId="1">
    <w:name w:val="heading 1"/>
    <w:basedOn w:val="a"/>
    <w:next w:val="a"/>
    <w:link w:val="10"/>
    <w:uiPriority w:val="9"/>
    <w:qFormat/>
    <w:rsid w:val="004438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83D56"/>
    <w:pPr>
      <w:keepNext/>
      <w:keepLines/>
      <w:spacing w:before="40" w:after="0"/>
      <w:outlineLvl w:val="1"/>
    </w:pPr>
    <w:rPr>
      <w:rFonts w:asciiTheme="majorHAnsi" w:eastAsiaTheme="majorEastAsia" w:hAnsiTheme="majorHAnsi" w:cstheme="majorBidi"/>
      <w:color w:val="2E74B5" w:themeColor="accent1" w:themeShade="BF"/>
      <w:sz w:val="40"/>
      <w:szCs w:val="26"/>
    </w:rPr>
  </w:style>
  <w:style w:type="paragraph" w:styleId="3">
    <w:name w:val="heading 3"/>
    <w:basedOn w:val="a"/>
    <w:next w:val="a"/>
    <w:link w:val="30"/>
    <w:uiPriority w:val="9"/>
    <w:unhideWhenUsed/>
    <w:qFormat/>
    <w:rsid w:val="00383D56"/>
    <w:pPr>
      <w:keepNext/>
      <w:keepLines/>
      <w:spacing w:before="40" w:after="0"/>
      <w:outlineLvl w:val="2"/>
    </w:pPr>
    <w:rPr>
      <w:rFonts w:asciiTheme="majorHAnsi" w:eastAsiaTheme="majorEastAsia" w:hAnsiTheme="majorHAnsi" w:cstheme="majorBidi"/>
      <w:color w:val="1F4D78" w:themeColor="accent1" w:themeShade="7F"/>
      <w:sz w:val="36"/>
      <w:szCs w:val="24"/>
    </w:rPr>
  </w:style>
  <w:style w:type="paragraph" w:styleId="4">
    <w:name w:val="heading 4"/>
    <w:basedOn w:val="a"/>
    <w:next w:val="a"/>
    <w:link w:val="40"/>
    <w:uiPriority w:val="9"/>
    <w:unhideWhenUsed/>
    <w:qFormat/>
    <w:rsid w:val="00E931F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43838"/>
    <w:pPr>
      <w:spacing w:after="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43838"/>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443838"/>
    <w:rPr>
      <w:rFonts w:asciiTheme="majorHAnsi" w:eastAsiaTheme="majorEastAsia" w:hAnsiTheme="majorHAnsi" w:cstheme="majorBidi"/>
      <w:color w:val="2E74B5" w:themeColor="accent1" w:themeShade="BF"/>
      <w:sz w:val="32"/>
      <w:szCs w:val="32"/>
    </w:rPr>
  </w:style>
  <w:style w:type="paragraph" w:styleId="a5">
    <w:name w:val="caption"/>
    <w:basedOn w:val="a"/>
    <w:next w:val="a"/>
    <w:uiPriority w:val="35"/>
    <w:unhideWhenUsed/>
    <w:qFormat/>
    <w:rsid w:val="00DD29B4"/>
    <w:pPr>
      <w:spacing w:after="200"/>
    </w:pPr>
    <w:rPr>
      <w:i/>
      <w:iCs/>
      <w:color w:val="44546A" w:themeColor="text2"/>
      <w:sz w:val="18"/>
      <w:szCs w:val="18"/>
    </w:rPr>
  </w:style>
  <w:style w:type="paragraph" w:styleId="a6">
    <w:name w:val="footnote text"/>
    <w:basedOn w:val="a"/>
    <w:link w:val="a7"/>
    <w:uiPriority w:val="99"/>
    <w:semiHidden/>
    <w:unhideWhenUsed/>
    <w:rsid w:val="00DD29B4"/>
    <w:pPr>
      <w:spacing w:after="0"/>
    </w:pPr>
    <w:rPr>
      <w:sz w:val="20"/>
      <w:szCs w:val="20"/>
    </w:rPr>
  </w:style>
  <w:style w:type="character" w:customStyle="1" w:styleId="a7">
    <w:name w:val="Текст сноски Знак"/>
    <w:basedOn w:val="a0"/>
    <w:link w:val="a6"/>
    <w:uiPriority w:val="99"/>
    <w:semiHidden/>
    <w:rsid w:val="00DD29B4"/>
    <w:rPr>
      <w:rFonts w:ascii="Times New Roman" w:hAnsi="Times New Roman"/>
      <w:sz w:val="20"/>
      <w:szCs w:val="20"/>
    </w:rPr>
  </w:style>
  <w:style w:type="character" w:styleId="a8">
    <w:name w:val="footnote reference"/>
    <w:basedOn w:val="a0"/>
    <w:uiPriority w:val="99"/>
    <w:semiHidden/>
    <w:unhideWhenUsed/>
    <w:rsid w:val="00DD29B4"/>
    <w:rPr>
      <w:vertAlign w:val="superscript"/>
    </w:rPr>
  </w:style>
  <w:style w:type="table" w:styleId="a9">
    <w:name w:val="Table Grid"/>
    <w:basedOn w:val="a1"/>
    <w:uiPriority w:val="39"/>
    <w:rsid w:val="00642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2E1E5B"/>
    <w:pPr>
      <w:ind w:left="720"/>
      <w:contextualSpacing/>
    </w:pPr>
  </w:style>
  <w:style w:type="paragraph" w:styleId="ab">
    <w:name w:val="header"/>
    <w:basedOn w:val="a"/>
    <w:link w:val="ac"/>
    <w:uiPriority w:val="99"/>
    <w:unhideWhenUsed/>
    <w:rsid w:val="00EC3A7A"/>
    <w:pPr>
      <w:tabs>
        <w:tab w:val="center" w:pos="4677"/>
        <w:tab w:val="right" w:pos="9355"/>
      </w:tabs>
      <w:spacing w:after="0"/>
    </w:pPr>
  </w:style>
  <w:style w:type="character" w:customStyle="1" w:styleId="ac">
    <w:name w:val="Верхний колонтитул Знак"/>
    <w:basedOn w:val="a0"/>
    <w:link w:val="ab"/>
    <w:uiPriority w:val="99"/>
    <w:rsid w:val="00EC3A7A"/>
    <w:rPr>
      <w:rFonts w:ascii="Times New Roman" w:hAnsi="Times New Roman"/>
      <w:sz w:val="28"/>
    </w:rPr>
  </w:style>
  <w:style w:type="paragraph" w:styleId="ad">
    <w:name w:val="footer"/>
    <w:basedOn w:val="a"/>
    <w:link w:val="ae"/>
    <w:uiPriority w:val="99"/>
    <w:unhideWhenUsed/>
    <w:rsid w:val="00EC3A7A"/>
    <w:pPr>
      <w:tabs>
        <w:tab w:val="center" w:pos="4677"/>
        <w:tab w:val="right" w:pos="9355"/>
      </w:tabs>
      <w:spacing w:after="0"/>
    </w:pPr>
  </w:style>
  <w:style w:type="character" w:customStyle="1" w:styleId="ae">
    <w:name w:val="Нижний колонтитул Знак"/>
    <w:basedOn w:val="a0"/>
    <w:link w:val="ad"/>
    <w:uiPriority w:val="99"/>
    <w:rsid w:val="00EC3A7A"/>
    <w:rPr>
      <w:rFonts w:ascii="Times New Roman" w:hAnsi="Times New Roman"/>
      <w:sz w:val="28"/>
    </w:rPr>
  </w:style>
  <w:style w:type="character" w:customStyle="1" w:styleId="20">
    <w:name w:val="Заголовок 2 Знак"/>
    <w:basedOn w:val="a0"/>
    <w:link w:val="2"/>
    <w:uiPriority w:val="9"/>
    <w:rsid w:val="00383D56"/>
    <w:rPr>
      <w:rFonts w:asciiTheme="majorHAnsi" w:eastAsiaTheme="majorEastAsia" w:hAnsiTheme="majorHAnsi" w:cstheme="majorBidi"/>
      <w:color w:val="2E74B5" w:themeColor="accent1" w:themeShade="BF"/>
      <w:sz w:val="40"/>
      <w:szCs w:val="26"/>
    </w:rPr>
  </w:style>
  <w:style w:type="character" w:customStyle="1" w:styleId="30">
    <w:name w:val="Заголовок 3 Знак"/>
    <w:basedOn w:val="a0"/>
    <w:link w:val="3"/>
    <w:uiPriority w:val="9"/>
    <w:rsid w:val="00383D56"/>
    <w:rPr>
      <w:rFonts w:asciiTheme="majorHAnsi" w:eastAsiaTheme="majorEastAsia" w:hAnsiTheme="majorHAnsi" w:cstheme="majorBidi"/>
      <w:color w:val="1F4D78" w:themeColor="accent1" w:themeShade="7F"/>
      <w:sz w:val="36"/>
      <w:szCs w:val="24"/>
    </w:rPr>
  </w:style>
  <w:style w:type="character" w:customStyle="1" w:styleId="40">
    <w:name w:val="Заголовок 4 Знак"/>
    <w:basedOn w:val="a0"/>
    <w:link w:val="4"/>
    <w:uiPriority w:val="9"/>
    <w:rsid w:val="00E931FC"/>
    <w:rPr>
      <w:rFonts w:asciiTheme="majorHAnsi" w:eastAsiaTheme="majorEastAsia" w:hAnsiTheme="majorHAnsi" w:cstheme="majorBidi"/>
      <w:i/>
      <w:iCs/>
      <w:color w:val="2E74B5"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723934">
      <w:bodyDiv w:val="1"/>
      <w:marLeft w:val="0"/>
      <w:marRight w:val="0"/>
      <w:marTop w:val="0"/>
      <w:marBottom w:val="0"/>
      <w:divBdr>
        <w:top w:val="none" w:sz="0" w:space="0" w:color="auto"/>
        <w:left w:val="none" w:sz="0" w:space="0" w:color="auto"/>
        <w:bottom w:val="none" w:sz="0" w:space="0" w:color="auto"/>
        <w:right w:val="none" w:sz="0" w:space="0" w:color="auto"/>
      </w:divBdr>
    </w:div>
    <w:div w:id="627397435">
      <w:bodyDiv w:val="1"/>
      <w:marLeft w:val="0"/>
      <w:marRight w:val="0"/>
      <w:marTop w:val="0"/>
      <w:marBottom w:val="0"/>
      <w:divBdr>
        <w:top w:val="none" w:sz="0" w:space="0" w:color="auto"/>
        <w:left w:val="none" w:sz="0" w:space="0" w:color="auto"/>
        <w:bottom w:val="none" w:sz="0" w:space="0" w:color="auto"/>
        <w:right w:val="none" w:sz="0" w:space="0" w:color="auto"/>
      </w:divBdr>
    </w:div>
    <w:div w:id="891387179">
      <w:bodyDiv w:val="1"/>
      <w:marLeft w:val="0"/>
      <w:marRight w:val="0"/>
      <w:marTop w:val="0"/>
      <w:marBottom w:val="0"/>
      <w:divBdr>
        <w:top w:val="none" w:sz="0" w:space="0" w:color="auto"/>
        <w:left w:val="none" w:sz="0" w:space="0" w:color="auto"/>
        <w:bottom w:val="none" w:sz="0" w:space="0" w:color="auto"/>
        <w:right w:val="none" w:sz="0" w:space="0" w:color="auto"/>
      </w:divBdr>
    </w:div>
    <w:div w:id="1480070239">
      <w:bodyDiv w:val="1"/>
      <w:marLeft w:val="0"/>
      <w:marRight w:val="0"/>
      <w:marTop w:val="0"/>
      <w:marBottom w:val="0"/>
      <w:divBdr>
        <w:top w:val="none" w:sz="0" w:space="0" w:color="auto"/>
        <w:left w:val="none" w:sz="0" w:space="0" w:color="auto"/>
        <w:bottom w:val="none" w:sz="0" w:space="0" w:color="auto"/>
        <w:right w:val="none" w:sz="0" w:space="0" w:color="auto"/>
      </w:divBdr>
    </w:div>
    <w:div w:id="165013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60E51-0168-41C8-8FF4-285661782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1</Pages>
  <Words>1954</Words>
  <Characters>11142</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gerODIN</dc:creator>
  <cp:keywords/>
  <dc:description/>
  <cp:lastModifiedBy>gerODIN</cp:lastModifiedBy>
  <cp:revision>15</cp:revision>
  <dcterms:created xsi:type="dcterms:W3CDTF">2025-10-02T10:06:00Z</dcterms:created>
  <dcterms:modified xsi:type="dcterms:W3CDTF">2025-10-04T15:32:00Z</dcterms:modified>
</cp:coreProperties>
</file>