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Feedback - 1º Versão do script e povoamento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CONSTRAINT financiamento_pk PRIMARY KEY (codigo_financiamento)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Na tabela de FINANCIAMENTO, vocês declaram que codigo_financiamento é uma primary key, mas no modelo normalizado de vocês as primary key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são Banco_cnpj e tempo. Houve uma certa incoerência nessa parte. Vocês tem que manter a coerencia do normalizado com o script.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CREATE TABLE cliente (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cadastro NUMBER NOT NULL,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nome VARCHAR2(50),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CONSTRAINT cliente_pk PRIMARY KEY (cadastro)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Na tabela cliente os atributos sexo e Banco_cnpj não foram incluidos, ocorrendo novamente incoerência com o modelo normalizado.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CREATE TABLE corretor(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nome VARCHAR2(30),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comissao NUMBER,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corretor_creci VARCHAR2(20) NOT NULL,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gerente_creci VARCHAR2(20) NOT NULL,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cliente_cadastro NUMBER NOT NULL,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CONSTRAINT corretor_pk PRIMARY KEY (corretor_creci),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CONSTRAINT corretor_fk FOREIGN KEY(cliente_cadastro)REFERENCES cliente(cadastro)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No normalizado gerente_creci é unique, mas vocês não especificaram na tabela. Faltou também o atributo data que tem no normalizado.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