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35992" w14:textId="77777777" w:rsidR="00B83C8A" w:rsidRPr="00B83C8A" w:rsidRDefault="00B83C8A" w:rsidP="0038132B">
      <w:pPr>
        <w:pStyle w:val="Title16"/>
        <w:rPr>
          <w:rtl/>
        </w:rPr>
      </w:pPr>
      <w:r w:rsidRPr="00B83C8A">
        <w:rPr>
          <w:rtl/>
        </w:rPr>
        <w:t>به نام خدا</w:t>
      </w:r>
    </w:p>
    <w:p w14:paraId="205FEE3D" w14:textId="77777777" w:rsidR="009A74A9" w:rsidRPr="00B83C8A" w:rsidRDefault="009A74A9" w:rsidP="0038132B">
      <w:pPr>
        <w:pStyle w:val="Title16"/>
        <w:rPr>
          <w:rtl/>
        </w:rPr>
      </w:pPr>
      <w:r w:rsidRPr="00B83C8A">
        <w:rPr>
          <w:rtl/>
        </w:rPr>
        <w:t>دانشگاه صنعتي امیرکبیر</w:t>
      </w:r>
      <w:r w:rsidR="00B83C8A" w:rsidRPr="00B83C8A">
        <w:rPr>
          <w:rtl/>
        </w:rPr>
        <w:t xml:space="preserve"> </w:t>
      </w:r>
      <w:r w:rsidRPr="00B83C8A">
        <w:rPr>
          <w:sz w:val="22"/>
          <w:szCs w:val="22"/>
          <w:rtl/>
        </w:rPr>
        <w:t>(پلی تکنیک تهران)</w:t>
      </w:r>
    </w:p>
    <w:p w14:paraId="1B43567B" w14:textId="6CFFCED2" w:rsidR="009A74A9" w:rsidRPr="00B83C8A" w:rsidRDefault="009A74A9" w:rsidP="0038132B">
      <w:pPr>
        <w:pStyle w:val="Title16"/>
        <w:rPr>
          <w:rtl/>
        </w:rPr>
      </w:pPr>
      <w:r w:rsidRPr="00B83C8A">
        <w:rPr>
          <w:rtl/>
        </w:rPr>
        <w:t xml:space="preserve">دانشكده مهندسی کامپیوتر </w:t>
      </w:r>
    </w:p>
    <w:p w14:paraId="015968A1" w14:textId="592B32DB" w:rsidR="009A74A9" w:rsidRDefault="009A74A9" w:rsidP="0038132B">
      <w:pPr>
        <w:pStyle w:val="Title16"/>
        <w:rPr>
          <w:rtl/>
        </w:rPr>
      </w:pPr>
    </w:p>
    <w:p w14:paraId="5E0FA7F3" w14:textId="00E9AD6B" w:rsidR="009A74A9" w:rsidRDefault="00BB2935" w:rsidP="0038132B">
      <w:pPr>
        <w:pStyle w:val="Title16"/>
        <w:rPr>
          <w:rtl/>
        </w:rPr>
      </w:pPr>
      <w:r>
        <w:rPr>
          <w:noProof/>
          <w:rtl/>
        </w:rPr>
        <w:drawing>
          <wp:inline distT="0" distB="0" distL="0" distR="0" wp14:anchorId="1FAE9679" wp14:editId="07CF6712">
            <wp:extent cx="942975" cy="116021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039" cy="116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9BAC" w14:textId="77777777" w:rsidR="0095570B" w:rsidRDefault="0095570B" w:rsidP="0038132B">
      <w:pPr>
        <w:pStyle w:val="Title24"/>
        <w:rPr>
          <w:rtl/>
        </w:rPr>
      </w:pPr>
    </w:p>
    <w:p w14:paraId="51476161" w14:textId="77777777" w:rsidR="00BB2935" w:rsidRDefault="00BB2935" w:rsidP="0038132B">
      <w:pPr>
        <w:pStyle w:val="Title24"/>
      </w:pPr>
    </w:p>
    <w:p w14:paraId="695C99EA" w14:textId="6613D865" w:rsidR="00BB2935" w:rsidRDefault="00A31BD8" w:rsidP="0038132B">
      <w:pPr>
        <w:pStyle w:val="Title18"/>
        <w:rPr>
          <w:rtl/>
        </w:rPr>
      </w:pPr>
      <w:r>
        <w:rPr>
          <w:rFonts w:hint="cs"/>
          <w:rtl/>
        </w:rPr>
        <w:t>پردازش داده‌های حجیم</w:t>
      </w:r>
    </w:p>
    <w:p w14:paraId="2261774E" w14:textId="36A2D0F7" w:rsidR="006A6490" w:rsidRPr="00BB2935" w:rsidRDefault="006A6490" w:rsidP="0038132B">
      <w:pPr>
        <w:pStyle w:val="Title18"/>
        <w:rPr>
          <w:rtl/>
        </w:rPr>
      </w:pPr>
      <w:r>
        <w:rPr>
          <w:rFonts w:hint="cs"/>
          <w:rtl/>
        </w:rPr>
        <w:t>پروژه پایانی</w:t>
      </w:r>
    </w:p>
    <w:p w14:paraId="7950258B" w14:textId="1C9150C1" w:rsidR="0095570B" w:rsidRDefault="0095570B" w:rsidP="0038132B">
      <w:pPr>
        <w:pStyle w:val="Title18"/>
        <w:rPr>
          <w:rtl/>
        </w:rPr>
      </w:pPr>
    </w:p>
    <w:p w14:paraId="0DD3AA59" w14:textId="0C3ACE95" w:rsidR="00A31BD8" w:rsidRDefault="00A31BD8" w:rsidP="0038132B">
      <w:pPr>
        <w:pStyle w:val="Title18"/>
        <w:rPr>
          <w:rtl/>
        </w:rPr>
      </w:pPr>
    </w:p>
    <w:p w14:paraId="1F9E2128" w14:textId="77777777" w:rsidR="003642EE" w:rsidRDefault="003642EE" w:rsidP="00A31BD8">
      <w:pPr>
        <w:pStyle w:val="Title16"/>
        <w:rPr>
          <w:sz w:val="36"/>
          <w:szCs w:val="36"/>
          <w:rtl/>
        </w:rPr>
      </w:pPr>
    </w:p>
    <w:p w14:paraId="6314B35B" w14:textId="7113DCC1" w:rsidR="00A31BD8" w:rsidRDefault="00A31BD8" w:rsidP="00A31BD8">
      <w:pPr>
        <w:pStyle w:val="Title16"/>
        <w:rPr>
          <w:sz w:val="36"/>
          <w:szCs w:val="36"/>
          <w:rtl/>
        </w:rPr>
      </w:pPr>
      <w:r w:rsidRPr="00F675D3">
        <w:rPr>
          <w:sz w:val="36"/>
          <w:szCs w:val="36"/>
          <w:rtl/>
        </w:rPr>
        <w:t>دانشجو: رضا ساجدی</w:t>
      </w:r>
    </w:p>
    <w:p w14:paraId="2208DE2A" w14:textId="77777777" w:rsidR="00B35F5B" w:rsidRDefault="00B35F5B" w:rsidP="00A31BD8">
      <w:pPr>
        <w:pStyle w:val="Title16"/>
        <w:rPr>
          <w:rFonts w:hint="cs"/>
          <w:sz w:val="36"/>
          <w:szCs w:val="36"/>
          <w:rtl/>
        </w:rPr>
      </w:pPr>
    </w:p>
    <w:p w14:paraId="3F091DDF" w14:textId="77777777" w:rsidR="00BB2935" w:rsidRDefault="00BB2935" w:rsidP="0038132B">
      <w:pPr>
        <w:pStyle w:val="Title18"/>
        <w:rPr>
          <w:rtl/>
        </w:rPr>
      </w:pPr>
    </w:p>
    <w:p w14:paraId="42AA17EC" w14:textId="77777777" w:rsidR="004F466D" w:rsidRDefault="004F466D" w:rsidP="0038132B">
      <w:pPr>
        <w:pStyle w:val="Title18"/>
        <w:rPr>
          <w:rtl/>
        </w:rPr>
      </w:pPr>
    </w:p>
    <w:p w14:paraId="12BD4B05" w14:textId="6A2904CD" w:rsidR="0095570B" w:rsidRPr="001F14B5" w:rsidRDefault="00BB2935" w:rsidP="0038132B">
      <w:pPr>
        <w:pStyle w:val="Title18"/>
      </w:pPr>
      <w:r>
        <w:rPr>
          <w:rtl/>
        </w:rPr>
        <w:t xml:space="preserve">استاد: </w:t>
      </w:r>
      <w:r w:rsidR="0095570B" w:rsidRPr="001F14B5">
        <w:rPr>
          <w:rtl/>
        </w:rPr>
        <w:t xml:space="preserve">دکتر </w:t>
      </w:r>
      <w:r w:rsidR="00A31BD8">
        <w:rPr>
          <w:rFonts w:hint="cs"/>
          <w:rtl/>
        </w:rPr>
        <w:t>چهرقانی</w:t>
      </w:r>
    </w:p>
    <w:p w14:paraId="02F3CCAC" w14:textId="77777777" w:rsidR="0095570B" w:rsidRPr="00F675D3" w:rsidRDefault="0095570B" w:rsidP="0038132B">
      <w:pPr>
        <w:pStyle w:val="Title16"/>
        <w:rPr>
          <w:sz w:val="36"/>
          <w:szCs w:val="36"/>
          <w:rtl/>
        </w:rPr>
      </w:pPr>
    </w:p>
    <w:p w14:paraId="08A8594D" w14:textId="77777777" w:rsidR="00A31BD8" w:rsidRDefault="00A31BD8" w:rsidP="0038132B">
      <w:pPr>
        <w:pStyle w:val="Title16"/>
        <w:rPr>
          <w:rtl/>
        </w:rPr>
      </w:pPr>
    </w:p>
    <w:p w14:paraId="0C7FC631" w14:textId="3A4C88D6" w:rsidR="0095570B" w:rsidRDefault="0095570B" w:rsidP="0038132B">
      <w:pPr>
        <w:pStyle w:val="Title16"/>
        <w:rPr>
          <w:rtl/>
        </w:rPr>
      </w:pPr>
    </w:p>
    <w:p w14:paraId="252A46EC" w14:textId="3D76A016" w:rsidR="00A31BD8" w:rsidRDefault="00A31BD8" w:rsidP="0038132B">
      <w:pPr>
        <w:pStyle w:val="Title16"/>
        <w:rPr>
          <w:rtl/>
        </w:rPr>
      </w:pPr>
    </w:p>
    <w:p w14:paraId="0AE83FEA" w14:textId="77777777" w:rsidR="00A31BD8" w:rsidRDefault="00A31BD8" w:rsidP="0038132B">
      <w:pPr>
        <w:pStyle w:val="Title16"/>
      </w:pPr>
    </w:p>
    <w:p w14:paraId="6640BCF1" w14:textId="58F21BC8" w:rsidR="00972701" w:rsidRPr="005A6F4D" w:rsidRDefault="005A6F4D" w:rsidP="00425D96">
      <w:pPr>
        <w:jc w:val="center"/>
        <w:rPr>
          <w:rFonts w:cs="B Nazanin"/>
          <w:b/>
          <w:bCs/>
          <w:sz w:val="28"/>
          <w:szCs w:val="28"/>
          <w:rtl/>
        </w:rPr>
      </w:pPr>
      <w:r w:rsidRPr="005A6F4D">
        <w:rPr>
          <w:rFonts w:cs="B Nazanin" w:hint="cs"/>
          <w:b/>
          <w:bCs/>
          <w:sz w:val="28"/>
          <w:szCs w:val="28"/>
          <w:rtl/>
        </w:rPr>
        <w:t>بهار 1401</w:t>
      </w:r>
    </w:p>
    <w:p w14:paraId="1B7AE7F7" w14:textId="77777777" w:rsidR="00A31BD8" w:rsidRDefault="00A31BD8" w:rsidP="00A31BD8">
      <w:pPr>
        <w:bidi w:val="0"/>
        <w:rPr>
          <w:rtl/>
        </w:rPr>
      </w:pPr>
    </w:p>
    <w:p w14:paraId="23ABA95F" w14:textId="77777777" w:rsidR="00A31BD8" w:rsidRDefault="00A31BD8" w:rsidP="00A31BD8">
      <w:pPr>
        <w:bidi w:val="0"/>
        <w:rPr>
          <w:rtl/>
        </w:rPr>
        <w:sectPr w:rsidR="00A31BD8" w:rsidSect="004642F3">
          <w:footerReference w:type="default" r:id="rId9"/>
          <w:pgSz w:w="11907" w:h="16840" w:code="9"/>
          <w:pgMar w:top="1134" w:right="1134" w:bottom="1134" w:left="1134" w:header="720" w:footer="720" w:gutter="0"/>
          <w:pgNumType w:start="1"/>
          <w:cols w:space="720"/>
          <w:titlePg/>
          <w:bidi/>
          <w:rtlGutter/>
          <w:docGrid w:linePitch="360"/>
        </w:sectPr>
      </w:pPr>
    </w:p>
    <w:sdt>
      <w:sdtPr>
        <w:rPr>
          <w:rFonts w:ascii="IRANSans" w:eastAsia="Times New Roman" w:hAnsi="IRANSans"/>
          <w:b w:val="0"/>
          <w:bCs w:val="0"/>
          <w:color w:val="000000"/>
          <w:sz w:val="24"/>
          <w:szCs w:val="24"/>
          <w:rtl/>
          <w:lang w:bidi="fa-IR"/>
        </w:rPr>
        <w:id w:val="2011866080"/>
        <w:docPartObj>
          <w:docPartGallery w:val="Table of Contents"/>
          <w:docPartUnique/>
        </w:docPartObj>
      </w:sdtPr>
      <w:sdtEndPr>
        <w:rPr>
          <w:noProof/>
          <w:sz w:val="22"/>
        </w:rPr>
      </w:sdtEndPr>
      <w:sdtContent>
        <w:p w14:paraId="013D327A" w14:textId="77777777" w:rsidR="001F5B37" w:rsidRDefault="001F5B37" w:rsidP="00434559">
          <w:pPr>
            <w:pStyle w:val="TOCHeading"/>
            <w:bidi/>
            <w:spacing w:after="240"/>
            <w:rPr>
              <w:rtl/>
              <w:lang w:bidi="fa-IR"/>
            </w:rPr>
          </w:pPr>
          <w:r>
            <w:rPr>
              <w:rtl/>
              <w:lang w:bidi="fa-IR"/>
            </w:rPr>
            <w:t>فهرست مطالب</w:t>
          </w:r>
        </w:p>
        <w:p w14:paraId="05106B2E" w14:textId="6E54113B" w:rsidR="000E162E" w:rsidRDefault="001F5B37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rtl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912762" w:history="1">
            <w:r w:rsidR="000E162E" w:rsidRPr="000E6690">
              <w:rPr>
                <w:rStyle w:val="Hyperlink"/>
                <w:noProof/>
                <w:rtl/>
              </w:rPr>
              <w:t>1- خلاصه پژوهش</w:t>
            </w:r>
            <w:r w:rsidR="000E162E">
              <w:rPr>
                <w:noProof/>
                <w:webHidden/>
                <w:rtl/>
              </w:rPr>
              <w:tab/>
            </w:r>
            <w:r w:rsidR="000E162E">
              <w:rPr>
                <w:noProof/>
                <w:webHidden/>
                <w:rtl/>
              </w:rPr>
              <w:fldChar w:fldCharType="begin"/>
            </w:r>
            <w:r w:rsidR="000E162E">
              <w:rPr>
                <w:noProof/>
                <w:webHidden/>
                <w:rtl/>
              </w:rPr>
              <w:instrText xml:space="preserve"> </w:instrText>
            </w:r>
            <w:r w:rsidR="000E162E">
              <w:rPr>
                <w:noProof/>
                <w:webHidden/>
              </w:rPr>
              <w:instrText>PAGEREF</w:instrText>
            </w:r>
            <w:r w:rsidR="000E162E">
              <w:rPr>
                <w:noProof/>
                <w:webHidden/>
                <w:rtl/>
              </w:rPr>
              <w:instrText xml:space="preserve"> _</w:instrText>
            </w:r>
            <w:r w:rsidR="000E162E">
              <w:rPr>
                <w:noProof/>
                <w:webHidden/>
              </w:rPr>
              <w:instrText>Toc109912762 \h</w:instrText>
            </w:r>
            <w:r w:rsidR="000E162E">
              <w:rPr>
                <w:noProof/>
                <w:webHidden/>
                <w:rtl/>
              </w:rPr>
              <w:instrText xml:space="preserve"> </w:instrText>
            </w:r>
            <w:r w:rsidR="000E162E">
              <w:rPr>
                <w:noProof/>
                <w:webHidden/>
                <w:rtl/>
              </w:rPr>
            </w:r>
            <w:r w:rsidR="000E162E">
              <w:rPr>
                <w:noProof/>
                <w:webHidden/>
                <w:rtl/>
              </w:rPr>
              <w:fldChar w:fldCharType="separate"/>
            </w:r>
            <w:r w:rsidR="000E162E">
              <w:rPr>
                <w:noProof/>
                <w:webHidden/>
                <w:rtl/>
              </w:rPr>
              <w:t>3</w:t>
            </w:r>
            <w:r w:rsidR="000E162E">
              <w:rPr>
                <w:noProof/>
                <w:webHidden/>
                <w:rtl/>
              </w:rPr>
              <w:fldChar w:fldCharType="end"/>
            </w:r>
          </w:hyperlink>
        </w:p>
        <w:p w14:paraId="61EC84E6" w14:textId="10C5EFF4" w:rsidR="000E162E" w:rsidRDefault="003E6544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rtl/>
              <w:lang w:bidi="ar-SA"/>
            </w:rPr>
          </w:pPr>
          <w:hyperlink w:anchor="_Toc109912763" w:history="1">
            <w:r w:rsidR="000E162E" w:rsidRPr="000E6690">
              <w:rPr>
                <w:rStyle w:val="Hyperlink"/>
                <w:noProof/>
                <w:rtl/>
              </w:rPr>
              <w:t>1-1- نقاط قوت</w:t>
            </w:r>
            <w:r w:rsidR="000E162E">
              <w:rPr>
                <w:noProof/>
                <w:webHidden/>
                <w:rtl/>
              </w:rPr>
              <w:tab/>
            </w:r>
            <w:r w:rsidR="000E162E">
              <w:rPr>
                <w:noProof/>
                <w:webHidden/>
                <w:rtl/>
              </w:rPr>
              <w:fldChar w:fldCharType="begin"/>
            </w:r>
            <w:r w:rsidR="000E162E">
              <w:rPr>
                <w:noProof/>
                <w:webHidden/>
                <w:rtl/>
              </w:rPr>
              <w:instrText xml:space="preserve"> </w:instrText>
            </w:r>
            <w:r w:rsidR="000E162E">
              <w:rPr>
                <w:noProof/>
                <w:webHidden/>
              </w:rPr>
              <w:instrText>PAGEREF</w:instrText>
            </w:r>
            <w:r w:rsidR="000E162E">
              <w:rPr>
                <w:noProof/>
                <w:webHidden/>
                <w:rtl/>
              </w:rPr>
              <w:instrText xml:space="preserve"> _</w:instrText>
            </w:r>
            <w:r w:rsidR="000E162E">
              <w:rPr>
                <w:noProof/>
                <w:webHidden/>
              </w:rPr>
              <w:instrText>Toc109912763 \h</w:instrText>
            </w:r>
            <w:r w:rsidR="000E162E">
              <w:rPr>
                <w:noProof/>
                <w:webHidden/>
                <w:rtl/>
              </w:rPr>
              <w:instrText xml:space="preserve"> </w:instrText>
            </w:r>
            <w:r w:rsidR="000E162E">
              <w:rPr>
                <w:noProof/>
                <w:webHidden/>
                <w:rtl/>
              </w:rPr>
            </w:r>
            <w:r w:rsidR="000E162E">
              <w:rPr>
                <w:noProof/>
                <w:webHidden/>
                <w:rtl/>
              </w:rPr>
              <w:fldChar w:fldCharType="separate"/>
            </w:r>
            <w:r w:rsidR="000E162E">
              <w:rPr>
                <w:noProof/>
                <w:webHidden/>
                <w:rtl/>
              </w:rPr>
              <w:t>4</w:t>
            </w:r>
            <w:r w:rsidR="000E162E">
              <w:rPr>
                <w:noProof/>
                <w:webHidden/>
                <w:rtl/>
              </w:rPr>
              <w:fldChar w:fldCharType="end"/>
            </w:r>
          </w:hyperlink>
        </w:p>
        <w:p w14:paraId="49B34671" w14:textId="42124BE9" w:rsidR="000E162E" w:rsidRDefault="003E6544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rtl/>
              <w:lang w:bidi="ar-SA"/>
            </w:rPr>
          </w:pPr>
          <w:hyperlink w:anchor="_Toc109912764" w:history="1">
            <w:r w:rsidR="000E162E" w:rsidRPr="000E6690">
              <w:rPr>
                <w:rStyle w:val="Hyperlink"/>
                <w:noProof/>
                <w:rtl/>
              </w:rPr>
              <w:t>2-1- نقاط ضعف</w:t>
            </w:r>
            <w:r w:rsidR="000E162E">
              <w:rPr>
                <w:noProof/>
                <w:webHidden/>
                <w:rtl/>
              </w:rPr>
              <w:tab/>
            </w:r>
            <w:r w:rsidR="000E162E">
              <w:rPr>
                <w:noProof/>
                <w:webHidden/>
                <w:rtl/>
              </w:rPr>
              <w:fldChar w:fldCharType="begin"/>
            </w:r>
            <w:r w:rsidR="000E162E">
              <w:rPr>
                <w:noProof/>
                <w:webHidden/>
                <w:rtl/>
              </w:rPr>
              <w:instrText xml:space="preserve"> </w:instrText>
            </w:r>
            <w:r w:rsidR="000E162E">
              <w:rPr>
                <w:noProof/>
                <w:webHidden/>
              </w:rPr>
              <w:instrText>PAGEREF</w:instrText>
            </w:r>
            <w:r w:rsidR="000E162E">
              <w:rPr>
                <w:noProof/>
                <w:webHidden/>
                <w:rtl/>
              </w:rPr>
              <w:instrText xml:space="preserve"> _</w:instrText>
            </w:r>
            <w:r w:rsidR="000E162E">
              <w:rPr>
                <w:noProof/>
                <w:webHidden/>
              </w:rPr>
              <w:instrText>Toc109912764 \h</w:instrText>
            </w:r>
            <w:r w:rsidR="000E162E">
              <w:rPr>
                <w:noProof/>
                <w:webHidden/>
                <w:rtl/>
              </w:rPr>
              <w:instrText xml:space="preserve"> </w:instrText>
            </w:r>
            <w:r w:rsidR="000E162E">
              <w:rPr>
                <w:noProof/>
                <w:webHidden/>
                <w:rtl/>
              </w:rPr>
            </w:r>
            <w:r w:rsidR="000E162E">
              <w:rPr>
                <w:noProof/>
                <w:webHidden/>
                <w:rtl/>
              </w:rPr>
              <w:fldChar w:fldCharType="separate"/>
            </w:r>
            <w:r w:rsidR="000E162E">
              <w:rPr>
                <w:noProof/>
                <w:webHidden/>
                <w:rtl/>
              </w:rPr>
              <w:t>4</w:t>
            </w:r>
            <w:r w:rsidR="000E162E">
              <w:rPr>
                <w:noProof/>
                <w:webHidden/>
                <w:rtl/>
              </w:rPr>
              <w:fldChar w:fldCharType="end"/>
            </w:r>
          </w:hyperlink>
        </w:p>
        <w:p w14:paraId="7DA2438D" w14:textId="436C9546" w:rsidR="000E162E" w:rsidRDefault="003E6544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rtl/>
              <w:lang w:bidi="ar-SA"/>
            </w:rPr>
          </w:pPr>
          <w:hyperlink w:anchor="_Toc109912765" w:history="1">
            <w:r w:rsidR="000E162E" w:rsidRPr="000E6690">
              <w:rPr>
                <w:rStyle w:val="Hyperlink"/>
                <w:noProof/>
                <w:rtl/>
              </w:rPr>
              <w:t>2- پ</w:t>
            </w:r>
            <w:r w:rsidR="000E162E" w:rsidRPr="000E6690">
              <w:rPr>
                <w:rStyle w:val="Hyperlink"/>
                <w:rFonts w:hint="cs"/>
                <w:noProof/>
                <w:rtl/>
              </w:rPr>
              <w:t>ی</w:t>
            </w:r>
            <w:r w:rsidR="000E162E" w:rsidRPr="000E6690">
              <w:rPr>
                <w:rStyle w:val="Hyperlink"/>
                <w:rFonts w:hint="eastAsia"/>
                <w:noProof/>
                <w:rtl/>
              </w:rPr>
              <w:t>اده‌ساز</w:t>
            </w:r>
            <w:r w:rsidR="000E162E" w:rsidRPr="000E6690">
              <w:rPr>
                <w:rStyle w:val="Hyperlink"/>
                <w:rFonts w:hint="cs"/>
                <w:noProof/>
                <w:rtl/>
              </w:rPr>
              <w:t>ی</w:t>
            </w:r>
            <w:r w:rsidR="000E162E">
              <w:rPr>
                <w:noProof/>
                <w:webHidden/>
                <w:rtl/>
              </w:rPr>
              <w:tab/>
            </w:r>
            <w:r w:rsidR="000E162E">
              <w:rPr>
                <w:noProof/>
                <w:webHidden/>
                <w:rtl/>
              </w:rPr>
              <w:fldChar w:fldCharType="begin"/>
            </w:r>
            <w:r w:rsidR="000E162E">
              <w:rPr>
                <w:noProof/>
                <w:webHidden/>
                <w:rtl/>
              </w:rPr>
              <w:instrText xml:space="preserve"> </w:instrText>
            </w:r>
            <w:r w:rsidR="000E162E">
              <w:rPr>
                <w:noProof/>
                <w:webHidden/>
              </w:rPr>
              <w:instrText>PAGEREF</w:instrText>
            </w:r>
            <w:r w:rsidR="000E162E">
              <w:rPr>
                <w:noProof/>
                <w:webHidden/>
                <w:rtl/>
              </w:rPr>
              <w:instrText xml:space="preserve"> _</w:instrText>
            </w:r>
            <w:r w:rsidR="000E162E">
              <w:rPr>
                <w:noProof/>
                <w:webHidden/>
              </w:rPr>
              <w:instrText>Toc109912765 \h</w:instrText>
            </w:r>
            <w:r w:rsidR="000E162E">
              <w:rPr>
                <w:noProof/>
                <w:webHidden/>
                <w:rtl/>
              </w:rPr>
              <w:instrText xml:space="preserve"> </w:instrText>
            </w:r>
            <w:r w:rsidR="000E162E">
              <w:rPr>
                <w:noProof/>
                <w:webHidden/>
                <w:rtl/>
              </w:rPr>
            </w:r>
            <w:r w:rsidR="000E162E">
              <w:rPr>
                <w:noProof/>
                <w:webHidden/>
                <w:rtl/>
              </w:rPr>
              <w:fldChar w:fldCharType="separate"/>
            </w:r>
            <w:r w:rsidR="000E162E">
              <w:rPr>
                <w:noProof/>
                <w:webHidden/>
                <w:rtl/>
              </w:rPr>
              <w:t>5</w:t>
            </w:r>
            <w:r w:rsidR="000E162E">
              <w:rPr>
                <w:noProof/>
                <w:webHidden/>
                <w:rtl/>
              </w:rPr>
              <w:fldChar w:fldCharType="end"/>
            </w:r>
          </w:hyperlink>
        </w:p>
        <w:p w14:paraId="550664A5" w14:textId="4F7B3291" w:rsidR="000E162E" w:rsidRDefault="003E6544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rtl/>
              <w:lang w:bidi="ar-SA"/>
            </w:rPr>
          </w:pPr>
          <w:hyperlink w:anchor="_Toc109912766" w:history="1">
            <w:r w:rsidR="000E162E" w:rsidRPr="000E6690">
              <w:rPr>
                <w:rStyle w:val="Hyperlink"/>
                <w:noProof/>
                <w:rtl/>
              </w:rPr>
              <w:t>3- ارز</w:t>
            </w:r>
            <w:r w:rsidR="000E162E" w:rsidRPr="000E6690">
              <w:rPr>
                <w:rStyle w:val="Hyperlink"/>
                <w:rFonts w:hint="cs"/>
                <w:noProof/>
                <w:rtl/>
              </w:rPr>
              <w:t>ی</w:t>
            </w:r>
            <w:r w:rsidR="000E162E" w:rsidRPr="000E6690">
              <w:rPr>
                <w:rStyle w:val="Hyperlink"/>
                <w:rFonts w:hint="eastAsia"/>
                <w:noProof/>
                <w:rtl/>
              </w:rPr>
              <w:t>اب</w:t>
            </w:r>
            <w:r w:rsidR="000E162E" w:rsidRPr="000E6690">
              <w:rPr>
                <w:rStyle w:val="Hyperlink"/>
                <w:rFonts w:hint="cs"/>
                <w:noProof/>
                <w:rtl/>
              </w:rPr>
              <w:t>ی</w:t>
            </w:r>
            <w:r w:rsidR="000E162E">
              <w:rPr>
                <w:noProof/>
                <w:webHidden/>
                <w:rtl/>
              </w:rPr>
              <w:tab/>
            </w:r>
            <w:r w:rsidR="000E162E">
              <w:rPr>
                <w:noProof/>
                <w:webHidden/>
                <w:rtl/>
              </w:rPr>
              <w:fldChar w:fldCharType="begin"/>
            </w:r>
            <w:r w:rsidR="000E162E">
              <w:rPr>
                <w:noProof/>
                <w:webHidden/>
                <w:rtl/>
              </w:rPr>
              <w:instrText xml:space="preserve"> </w:instrText>
            </w:r>
            <w:r w:rsidR="000E162E">
              <w:rPr>
                <w:noProof/>
                <w:webHidden/>
              </w:rPr>
              <w:instrText>PAGEREF</w:instrText>
            </w:r>
            <w:r w:rsidR="000E162E">
              <w:rPr>
                <w:noProof/>
                <w:webHidden/>
                <w:rtl/>
              </w:rPr>
              <w:instrText xml:space="preserve"> _</w:instrText>
            </w:r>
            <w:r w:rsidR="000E162E">
              <w:rPr>
                <w:noProof/>
                <w:webHidden/>
              </w:rPr>
              <w:instrText>Toc109912766 \h</w:instrText>
            </w:r>
            <w:r w:rsidR="000E162E">
              <w:rPr>
                <w:noProof/>
                <w:webHidden/>
                <w:rtl/>
              </w:rPr>
              <w:instrText xml:space="preserve"> </w:instrText>
            </w:r>
            <w:r w:rsidR="000E162E">
              <w:rPr>
                <w:noProof/>
                <w:webHidden/>
                <w:rtl/>
              </w:rPr>
            </w:r>
            <w:r w:rsidR="000E162E">
              <w:rPr>
                <w:noProof/>
                <w:webHidden/>
                <w:rtl/>
              </w:rPr>
              <w:fldChar w:fldCharType="separate"/>
            </w:r>
            <w:r w:rsidR="000E162E">
              <w:rPr>
                <w:noProof/>
                <w:webHidden/>
                <w:rtl/>
              </w:rPr>
              <w:t>7</w:t>
            </w:r>
            <w:r w:rsidR="000E162E">
              <w:rPr>
                <w:noProof/>
                <w:webHidden/>
                <w:rtl/>
              </w:rPr>
              <w:fldChar w:fldCharType="end"/>
            </w:r>
          </w:hyperlink>
        </w:p>
        <w:p w14:paraId="714FE17C" w14:textId="51735E67" w:rsidR="000E162E" w:rsidRDefault="003E6544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rtl/>
              <w:lang w:bidi="ar-SA"/>
            </w:rPr>
          </w:pPr>
          <w:hyperlink w:anchor="_Toc109912767" w:history="1">
            <w:r w:rsidR="000E162E" w:rsidRPr="000E6690">
              <w:rPr>
                <w:rStyle w:val="Hyperlink"/>
                <w:noProof/>
                <w:rtl/>
              </w:rPr>
              <w:t>1-3- تنظ</w:t>
            </w:r>
            <w:r w:rsidR="000E162E" w:rsidRPr="000E6690">
              <w:rPr>
                <w:rStyle w:val="Hyperlink"/>
                <w:rFonts w:hint="cs"/>
                <w:noProof/>
                <w:rtl/>
              </w:rPr>
              <w:t>ی</w:t>
            </w:r>
            <w:r w:rsidR="000E162E" w:rsidRPr="000E6690">
              <w:rPr>
                <w:rStyle w:val="Hyperlink"/>
                <w:rFonts w:hint="eastAsia"/>
                <w:noProof/>
                <w:rtl/>
              </w:rPr>
              <w:t>مات</w:t>
            </w:r>
            <w:r w:rsidR="000E162E">
              <w:rPr>
                <w:noProof/>
                <w:webHidden/>
                <w:rtl/>
              </w:rPr>
              <w:tab/>
            </w:r>
            <w:r w:rsidR="000E162E">
              <w:rPr>
                <w:noProof/>
                <w:webHidden/>
                <w:rtl/>
              </w:rPr>
              <w:fldChar w:fldCharType="begin"/>
            </w:r>
            <w:r w:rsidR="000E162E">
              <w:rPr>
                <w:noProof/>
                <w:webHidden/>
                <w:rtl/>
              </w:rPr>
              <w:instrText xml:space="preserve"> </w:instrText>
            </w:r>
            <w:r w:rsidR="000E162E">
              <w:rPr>
                <w:noProof/>
                <w:webHidden/>
              </w:rPr>
              <w:instrText>PAGEREF</w:instrText>
            </w:r>
            <w:r w:rsidR="000E162E">
              <w:rPr>
                <w:noProof/>
                <w:webHidden/>
                <w:rtl/>
              </w:rPr>
              <w:instrText xml:space="preserve"> _</w:instrText>
            </w:r>
            <w:r w:rsidR="000E162E">
              <w:rPr>
                <w:noProof/>
                <w:webHidden/>
              </w:rPr>
              <w:instrText>Toc109912767 \h</w:instrText>
            </w:r>
            <w:r w:rsidR="000E162E">
              <w:rPr>
                <w:noProof/>
                <w:webHidden/>
                <w:rtl/>
              </w:rPr>
              <w:instrText xml:space="preserve"> </w:instrText>
            </w:r>
            <w:r w:rsidR="000E162E">
              <w:rPr>
                <w:noProof/>
                <w:webHidden/>
                <w:rtl/>
              </w:rPr>
            </w:r>
            <w:r w:rsidR="000E162E">
              <w:rPr>
                <w:noProof/>
                <w:webHidden/>
                <w:rtl/>
              </w:rPr>
              <w:fldChar w:fldCharType="separate"/>
            </w:r>
            <w:r w:rsidR="000E162E">
              <w:rPr>
                <w:noProof/>
                <w:webHidden/>
                <w:rtl/>
              </w:rPr>
              <w:t>7</w:t>
            </w:r>
            <w:r w:rsidR="000E162E">
              <w:rPr>
                <w:noProof/>
                <w:webHidden/>
                <w:rtl/>
              </w:rPr>
              <w:fldChar w:fldCharType="end"/>
            </w:r>
          </w:hyperlink>
        </w:p>
        <w:p w14:paraId="208A4032" w14:textId="0568501F" w:rsidR="000E162E" w:rsidRDefault="003E6544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rtl/>
              <w:lang w:bidi="ar-SA"/>
            </w:rPr>
          </w:pPr>
          <w:hyperlink w:anchor="_Toc109912768" w:history="1">
            <w:r w:rsidR="000E162E" w:rsidRPr="000E6690">
              <w:rPr>
                <w:rStyle w:val="Hyperlink"/>
                <w:noProof/>
                <w:rtl/>
              </w:rPr>
              <w:t>2-3- نتا</w:t>
            </w:r>
            <w:r w:rsidR="000E162E" w:rsidRPr="000E6690">
              <w:rPr>
                <w:rStyle w:val="Hyperlink"/>
                <w:rFonts w:hint="cs"/>
                <w:noProof/>
                <w:rtl/>
              </w:rPr>
              <w:t>ی</w:t>
            </w:r>
            <w:r w:rsidR="000E162E" w:rsidRPr="000E6690">
              <w:rPr>
                <w:rStyle w:val="Hyperlink"/>
                <w:rFonts w:hint="eastAsia"/>
                <w:noProof/>
                <w:rtl/>
              </w:rPr>
              <w:t>ج</w:t>
            </w:r>
            <w:r w:rsidR="000E162E">
              <w:rPr>
                <w:noProof/>
                <w:webHidden/>
                <w:rtl/>
              </w:rPr>
              <w:tab/>
            </w:r>
            <w:r w:rsidR="000E162E">
              <w:rPr>
                <w:noProof/>
                <w:webHidden/>
                <w:rtl/>
              </w:rPr>
              <w:fldChar w:fldCharType="begin"/>
            </w:r>
            <w:r w:rsidR="000E162E">
              <w:rPr>
                <w:noProof/>
                <w:webHidden/>
                <w:rtl/>
              </w:rPr>
              <w:instrText xml:space="preserve"> </w:instrText>
            </w:r>
            <w:r w:rsidR="000E162E">
              <w:rPr>
                <w:noProof/>
                <w:webHidden/>
              </w:rPr>
              <w:instrText>PAGEREF</w:instrText>
            </w:r>
            <w:r w:rsidR="000E162E">
              <w:rPr>
                <w:noProof/>
                <w:webHidden/>
                <w:rtl/>
              </w:rPr>
              <w:instrText xml:space="preserve"> _</w:instrText>
            </w:r>
            <w:r w:rsidR="000E162E">
              <w:rPr>
                <w:noProof/>
                <w:webHidden/>
              </w:rPr>
              <w:instrText>Toc109912768 \h</w:instrText>
            </w:r>
            <w:r w:rsidR="000E162E">
              <w:rPr>
                <w:noProof/>
                <w:webHidden/>
                <w:rtl/>
              </w:rPr>
              <w:instrText xml:space="preserve"> </w:instrText>
            </w:r>
            <w:r w:rsidR="000E162E">
              <w:rPr>
                <w:noProof/>
                <w:webHidden/>
                <w:rtl/>
              </w:rPr>
            </w:r>
            <w:r w:rsidR="000E162E">
              <w:rPr>
                <w:noProof/>
                <w:webHidden/>
                <w:rtl/>
              </w:rPr>
              <w:fldChar w:fldCharType="separate"/>
            </w:r>
            <w:r w:rsidR="000E162E">
              <w:rPr>
                <w:noProof/>
                <w:webHidden/>
                <w:rtl/>
              </w:rPr>
              <w:t>8</w:t>
            </w:r>
            <w:r w:rsidR="000E162E">
              <w:rPr>
                <w:noProof/>
                <w:webHidden/>
                <w:rtl/>
              </w:rPr>
              <w:fldChar w:fldCharType="end"/>
            </w:r>
          </w:hyperlink>
        </w:p>
        <w:p w14:paraId="72CD723D" w14:textId="5432B2E7" w:rsidR="000E162E" w:rsidRDefault="003E6544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rtl/>
              <w:lang w:bidi="ar-SA"/>
            </w:rPr>
          </w:pPr>
          <w:hyperlink w:anchor="_Toc109912769" w:history="1">
            <w:r w:rsidR="000E162E" w:rsidRPr="000E6690">
              <w:rPr>
                <w:rStyle w:val="Hyperlink"/>
                <w:noProof/>
                <w:rtl/>
              </w:rPr>
              <w:t>3-3- تحل</w:t>
            </w:r>
            <w:r w:rsidR="000E162E" w:rsidRPr="000E6690">
              <w:rPr>
                <w:rStyle w:val="Hyperlink"/>
                <w:rFonts w:hint="cs"/>
                <w:noProof/>
                <w:rtl/>
              </w:rPr>
              <w:t>ی</w:t>
            </w:r>
            <w:r w:rsidR="000E162E" w:rsidRPr="000E6690">
              <w:rPr>
                <w:rStyle w:val="Hyperlink"/>
                <w:rFonts w:hint="eastAsia"/>
                <w:noProof/>
                <w:rtl/>
              </w:rPr>
              <w:t>ل</w:t>
            </w:r>
            <w:r w:rsidR="000E162E">
              <w:rPr>
                <w:noProof/>
                <w:webHidden/>
                <w:rtl/>
              </w:rPr>
              <w:tab/>
            </w:r>
            <w:r w:rsidR="000E162E">
              <w:rPr>
                <w:noProof/>
                <w:webHidden/>
                <w:rtl/>
              </w:rPr>
              <w:fldChar w:fldCharType="begin"/>
            </w:r>
            <w:r w:rsidR="000E162E">
              <w:rPr>
                <w:noProof/>
                <w:webHidden/>
                <w:rtl/>
              </w:rPr>
              <w:instrText xml:space="preserve"> </w:instrText>
            </w:r>
            <w:r w:rsidR="000E162E">
              <w:rPr>
                <w:noProof/>
                <w:webHidden/>
              </w:rPr>
              <w:instrText>PAGEREF</w:instrText>
            </w:r>
            <w:r w:rsidR="000E162E">
              <w:rPr>
                <w:noProof/>
                <w:webHidden/>
                <w:rtl/>
              </w:rPr>
              <w:instrText xml:space="preserve"> _</w:instrText>
            </w:r>
            <w:r w:rsidR="000E162E">
              <w:rPr>
                <w:noProof/>
                <w:webHidden/>
              </w:rPr>
              <w:instrText>Toc109912769 \h</w:instrText>
            </w:r>
            <w:r w:rsidR="000E162E">
              <w:rPr>
                <w:noProof/>
                <w:webHidden/>
                <w:rtl/>
              </w:rPr>
              <w:instrText xml:space="preserve"> </w:instrText>
            </w:r>
            <w:r w:rsidR="000E162E">
              <w:rPr>
                <w:noProof/>
                <w:webHidden/>
                <w:rtl/>
              </w:rPr>
            </w:r>
            <w:r w:rsidR="000E162E">
              <w:rPr>
                <w:noProof/>
                <w:webHidden/>
                <w:rtl/>
              </w:rPr>
              <w:fldChar w:fldCharType="separate"/>
            </w:r>
            <w:r w:rsidR="000E162E">
              <w:rPr>
                <w:noProof/>
                <w:webHidden/>
                <w:rtl/>
              </w:rPr>
              <w:t>11</w:t>
            </w:r>
            <w:r w:rsidR="000E162E">
              <w:rPr>
                <w:noProof/>
                <w:webHidden/>
                <w:rtl/>
              </w:rPr>
              <w:fldChar w:fldCharType="end"/>
            </w:r>
          </w:hyperlink>
        </w:p>
        <w:p w14:paraId="23C624AD" w14:textId="4EA47137" w:rsidR="001F5B37" w:rsidRDefault="001F5B37" w:rsidP="00434559">
          <w:r>
            <w:rPr>
              <w:b/>
              <w:bCs/>
              <w:noProof/>
            </w:rPr>
            <w:fldChar w:fldCharType="end"/>
          </w:r>
        </w:p>
      </w:sdtContent>
    </w:sdt>
    <w:p w14:paraId="741953FA" w14:textId="55C2C665" w:rsidR="00065EFF" w:rsidRDefault="00065EFF" w:rsidP="008F6655">
      <w:pPr>
        <w:rPr>
          <w:rtl/>
        </w:rPr>
      </w:pPr>
    </w:p>
    <w:p w14:paraId="2C34FD36" w14:textId="0D893D71" w:rsidR="00AF3F85" w:rsidRDefault="00065EFF" w:rsidP="00CD2D35">
      <w:pPr>
        <w:pStyle w:val="Heading1"/>
        <w:rPr>
          <w:rtl/>
        </w:rPr>
      </w:pPr>
      <w:r>
        <w:rPr>
          <w:rtl/>
        </w:rPr>
        <w:br w:type="page"/>
      </w:r>
      <w:bookmarkStart w:id="0" w:name="_Toc109912762"/>
      <w:r w:rsidR="00CD2D35">
        <w:rPr>
          <w:rFonts w:hint="cs"/>
          <w:rtl/>
        </w:rPr>
        <w:lastRenderedPageBreak/>
        <w:t>1- خلاصه پژوهش</w:t>
      </w:r>
      <w:bookmarkEnd w:id="0"/>
    </w:p>
    <w:p w14:paraId="2CFEE666" w14:textId="77777777" w:rsidR="00A57A19" w:rsidRDefault="00CD2D35" w:rsidP="003D7B58">
      <w:pPr>
        <w:spacing w:after="120"/>
        <w:rPr>
          <w:rtl/>
        </w:rPr>
      </w:pPr>
      <w:r>
        <w:rPr>
          <w:rFonts w:hint="cs"/>
          <w:rtl/>
        </w:rPr>
        <w:t xml:space="preserve">در این پژوهش، </w:t>
      </w:r>
      <w:r w:rsidR="002178AA">
        <w:rPr>
          <w:rFonts w:hint="cs"/>
          <w:rtl/>
        </w:rPr>
        <w:t xml:space="preserve">الگوریتم‌هایی برای </w:t>
      </w:r>
      <w:r w:rsidR="008E210E">
        <w:rPr>
          <w:rFonts w:hint="cs"/>
          <w:rtl/>
        </w:rPr>
        <w:t>تخمین تعداد</w:t>
      </w:r>
      <w:r w:rsidR="002178AA">
        <w:rPr>
          <w:rFonts w:hint="cs"/>
          <w:rtl/>
        </w:rPr>
        <w:t xml:space="preserve"> مثلث‌ها و حلقه‌های به طول 4 در جریان‌های گرافی ارائه می‌شود. اینها جز مسائل پایه‌ای در زمینه تجزیه و تحلیل گراف‌ها هستند که تاکنون پژوهش‌های زیادی به آنها پرداخته‌اند. </w:t>
      </w:r>
      <w:r w:rsidR="00B5633F">
        <w:rPr>
          <w:rFonts w:hint="cs"/>
          <w:rtl/>
        </w:rPr>
        <w:t xml:space="preserve">در این پژوهش، از مدل‌های یادگیری ماشین که </w:t>
      </w:r>
      <w:r w:rsidR="00D01D4E">
        <w:rPr>
          <w:rFonts w:hint="cs"/>
          <w:rtl/>
        </w:rPr>
        <w:t>از آنها با نام اوراکل</w:t>
      </w:r>
      <w:r w:rsidR="00D01D4E">
        <w:rPr>
          <w:rStyle w:val="FootnoteReference"/>
          <w:rtl/>
        </w:rPr>
        <w:footnoteReference w:id="2"/>
      </w:r>
      <w:r w:rsidR="00D01D4E">
        <w:rPr>
          <w:rFonts w:hint="cs"/>
          <w:rtl/>
        </w:rPr>
        <w:t xml:space="preserve"> یاد شده است، در دو مدل لیست مجاورت</w:t>
      </w:r>
      <w:r w:rsidR="00D01D4E">
        <w:rPr>
          <w:rStyle w:val="FootnoteReference"/>
          <w:rtl/>
        </w:rPr>
        <w:footnoteReference w:id="3"/>
      </w:r>
      <w:r w:rsidR="00D01D4E">
        <w:rPr>
          <w:rFonts w:hint="cs"/>
          <w:rtl/>
        </w:rPr>
        <w:t xml:space="preserve"> و ترتیب دلخواه</w:t>
      </w:r>
      <w:r w:rsidR="006A1351">
        <w:rPr>
          <w:rStyle w:val="FootnoteReference"/>
          <w:rtl/>
        </w:rPr>
        <w:footnoteReference w:id="4"/>
      </w:r>
      <w:r w:rsidR="00D01D4E">
        <w:rPr>
          <w:rFonts w:hint="cs"/>
          <w:rtl/>
        </w:rPr>
        <w:t xml:space="preserve"> ورود یال‌ها بهره‌گیری می‌شود.</w:t>
      </w:r>
      <w:r w:rsidR="00111B7C">
        <w:rPr>
          <w:rFonts w:hint="cs"/>
          <w:rtl/>
        </w:rPr>
        <w:t xml:space="preserve"> </w:t>
      </w:r>
    </w:p>
    <w:p w14:paraId="2571F680" w14:textId="77777777" w:rsidR="00ED700C" w:rsidRDefault="00A57A19" w:rsidP="003D7B58">
      <w:pPr>
        <w:spacing w:after="120"/>
        <w:rPr>
          <w:rtl/>
        </w:rPr>
      </w:pPr>
      <w:r>
        <w:rPr>
          <w:rFonts w:hint="cs"/>
          <w:rtl/>
        </w:rPr>
        <w:t xml:space="preserve">     </w:t>
      </w:r>
      <w:r w:rsidR="00111B7C">
        <w:rPr>
          <w:rFonts w:hint="cs"/>
          <w:rtl/>
        </w:rPr>
        <w:t>اوراکل‌ها اطلاعاتی راجع‌به اینکه یک یال در تعداد زیادی از مثلث‌ها مشارکت دارد یا نه پیش‌بینی می‌کنند. به این دسته از یال‌ها، یال‌های سنگین</w:t>
      </w:r>
      <w:r w:rsidR="00892B9F">
        <w:rPr>
          <w:rStyle w:val="FootnoteReference"/>
          <w:rtl/>
        </w:rPr>
        <w:footnoteReference w:id="5"/>
      </w:r>
      <w:r w:rsidR="00111B7C">
        <w:rPr>
          <w:rFonts w:hint="cs"/>
          <w:rtl/>
        </w:rPr>
        <w:t xml:space="preserve"> </w:t>
      </w:r>
      <w:r w:rsidR="00892B9F">
        <w:rPr>
          <w:rFonts w:hint="cs"/>
          <w:rtl/>
        </w:rPr>
        <w:t xml:space="preserve">و به مدل‌ پیش‌بینی‌گر مربوط به آن، </w:t>
      </w:r>
      <w:r w:rsidR="009D0168">
        <w:rPr>
          <w:rFonts w:hint="cs"/>
          <w:rtl/>
        </w:rPr>
        <w:t>«</w:t>
      </w:r>
      <w:r w:rsidR="00892B9F">
        <w:rPr>
          <w:rFonts w:hint="cs"/>
          <w:rtl/>
        </w:rPr>
        <w:t>اوراکل‌ یال سنگین</w:t>
      </w:r>
      <w:r w:rsidR="009D0168">
        <w:rPr>
          <w:rFonts w:hint="cs"/>
          <w:rtl/>
        </w:rPr>
        <w:t>»</w:t>
      </w:r>
      <w:r w:rsidR="0026383A">
        <w:rPr>
          <w:rStyle w:val="FootnoteReference"/>
          <w:rtl/>
        </w:rPr>
        <w:footnoteReference w:id="6"/>
      </w:r>
      <w:r w:rsidR="00892B9F">
        <w:rPr>
          <w:rFonts w:hint="cs"/>
          <w:rtl/>
        </w:rPr>
        <w:t xml:space="preserve"> گفته می‌شود.</w:t>
      </w:r>
      <w:r w:rsidR="00A563BC">
        <w:rPr>
          <w:rFonts w:hint="cs"/>
          <w:rtl/>
        </w:rPr>
        <w:t xml:space="preserve"> این مورد، مشابه مسائل طبقه‌بندی دودویی در یادگیری ماشین است.</w:t>
      </w:r>
      <w:r w:rsidR="009D0168">
        <w:rPr>
          <w:rFonts w:hint="cs"/>
          <w:rtl/>
        </w:rPr>
        <w:t xml:space="preserve"> </w:t>
      </w:r>
      <w:r w:rsidR="00854537">
        <w:rPr>
          <w:rFonts w:hint="cs"/>
          <w:rtl/>
        </w:rPr>
        <w:t>گونه مشابه آن در رگرسیون</w:t>
      </w:r>
      <w:r w:rsidR="00854537">
        <w:rPr>
          <w:rStyle w:val="FootnoteReference"/>
          <w:rtl/>
        </w:rPr>
        <w:footnoteReference w:id="7"/>
      </w:r>
      <w:r w:rsidR="00854537">
        <w:rPr>
          <w:rFonts w:hint="cs"/>
          <w:rtl/>
        </w:rPr>
        <w:t xml:space="preserve"> نیز با نام </w:t>
      </w:r>
      <w:r w:rsidR="00353D95">
        <w:rPr>
          <w:rFonts w:hint="cs"/>
          <w:rtl/>
        </w:rPr>
        <w:t>«</w:t>
      </w:r>
      <w:r w:rsidR="00854537">
        <w:rPr>
          <w:rFonts w:hint="cs"/>
          <w:rtl/>
        </w:rPr>
        <w:t>اوراکل مقدار</w:t>
      </w:r>
      <w:r w:rsidR="00353D95">
        <w:rPr>
          <w:rFonts w:hint="cs"/>
          <w:rtl/>
        </w:rPr>
        <w:t>ی»</w:t>
      </w:r>
      <w:r w:rsidR="00130926">
        <w:rPr>
          <w:rStyle w:val="FootnoteReference"/>
          <w:rtl/>
        </w:rPr>
        <w:footnoteReference w:id="8"/>
      </w:r>
      <w:r w:rsidR="00854537">
        <w:rPr>
          <w:rFonts w:hint="cs"/>
          <w:rtl/>
        </w:rPr>
        <w:t xml:space="preserve"> یاد شده است.</w:t>
      </w:r>
      <w:r>
        <w:rPr>
          <w:rFonts w:hint="cs"/>
          <w:rtl/>
        </w:rPr>
        <w:t xml:space="preserve"> </w:t>
      </w:r>
      <w:r w:rsidR="003442B4">
        <w:rPr>
          <w:rFonts w:hint="cs"/>
          <w:rtl/>
        </w:rPr>
        <w:t>نتایج ارزیابی تئوری و تجربی این پژوهش نشان می‌دهد که استفاده از این اوراکل‌ها باعث کاهش پیچیدگی حافظه‌ای الگوریتم‌های سنتی می‌شود.</w:t>
      </w:r>
      <w:r w:rsidR="00ED700C">
        <w:rPr>
          <w:rFonts w:hint="cs"/>
          <w:rtl/>
        </w:rPr>
        <w:t xml:space="preserve"> </w:t>
      </w:r>
    </w:p>
    <w:p w14:paraId="6DF820EE" w14:textId="63EE1A93" w:rsidR="007128B5" w:rsidRDefault="00ED700C" w:rsidP="00ED700C">
      <w:pPr>
        <w:rPr>
          <w:rtl/>
        </w:rPr>
      </w:pPr>
      <w:r>
        <w:rPr>
          <w:rFonts w:hint="cs"/>
          <w:rtl/>
        </w:rPr>
        <w:t xml:space="preserve">     </w:t>
      </w:r>
      <w:r w:rsidR="007128B5">
        <w:rPr>
          <w:rFonts w:hint="cs"/>
          <w:rtl/>
        </w:rPr>
        <w:t>شناسایی یال‌ها</w:t>
      </w:r>
      <w:r w:rsidR="00F47307">
        <w:rPr>
          <w:rFonts w:hint="cs"/>
          <w:rtl/>
        </w:rPr>
        <w:t xml:space="preserve">ی سنگین و نمونه‌برداری از آنها در افزایش دقت تخمین تعداد </w:t>
      </w:r>
      <w:r w:rsidR="00C75F81">
        <w:rPr>
          <w:rFonts w:hint="cs"/>
          <w:rtl/>
        </w:rPr>
        <w:t xml:space="preserve">مثلث‌ها از اهمیت </w:t>
      </w:r>
      <w:r w:rsidR="0056747D">
        <w:rPr>
          <w:rFonts w:hint="cs"/>
          <w:rtl/>
        </w:rPr>
        <w:t>بالایی</w:t>
      </w:r>
      <w:r w:rsidR="00C75F81">
        <w:rPr>
          <w:rFonts w:hint="cs"/>
          <w:rtl/>
        </w:rPr>
        <w:t xml:space="preserve"> برخوردار است. </w:t>
      </w:r>
      <w:r w:rsidR="004C6080">
        <w:rPr>
          <w:rFonts w:hint="cs"/>
          <w:rtl/>
        </w:rPr>
        <w:t>در پژوهش مربوطه، ابتدا مفهوم اوراکل کامل</w:t>
      </w:r>
      <w:r w:rsidR="004C6080">
        <w:rPr>
          <w:rStyle w:val="FootnoteReference"/>
          <w:rtl/>
        </w:rPr>
        <w:footnoteReference w:id="9"/>
      </w:r>
      <w:r w:rsidR="004C6080">
        <w:rPr>
          <w:rFonts w:hint="cs"/>
          <w:rtl/>
        </w:rPr>
        <w:t xml:space="preserve"> بیان می‌شود که</w:t>
      </w:r>
      <w:r w:rsidR="003D0A9F">
        <w:rPr>
          <w:rFonts w:hint="cs"/>
          <w:rtl/>
        </w:rPr>
        <w:t xml:space="preserve"> با مشخص کردن یک آستانه، اگر یک یال حداقل به تعداد آستانه در مثلث‌ها دخیل باشد، به‌عنوان یال سنگین تشخ</w:t>
      </w:r>
      <w:r w:rsidR="00825764">
        <w:rPr>
          <w:rFonts w:hint="cs"/>
          <w:rtl/>
        </w:rPr>
        <w:t>ی</w:t>
      </w:r>
      <w:r w:rsidR="003D0A9F">
        <w:rPr>
          <w:rFonts w:hint="cs"/>
          <w:rtl/>
        </w:rPr>
        <w:t xml:space="preserve">ص داده می‌شود. اما این فرض در عمل واقعی نیست و در ادامه مفهوم اوراکل نویزدار مطرح می‌شود که برای یال‌های خیلی سبک یا خیلی سنگین با احتمال بالایی پیش‌بینی درست انجام می‌شود و </w:t>
      </w:r>
      <w:r w:rsidR="00825764">
        <w:rPr>
          <w:rFonts w:hint="cs"/>
          <w:rtl/>
        </w:rPr>
        <w:t>اگر یک یال به آستانه نزدیک باشد، ممکن است اوراکل در تصمیم‌گیری دچار اشتباه شود.</w:t>
      </w:r>
    </w:p>
    <w:p w14:paraId="15F2A74A" w14:textId="06E2F01C" w:rsidR="00241467" w:rsidRDefault="00241467" w:rsidP="00241467">
      <w:pPr>
        <w:pStyle w:val="Heading2"/>
        <w:rPr>
          <w:rtl/>
        </w:rPr>
      </w:pPr>
      <w:bookmarkStart w:id="1" w:name="_Toc109912763"/>
      <w:r>
        <w:rPr>
          <w:rFonts w:hint="cs"/>
          <w:rtl/>
        </w:rPr>
        <w:lastRenderedPageBreak/>
        <w:t>1-1- نقاط قوت</w:t>
      </w:r>
      <w:bookmarkEnd w:id="1"/>
    </w:p>
    <w:p w14:paraId="4B221FFD" w14:textId="516FEFD1" w:rsidR="00241467" w:rsidRDefault="00C43D40" w:rsidP="00CB14B9">
      <w:pPr>
        <w:pStyle w:val="ListParagraph"/>
        <w:numPr>
          <w:ilvl w:val="0"/>
          <w:numId w:val="21"/>
        </w:numPr>
        <w:spacing w:after="240"/>
        <w:ind w:left="714" w:hanging="357"/>
        <w:contextualSpacing w:val="0"/>
      </w:pPr>
      <w:r>
        <w:rPr>
          <w:rFonts w:hint="cs"/>
          <w:rtl/>
        </w:rPr>
        <w:t>مقاله نوشته شده از لحاظ تئوری بسیار قوی است و مفاهیم و اثبات‌های آن به‌خوبی با استفاده از ریاضیات و احتمال فرمول‌بندی شده است.</w:t>
      </w:r>
    </w:p>
    <w:p w14:paraId="4E4FF34D" w14:textId="3FE908C3" w:rsidR="00C43D40" w:rsidRDefault="00C43D40" w:rsidP="00CB14B9">
      <w:pPr>
        <w:pStyle w:val="ListParagraph"/>
        <w:numPr>
          <w:ilvl w:val="0"/>
          <w:numId w:val="21"/>
        </w:numPr>
        <w:spacing w:after="240"/>
        <w:ind w:left="714" w:hanging="357"/>
        <w:contextualSpacing w:val="0"/>
      </w:pPr>
      <w:r>
        <w:rPr>
          <w:rFonts w:hint="cs"/>
          <w:rtl/>
        </w:rPr>
        <w:t>فرض محدودکننده‌ای راجع‌به ویژگی گراف‌ها مانند پژوهش‌های اخیر وجود ندارد و الگوریتم‌های ارائه شده در اکثر کاربردها قابل استفاده</w:t>
      </w:r>
      <w:r w:rsidR="00B94534">
        <w:rPr>
          <w:rFonts w:hint="cs"/>
          <w:rtl/>
        </w:rPr>
        <w:t xml:space="preserve"> هستند.</w:t>
      </w:r>
    </w:p>
    <w:p w14:paraId="6A01EC5E" w14:textId="4A8A4C60" w:rsidR="00F15936" w:rsidRDefault="009F22A9" w:rsidP="00CB14B9">
      <w:pPr>
        <w:pStyle w:val="ListParagraph"/>
        <w:numPr>
          <w:ilvl w:val="0"/>
          <w:numId w:val="21"/>
        </w:numPr>
        <w:spacing w:after="240"/>
        <w:ind w:left="714" w:hanging="357"/>
        <w:contextualSpacing w:val="0"/>
      </w:pPr>
      <w:r>
        <w:rPr>
          <w:rFonts w:hint="cs"/>
          <w:rtl/>
        </w:rPr>
        <w:t>برای اولین‌بار در مسئله مربوطه، افزودن مدل‌های یادگیری ماشین به الگوریتم‌های سنتی مورد بررسی قرار گرفته است.</w:t>
      </w:r>
    </w:p>
    <w:p w14:paraId="36A0D3A8" w14:textId="4DA13D49" w:rsidR="009F22A9" w:rsidRDefault="009F22A9" w:rsidP="00C43D40">
      <w:pPr>
        <w:pStyle w:val="ListParagraph"/>
        <w:numPr>
          <w:ilvl w:val="0"/>
          <w:numId w:val="21"/>
        </w:numPr>
        <w:rPr>
          <w:rtl/>
        </w:rPr>
      </w:pPr>
      <w:r>
        <w:rPr>
          <w:rFonts w:hint="cs"/>
          <w:rtl/>
        </w:rPr>
        <w:t>نتایج ارزیابی تئوری و تجربی بهره‌گیری از مدل‌های یادگیری، بیانگر کاهش حافظه مصرفی است و از این روش می‌توان در مسائل مشابه الهام گرفت.</w:t>
      </w:r>
    </w:p>
    <w:p w14:paraId="37F6D873" w14:textId="13DA853A" w:rsidR="00520A87" w:rsidRDefault="00520A87" w:rsidP="00241467">
      <w:pPr>
        <w:rPr>
          <w:rtl/>
        </w:rPr>
      </w:pPr>
    </w:p>
    <w:p w14:paraId="4135C68E" w14:textId="0AF70DF9" w:rsidR="00520A87" w:rsidRDefault="00520A87" w:rsidP="00520A87">
      <w:pPr>
        <w:pStyle w:val="Heading2"/>
        <w:rPr>
          <w:rtl/>
        </w:rPr>
      </w:pPr>
      <w:bookmarkStart w:id="2" w:name="_Toc109912764"/>
      <w:r>
        <w:rPr>
          <w:rFonts w:hint="cs"/>
          <w:rtl/>
        </w:rPr>
        <w:t>2-1- نقاط ضعف</w:t>
      </w:r>
      <w:bookmarkEnd w:id="2"/>
    </w:p>
    <w:p w14:paraId="3C835214" w14:textId="5C3E8EC0" w:rsidR="00036F4B" w:rsidRDefault="00A6634F" w:rsidP="00CB14B9">
      <w:pPr>
        <w:pStyle w:val="ListParagraph"/>
        <w:numPr>
          <w:ilvl w:val="0"/>
          <w:numId w:val="20"/>
        </w:numPr>
        <w:spacing w:after="240"/>
        <w:ind w:left="714" w:hanging="357"/>
        <w:contextualSpacing w:val="0"/>
      </w:pPr>
      <w:r>
        <w:rPr>
          <w:rFonts w:hint="cs"/>
          <w:rtl/>
        </w:rPr>
        <w:t xml:space="preserve">پیچیدگی زمانی الگوریتم‌ها به‌صورت تئوری تحلیل شده است اما ارزیابی تجربی نشده است. بهتر بود این مورد نیز به‌صورت عملی آزمایش </w:t>
      </w:r>
      <w:r w:rsidR="00BF1EB8">
        <w:rPr>
          <w:rFonts w:hint="cs"/>
          <w:rtl/>
        </w:rPr>
        <w:t>و با الگوریتم‌های ارائه شده در پژوهش‌های اخیر مقایسه می‌شد.</w:t>
      </w:r>
    </w:p>
    <w:p w14:paraId="045DD2A4" w14:textId="0A6690A6" w:rsidR="00B312FF" w:rsidRDefault="00B312FF" w:rsidP="00CB14B9">
      <w:pPr>
        <w:pStyle w:val="ListParagraph"/>
        <w:numPr>
          <w:ilvl w:val="0"/>
          <w:numId w:val="20"/>
        </w:numPr>
        <w:spacing w:after="240"/>
        <w:ind w:left="714" w:hanging="357"/>
        <w:contextualSpacing w:val="0"/>
      </w:pPr>
      <w:r>
        <w:rPr>
          <w:rFonts w:hint="cs"/>
          <w:rtl/>
        </w:rPr>
        <w:t xml:space="preserve">در بخش </w:t>
      </w:r>
      <w:r>
        <w:t>F.8</w:t>
      </w:r>
      <w:r>
        <w:rPr>
          <w:rFonts w:hint="cs"/>
          <w:rtl/>
        </w:rPr>
        <w:t xml:space="preserve"> توضیحات کمی راجع‌به سربار استفاده از مدل‌های یادگیری داده است. بهانه‌ای که به آن اشاره کرده این است که این سربار با توجه به فرآیند و مجموعه‌داده انتخاب شده متفاوت است. اما این دلیل قانع‌کننده‌ای به‌نظر نمی‌رسد. بهتر بود مانند سایر مفاهیم که به‌صورت تئوری با استفاده از ریاضیات و احتمال تحلیل و اثبات کرده است، این مورد نیز مورد توجه قرار می‌گرفت.</w:t>
      </w:r>
    </w:p>
    <w:p w14:paraId="52575B73" w14:textId="35CCAA7A" w:rsidR="00520A87" w:rsidRDefault="00590D82" w:rsidP="00590D82">
      <w:pPr>
        <w:pStyle w:val="ListParagraph"/>
        <w:numPr>
          <w:ilvl w:val="0"/>
          <w:numId w:val="20"/>
        </w:numPr>
      </w:pPr>
      <w:r>
        <w:rPr>
          <w:rFonts w:hint="cs"/>
          <w:rtl/>
        </w:rPr>
        <w:t>بخش نتیجه‌گیری و کارهای آینده در مقاله موجود نبود.</w:t>
      </w:r>
    </w:p>
    <w:p w14:paraId="32284EFB" w14:textId="5E1C8AF3" w:rsidR="001D4CD2" w:rsidRDefault="001D4CD2" w:rsidP="001D4CD2">
      <w:pPr>
        <w:rPr>
          <w:rtl/>
        </w:rPr>
      </w:pPr>
    </w:p>
    <w:p w14:paraId="080B6BAA" w14:textId="392E1500" w:rsidR="001D4CD2" w:rsidRDefault="001D4CD2" w:rsidP="001D4CD2">
      <w:pPr>
        <w:rPr>
          <w:rtl/>
        </w:rPr>
      </w:pPr>
    </w:p>
    <w:p w14:paraId="54F7007F" w14:textId="17EF91FC" w:rsidR="001D4CD2" w:rsidRDefault="00D7454F" w:rsidP="00D7454F">
      <w:pPr>
        <w:pStyle w:val="Heading1"/>
        <w:rPr>
          <w:rtl/>
        </w:rPr>
      </w:pPr>
      <w:bookmarkStart w:id="3" w:name="_Toc109912765"/>
      <w:r>
        <w:rPr>
          <w:rFonts w:hint="cs"/>
          <w:rtl/>
        </w:rPr>
        <w:lastRenderedPageBreak/>
        <w:t>2- پیاده‌سازی</w:t>
      </w:r>
      <w:bookmarkEnd w:id="3"/>
    </w:p>
    <w:p w14:paraId="49A683C9" w14:textId="2130A0B0" w:rsidR="00526953" w:rsidRDefault="00EC4130" w:rsidP="00B1797D">
      <w:pPr>
        <w:spacing w:after="120"/>
        <w:rPr>
          <w:rtl/>
        </w:rPr>
      </w:pPr>
      <w:r>
        <w:rPr>
          <w:rFonts w:hint="cs"/>
          <w:rtl/>
        </w:rPr>
        <w:t>کدهای پیاده‌سازی در کولب</w:t>
      </w:r>
      <w:r>
        <w:rPr>
          <w:rStyle w:val="FootnoteReference"/>
          <w:rtl/>
        </w:rPr>
        <w:footnoteReference w:id="10"/>
      </w:r>
      <w:r>
        <w:rPr>
          <w:rFonts w:hint="cs"/>
          <w:rtl/>
        </w:rPr>
        <w:t xml:space="preserve"> موجود است.</w:t>
      </w:r>
      <w:r w:rsidR="00B154C9">
        <w:rPr>
          <w:rFonts w:hint="cs"/>
          <w:rtl/>
        </w:rPr>
        <w:t xml:space="preserve"> ابتدا با استفاده از کلاس </w:t>
      </w:r>
      <w:r w:rsidR="00B154C9">
        <w:t>Pre</w:t>
      </w:r>
      <w:r w:rsidR="00B154C9">
        <w:rPr>
          <w:rFonts w:hint="cs"/>
          <w:rtl/>
        </w:rPr>
        <w:t xml:space="preserve"> داده‌ها خوانده و پیش‌پردازش می‌شوند. این کلاس، نشانی فایل‌های آموزشی و آزمون را دریافت کرده و گراف مربوط به آنها را می‌سازد و در حافظه ذخیره می‌کند.</w:t>
      </w:r>
      <w:r w:rsidR="007125D7">
        <w:rPr>
          <w:rFonts w:hint="cs"/>
          <w:rtl/>
        </w:rPr>
        <w:t xml:space="preserve"> هر خط از فایل‌ها به‌عنوان یک یال درنظر گرفته شده که دو عدد صحیح اول، نمایانگر گره‌ها یا رأس‌های یال مربوطه است.</w:t>
      </w:r>
      <w:r w:rsidR="00526953">
        <w:rPr>
          <w:rFonts w:hint="cs"/>
          <w:rtl/>
        </w:rPr>
        <w:t xml:space="preserve"> </w:t>
      </w:r>
      <w:r w:rsidR="00F135A7">
        <w:rPr>
          <w:rFonts w:hint="cs"/>
          <w:rtl/>
        </w:rPr>
        <w:t xml:space="preserve">برای راحتی، هنگام ذخیره‌سازی یال‌ها، رأسی که شناسه کمتری دارد در ابتدا قرار می‌گیرد. </w:t>
      </w:r>
      <w:r w:rsidR="0038018E">
        <w:rPr>
          <w:rFonts w:hint="cs"/>
          <w:rtl/>
        </w:rPr>
        <w:t>گراف‌ها غیرجهت‌دار درنظر گرفته شده و از ذخیره‌سازی یال‌های تکراری صرف‌نظر می‌شود.</w:t>
      </w:r>
    </w:p>
    <w:p w14:paraId="5CC0291E" w14:textId="7AAA8FC0" w:rsidR="00D7454F" w:rsidRPr="00326CD1" w:rsidRDefault="00526953" w:rsidP="00B1797D">
      <w:pPr>
        <w:spacing w:after="120"/>
        <w:rPr>
          <w:rtl/>
        </w:rPr>
      </w:pPr>
      <w:r>
        <w:rPr>
          <w:rFonts w:hint="cs"/>
          <w:rtl/>
        </w:rPr>
        <w:t xml:space="preserve">     </w:t>
      </w:r>
      <w:r w:rsidR="00B154C9">
        <w:rPr>
          <w:rFonts w:hint="cs"/>
          <w:rtl/>
        </w:rPr>
        <w:t>پس از آن</w:t>
      </w:r>
      <w:r w:rsidR="00F3685A">
        <w:rPr>
          <w:rFonts w:hint="cs"/>
          <w:rtl/>
        </w:rPr>
        <w:t>،</w:t>
      </w:r>
      <w:r w:rsidR="00B154C9">
        <w:rPr>
          <w:rFonts w:hint="cs"/>
          <w:rtl/>
        </w:rPr>
        <w:t xml:space="preserve"> یک ترتیب تصادفی از رئوس ایجاد </w:t>
      </w:r>
      <w:r w:rsidR="003B13D1">
        <w:rPr>
          <w:rFonts w:hint="cs"/>
          <w:rtl/>
        </w:rPr>
        <w:t>شده</w:t>
      </w:r>
      <w:r w:rsidR="00B154C9">
        <w:rPr>
          <w:rFonts w:hint="cs"/>
          <w:rtl/>
        </w:rPr>
        <w:t xml:space="preserve"> و براساس قوانین مربوط به مدل لیست مجاورت، یال‌ها انتخاب می‌</w:t>
      </w:r>
      <w:r w:rsidR="003B13D1">
        <w:rPr>
          <w:rFonts w:hint="cs"/>
          <w:rtl/>
        </w:rPr>
        <w:t>شوند</w:t>
      </w:r>
      <w:r w:rsidR="00B154C9">
        <w:rPr>
          <w:rFonts w:hint="cs"/>
          <w:rtl/>
        </w:rPr>
        <w:t xml:space="preserve">. </w:t>
      </w:r>
      <w:r w:rsidR="00FF4319">
        <w:rPr>
          <w:rFonts w:hint="cs"/>
          <w:rtl/>
        </w:rPr>
        <w:t xml:space="preserve">در مدل لیست مجاورت، همه یال‌های مربوط به یک گره، </w:t>
      </w:r>
      <w:r w:rsidR="00A26903">
        <w:rPr>
          <w:rFonts w:hint="cs"/>
          <w:rtl/>
        </w:rPr>
        <w:t>به‌همراه</w:t>
      </w:r>
      <w:r w:rsidR="00FF4319">
        <w:rPr>
          <w:rFonts w:hint="cs"/>
          <w:rtl/>
        </w:rPr>
        <w:t xml:space="preserve"> یکدیگر می‌رسند. </w:t>
      </w:r>
      <w:r w:rsidR="00DB0CAE">
        <w:rPr>
          <w:rFonts w:hint="cs"/>
          <w:rtl/>
        </w:rPr>
        <w:t xml:space="preserve">به‌عبارت دیگر، اگر در جریان‌داده گره </w:t>
      </w:r>
      <w:r w:rsidR="00DB0CAE">
        <w:t>x</w:t>
      </w:r>
      <w:r w:rsidR="00DB0CAE">
        <w:rPr>
          <w:rFonts w:hint="cs"/>
          <w:rtl/>
        </w:rPr>
        <w:t xml:space="preserve"> قبل از گره </w:t>
      </w:r>
      <w:r w:rsidR="00DB0CAE">
        <w:t>y</w:t>
      </w:r>
      <w:r w:rsidR="00DB0CAE">
        <w:rPr>
          <w:rFonts w:hint="cs"/>
          <w:rtl/>
        </w:rPr>
        <w:t xml:space="preserve"> بیاید، لیست مجاورت مربوط به </w:t>
      </w:r>
      <w:r w:rsidR="00DB0CAE">
        <w:t>x</w:t>
      </w:r>
      <w:r w:rsidR="00DB0CAE">
        <w:rPr>
          <w:rFonts w:hint="cs"/>
          <w:rtl/>
        </w:rPr>
        <w:t xml:space="preserve"> نیز قبل از</w:t>
      </w:r>
      <w:r w:rsidR="00261963">
        <w:rPr>
          <w:rFonts w:hint="cs"/>
          <w:rtl/>
        </w:rPr>
        <w:t xml:space="preserve"> لیست مجاورت</w:t>
      </w:r>
      <w:r w:rsidR="00DB0CAE">
        <w:rPr>
          <w:rFonts w:hint="cs"/>
          <w:rtl/>
        </w:rPr>
        <w:t xml:space="preserve"> </w:t>
      </w:r>
      <w:r w:rsidR="00DB0CAE">
        <w:t>y</w:t>
      </w:r>
      <w:r w:rsidR="00DB0CAE">
        <w:rPr>
          <w:rFonts w:hint="cs"/>
          <w:rtl/>
        </w:rPr>
        <w:t xml:space="preserve"> می‌آید.</w:t>
      </w:r>
      <w:r w:rsidR="003C1788">
        <w:rPr>
          <w:rFonts w:hint="cs"/>
          <w:rtl/>
        </w:rPr>
        <w:t xml:space="preserve"> از روی گراف آزمون، تعداد مثلث‌های </w:t>
      </w:r>
      <w:proofErr w:type="spellStart"/>
      <w:r w:rsidR="003C1788">
        <w:t>R</w:t>
      </w:r>
      <w:r w:rsidR="003C1788">
        <w:rPr>
          <w:vertAlign w:val="subscript"/>
        </w:rPr>
        <w:t>uv</w:t>
      </w:r>
      <w:proofErr w:type="spellEnd"/>
      <w:r w:rsidR="003C1788">
        <w:rPr>
          <w:rFonts w:hint="cs"/>
          <w:rtl/>
        </w:rPr>
        <w:t xml:space="preserve"> برای هر یال شمارش می‌شود. با استفاده از گراف آموزشی نیز مقادیر </w:t>
      </w:r>
      <w:proofErr w:type="spellStart"/>
      <w:r w:rsidR="003C1788">
        <w:t>N</w:t>
      </w:r>
      <w:r w:rsidR="003C1788">
        <w:rPr>
          <w:vertAlign w:val="subscript"/>
        </w:rPr>
        <w:t>uv</w:t>
      </w:r>
      <w:proofErr w:type="spellEnd"/>
      <w:r w:rsidR="003C1788">
        <w:rPr>
          <w:rFonts w:hint="cs"/>
          <w:rtl/>
        </w:rPr>
        <w:t xml:space="preserve"> </w:t>
      </w:r>
      <w:r w:rsidR="00133AC8">
        <w:rPr>
          <w:rFonts w:hint="cs"/>
          <w:rtl/>
        </w:rPr>
        <w:t>شمارش شده و زیرمجموعه کوچکی از آنها به‌ترتیب نزولی،</w:t>
      </w:r>
      <w:r w:rsidR="003C1788">
        <w:rPr>
          <w:rFonts w:hint="cs"/>
          <w:rtl/>
        </w:rPr>
        <w:t>.</w:t>
      </w:r>
      <w:r w:rsidR="00133AC8">
        <w:rPr>
          <w:rFonts w:hint="cs"/>
          <w:rtl/>
        </w:rPr>
        <w:t xml:space="preserve">برای </w:t>
      </w:r>
      <w:r w:rsidR="00E45687">
        <w:rPr>
          <w:rFonts w:hint="cs"/>
          <w:rtl/>
        </w:rPr>
        <w:t>پیش‌بینی در الگوریتم‌های مبتنی بر یادگیری ذخیره می‌شود.</w:t>
      </w:r>
      <w:r w:rsidR="00B17E7E">
        <w:rPr>
          <w:rFonts w:hint="cs"/>
          <w:rtl/>
        </w:rPr>
        <w:t xml:space="preserve"> </w:t>
      </w:r>
      <w:proofErr w:type="spellStart"/>
      <w:r w:rsidR="00326CD1">
        <w:t>N</w:t>
      </w:r>
      <w:r w:rsidR="00326CD1">
        <w:rPr>
          <w:vertAlign w:val="subscript"/>
        </w:rPr>
        <w:t>uv</w:t>
      </w:r>
      <w:proofErr w:type="spellEnd"/>
      <w:r w:rsidR="00326CD1">
        <w:rPr>
          <w:rFonts w:hint="cs"/>
          <w:rtl/>
        </w:rPr>
        <w:t xml:space="preserve"> تعداد مثلث‌های مجاور یال دلخواه </w:t>
      </w:r>
      <w:proofErr w:type="spellStart"/>
      <w:r w:rsidR="00326CD1">
        <w:t>uv</w:t>
      </w:r>
      <w:proofErr w:type="spellEnd"/>
      <w:r w:rsidR="00326CD1">
        <w:rPr>
          <w:rFonts w:hint="cs"/>
          <w:rtl/>
        </w:rPr>
        <w:t xml:space="preserve"> را نشان می‌دهد و </w:t>
      </w:r>
      <w:proofErr w:type="spellStart"/>
      <w:r w:rsidR="00326CD1">
        <w:t>R</w:t>
      </w:r>
      <w:r w:rsidR="00326CD1">
        <w:rPr>
          <w:vertAlign w:val="subscript"/>
        </w:rPr>
        <w:t>uv</w:t>
      </w:r>
      <w:proofErr w:type="spellEnd"/>
      <w:r w:rsidR="00326CD1">
        <w:rPr>
          <w:rFonts w:hint="cs"/>
          <w:rtl/>
        </w:rPr>
        <w:t xml:space="preserve"> تعداد مثلت‌های به فرم </w:t>
      </w:r>
      <w:proofErr w:type="spellStart"/>
      <w:r w:rsidR="00326CD1">
        <w:t>uwv</w:t>
      </w:r>
      <w:proofErr w:type="spellEnd"/>
      <w:r w:rsidR="00326CD1">
        <w:rPr>
          <w:rFonts w:hint="cs"/>
          <w:rtl/>
        </w:rPr>
        <w:t xml:space="preserve"> را نشان می‌دهد که در آن </w:t>
      </w:r>
      <w:r w:rsidR="00326CD1">
        <w:t>u</w:t>
      </w:r>
      <w:r w:rsidR="00326CD1">
        <w:rPr>
          <w:rFonts w:hint="cs"/>
          <w:rtl/>
        </w:rPr>
        <w:t xml:space="preserve"> قبل از </w:t>
      </w:r>
      <w:r w:rsidR="00326CD1">
        <w:t>w</w:t>
      </w:r>
      <w:r w:rsidR="00326CD1">
        <w:rPr>
          <w:rFonts w:hint="cs"/>
          <w:rtl/>
        </w:rPr>
        <w:t xml:space="preserve"> و </w:t>
      </w:r>
      <w:r w:rsidR="00326CD1">
        <w:t>w</w:t>
      </w:r>
      <w:r w:rsidR="00326CD1">
        <w:rPr>
          <w:rFonts w:hint="cs"/>
          <w:rtl/>
        </w:rPr>
        <w:t xml:space="preserve"> قبل از </w:t>
      </w:r>
      <w:r w:rsidR="00326CD1">
        <w:t>v</w:t>
      </w:r>
      <w:r w:rsidR="00326CD1">
        <w:rPr>
          <w:rFonts w:hint="cs"/>
          <w:rtl/>
        </w:rPr>
        <w:t xml:space="preserve"> در مدل لیست مجاورت می‌رسد.</w:t>
      </w:r>
    </w:p>
    <w:p w14:paraId="4C776426" w14:textId="230BD587" w:rsidR="00D7454F" w:rsidRDefault="007E0756" w:rsidP="00B1797D">
      <w:pPr>
        <w:spacing w:after="120"/>
        <w:rPr>
          <w:rtl/>
        </w:rPr>
      </w:pPr>
      <w:r>
        <w:rPr>
          <w:rFonts w:hint="cs"/>
          <w:rtl/>
        </w:rPr>
        <w:t xml:space="preserve">     </w:t>
      </w:r>
      <w:r w:rsidR="00C36348">
        <w:rPr>
          <w:rFonts w:hint="cs"/>
          <w:rtl/>
        </w:rPr>
        <w:t>در پژوهش مربوطه، سه الگوریتم برای تخمین مثلث‌ها در مدل لیست مجاورت پیاده‌سازی و آزمایش شده است. دو الگوریتم</w:t>
      </w:r>
      <w:r w:rsidR="00836634">
        <w:rPr>
          <w:rFonts w:hint="cs"/>
          <w:rtl/>
        </w:rPr>
        <w:t>،</w:t>
      </w:r>
      <w:r w:rsidR="00C36348">
        <w:rPr>
          <w:rFonts w:hint="cs"/>
          <w:rtl/>
        </w:rPr>
        <w:t xml:space="preserve"> مبتنی بر یادگیری هستند که در این پژوهش برای اولین بار پیشنهاد شده است. الگورریتم دیگر </w:t>
      </w:r>
      <w:r w:rsidR="009C354E">
        <w:rPr>
          <w:rFonts w:hint="cs"/>
          <w:rtl/>
        </w:rPr>
        <w:t xml:space="preserve">سنتی بوده و با نام </w:t>
      </w:r>
      <w:r w:rsidR="009C354E">
        <w:t>MVV</w:t>
      </w:r>
      <w:r w:rsidR="009C354E">
        <w:rPr>
          <w:rFonts w:hint="cs"/>
          <w:rtl/>
        </w:rPr>
        <w:t xml:space="preserve"> شناخته شده </w:t>
      </w:r>
      <w:r w:rsidR="00C5652A">
        <w:rPr>
          <w:rFonts w:hint="cs"/>
          <w:rtl/>
        </w:rPr>
        <w:t>که در پژوهشی در سال 2016 ارائه شده است.</w:t>
      </w:r>
    </w:p>
    <w:p w14:paraId="754D3F77" w14:textId="6CAE4734" w:rsidR="00710375" w:rsidRPr="00FC679C" w:rsidRDefault="00710375" w:rsidP="008C053D">
      <w:pPr>
        <w:spacing w:after="120"/>
        <w:rPr>
          <w:rtl/>
        </w:rPr>
      </w:pPr>
      <w:r>
        <w:rPr>
          <w:rFonts w:hint="cs"/>
          <w:rtl/>
        </w:rPr>
        <w:t xml:space="preserve">     </w:t>
      </w:r>
      <w:r w:rsidR="00F343D2">
        <w:rPr>
          <w:rFonts w:hint="cs"/>
          <w:rtl/>
        </w:rPr>
        <w:t>در نسخه اول الگوریتم مبتنی بر یادگیری،</w:t>
      </w:r>
      <w:r w:rsidR="00E44CF0">
        <w:rPr>
          <w:rFonts w:hint="cs"/>
          <w:rtl/>
        </w:rPr>
        <w:t xml:space="preserve"> با یک‌مرتبه نمونه‌برداری تصادفی،</w:t>
      </w:r>
      <w:r w:rsidR="00F343D2">
        <w:rPr>
          <w:rFonts w:hint="cs"/>
          <w:rtl/>
        </w:rPr>
        <w:t xml:space="preserve"> </w:t>
      </w:r>
      <w:r w:rsidR="008F08E8">
        <w:rPr>
          <w:rFonts w:hint="cs"/>
          <w:rtl/>
        </w:rPr>
        <w:t xml:space="preserve">یال‌ها به دو دسته سنگین و سبک تفکیک می‌شوند. تشخیص اینکه یک یال سنگین است یا سبک، با استفاده از مقادیر </w:t>
      </w:r>
      <w:proofErr w:type="spellStart"/>
      <w:r w:rsidR="008F08E8">
        <w:t>N</w:t>
      </w:r>
      <w:r w:rsidR="008F08E8">
        <w:rPr>
          <w:vertAlign w:val="subscript"/>
        </w:rPr>
        <w:t>uv</w:t>
      </w:r>
      <w:proofErr w:type="spellEnd"/>
      <w:r w:rsidR="008F08E8">
        <w:rPr>
          <w:rFonts w:hint="cs"/>
          <w:rtl/>
        </w:rPr>
        <w:t xml:space="preserve"> که در مرحله </w:t>
      </w:r>
      <w:r w:rsidR="00FC679C">
        <w:rPr>
          <w:rFonts w:hint="cs"/>
          <w:rtl/>
        </w:rPr>
        <w:t xml:space="preserve">قبل محاسبه شد، پیش‌بینی می‌شود. تعداد مثلث‌های مربوط به یال‌های </w:t>
      </w:r>
      <w:r w:rsidR="00FC679C">
        <w:rPr>
          <w:rFonts w:hint="cs"/>
          <w:rtl/>
        </w:rPr>
        <w:lastRenderedPageBreak/>
        <w:t xml:space="preserve">سنگین و سبک نیز با استفاده از مقادیر </w:t>
      </w:r>
      <w:proofErr w:type="spellStart"/>
      <w:r w:rsidR="00FC679C">
        <w:t>R</w:t>
      </w:r>
      <w:r w:rsidR="00FC679C">
        <w:rPr>
          <w:vertAlign w:val="subscript"/>
        </w:rPr>
        <w:t>uv</w:t>
      </w:r>
      <w:proofErr w:type="spellEnd"/>
      <w:r w:rsidR="00FC679C">
        <w:rPr>
          <w:rFonts w:hint="cs"/>
          <w:rtl/>
        </w:rPr>
        <w:t xml:space="preserve"> حاصل از مرحله قبل، به‌طور جداگانه محاسبه شده و در نهایت</w:t>
      </w:r>
      <w:r w:rsidR="00E57EAE">
        <w:rPr>
          <w:rFonts w:hint="cs"/>
          <w:rtl/>
        </w:rPr>
        <w:t xml:space="preserve"> با</w:t>
      </w:r>
      <w:r w:rsidR="00FC679C">
        <w:rPr>
          <w:rFonts w:hint="cs"/>
          <w:rtl/>
        </w:rPr>
        <w:t xml:space="preserve"> تجمیع</w:t>
      </w:r>
      <w:r w:rsidR="00FF524A">
        <w:rPr>
          <w:rStyle w:val="FootnoteReference"/>
          <w:rtl/>
        </w:rPr>
        <w:footnoteReference w:id="11"/>
      </w:r>
      <w:r w:rsidR="00FC679C">
        <w:rPr>
          <w:rFonts w:hint="cs"/>
          <w:rtl/>
        </w:rPr>
        <w:t xml:space="preserve"> </w:t>
      </w:r>
      <w:r w:rsidR="00BB5AC2">
        <w:rPr>
          <w:rFonts w:hint="cs"/>
          <w:rtl/>
        </w:rPr>
        <w:t>آنها تخمینی از تعداد مثلث‌ها حاصل می‌شو</w:t>
      </w:r>
      <w:r w:rsidR="00FF524A">
        <w:rPr>
          <w:rFonts w:hint="cs"/>
          <w:rtl/>
        </w:rPr>
        <w:t>د.</w:t>
      </w:r>
      <w:r w:rsidR="008C053D">
        <w:rPr>
          <w:rFonts w:hint="cs"/>
          <w:rtl/>
        </w:rPr>
        <w:t xml:space="preserve"> لازم است درصد فضا برای ذخیره یال‌های سنگین توسط کاربر مشخص شود. فضای باقی‌مانده نیز به یال‌های سبک اختصاص داده می‌شود.</w:t>
      </w:r>
    </w:p>
    <w:p w14:paraId="7E2956AF" w14:textId="25BC7CF6" w:rsidR="00D7454F" w:rsidRDefault="00C14123" w:rsidP="00227A74">
      <w:pPr>
        <w:spacing w:after="120"/>
        <w:rPr>
          <w:rtl/>
        </w:rPr>
      </w:pPr>
      <w:r>
        <w:rPr>
          <w:rFonts w:hint="cs"/>
          <w:rtl/>
        </w:rPr>
        <w:t xml:space="preserve">     در نسخه دوم الگوریتم مبتنی بر یادگیری، زیرنمونه‌برداری چندلایه انجام می‌شود. </w:t>
      </w:r>
      <w:r w:rsidR="008C053D">
        <w:rPr>
          <w:rFonts w:hint="cs"/>
          <w:rtl/>
        </w:rPr>
        <w:t xml:space="preserve">با دومرتبه نمونه‌برداری، یال‌ها به سه دسته سنگین، سبک و متوسط تفکیک می‌شوند. </w:t>
      </w:r>
      <w:r w:rsidR="00133AF3">
        <w:rPr>
          <w:rFonts w:hint="cs"/>
          <w:rtl/>
        </w:rPr>
        <w:t>تعداد مثلث‌ها برای هر سه دسته محاسبه شده و جواب‌ها تجمیع می‌شود. علاوه‌بر درصد فضای یال‌های سنگین، درصد فضا برای یال‌های سبک به‌همراه یک آستانه</w:t>
      </w:r>
      <w:r w:rsidR="00743DE1">
        <w:rPr>
          <w:rStyle w:val="FootnoteReference"/>
          <w:rtl/>
        </w:rPr>
        <w:footnoteReference w:id="12"/>
      </w:r>
      <w:r w:rsidR="00133AF3">
        <w:rPr>
          <w:rFonts w:hint="cs"/>
          <w:rtl/>
        </w:rPr>
        <w:t xml:space="preserve"> نیز توسط کاربر تعیین می‌شود. فضای باقی‌مانده نیز مربوط به یال‌های متوسط خواهد بود.</w:t>
      </w:r>
    </w:p>
    <w:p w14:paraId="419AA1EA" w14:textId="4EA0A837" w:rsidR="00227A74" w:rsidRDefault="00227A74" w:rsidP="00D7454F">
      <w:pPr>
        <w:rPr>
          <w:rtl/>
        </w:rPr>
      </w:pPr>
      <w:r>
        <w:rPr>
          <w:rFonts w:hint="cs"/>
          <w:rtl/>
        </w:rPr>
        <w:t xml:space="preserve">     در الگوریتم سنتی </w:t>
      </w:r>
      <w:r>
        <w:t>MVV</w:t>
      </w:r>
      <w:r>
        <w:rPr>
          <w:rFonts w:hint="cs"/>
          <w:rtl/>
        </w:rPr>
        <w:t xml:space="preserve"> نیز یال‌ها به دو دسته سبک و سنگین تفکیک می‌شوند. اما برای تشخیص دسته مربوطه از پیش‌بینی و مدل یادگیری استفاده نمی‌شود. به‌انداره فضای موجود، یک‌بار از یال‌ها به‌صورت تصادفی نمونه‌برداری انجام می‌شود. یک آستانه برای یال‌های سنگین توسط کاربر تعیین می‌شود و پس از شمارش مثلث‌ها برای هر یال، اگر مقدار </w:t>
      </w:r>
      <w:proofErr w:type="spellStart"/>
      <w:r>
        <w:t>R</w:t>
      </w:r>
      <w:r>
        <w:rPr>
          <w:vertAlign w:val="subscript"/>
        </w:rPr>
        <w:t>uv</w:t>
      </w:r>
      <w:proofErr w:type="spellEnd"/>
      <w:r>
        <w:rPr>
          <w:rFonts w:hint="cs"/>
          <w:rtl/>
        </w:rPr>
        <w:t xml:space="preserve"> مربوط به آن یال بزرگتر یا مساوی با آستانه باشد</w:t>
      </w:r>
      <w:r w:rsidR="00501AFF">
        <w:rPr>
          <w:rFonts w:hint="cs"/>
          <w:rtl/>
        </w:rPr>
        <w:t>،</w:t>
      </w:r>
      <w:r>
        <w:rPr>
          <w:rFonts w:hint="cs"/>
          <w:rtl/>
        </w:rPr>
        <w:t xml:space="preserve"> به‌عنوان یال سنگین درنظر گرفته می‌شود و در غیر این صورت </w:t>
      </w:r>
      <w:r w:rsidR="00743DE1">
        <w:rPr>
          <w:rFonts w:hint="cs"/>
          <w:rtl/>
        </w:rPr>
        <w:t>در دسته سبک قرار می‌گیرد. آنگاه مانند قبل، تعداد مثلث‌ها برای هر دسته محاسبه شده و جواب‌ها تجمیع می‌شود.</w:t>
      </w:r>
    </w:p>
    <w:p w14:paraId="046214E2" w14:textId="41C7DFD8" w:rsidR="00021466" w:rsidRDefault="00021466" w:rsidP="00D7454F">
      <w:pPr>
        <w:rPr>
          <w:rtl/>
        </w:rPr>
      </w:pPr>
    </w:p>
    <w:p w14:paraId="2BE32EB9" w14:textId="77777777" w:rsidR="00021466" w:rsidRPr="00227A74" w:rsidRDefault="00021466" w:rsidP="00D7454F">
      <w:pPr>
        <w:rPr>
          <w:rtl/>
        </w:rPr>
      </w:pPr>
    </w:p>
    <w:p w14:paraId="7B928330" w14:textId="77777777" w:rsidR="00C14123" w:rsidRDefault="00C14123" w:rsidP="00D7454F">
      <w:pPr>
        <w:rPr>
          <w:rtl/>
        </w:rPr>
      </w:pPr>
    </w:p>
    <w:p w14:paraId="087C777D" w14:textId="46A78541" w:rsidR="00D7454F" w:rsidRDefault="00D7454F" w:rsidP="00D7454F">
      <w:pPr>
        <w:pStyle w:val="Heading1"/>
        <w:rPr>
          <w:rtl/>
        </w:rPr>
      </w:pPr>
      <w:bookmarkStart w:id="4" w:name="_Toc109912766"/>
      <w:r>
        <w:rPr>
          <w:rFonts w:hint="cs"/>
          <w:rtl/>
        </w:rPr>
        <w:lastRenderedPageBreak/>
        <w:t>3- ارزیابی</w:t>
      </w:r>
      <w:bookmarkEnd w:id="4"/>
    </w:p>
    <w:p w14:paraId="23AFF2F2" w14:textId="7D0F929B" w:rsidR="00427AF4" w:rsidRDefault="00427AF4" w:rsidP="00427AF4">
      <w:pPr>
        <w:rPr>
          <w:rtl/>
        </w:rPr>
      </w:pPr>
      <w:r>
        <w:rPr>
          <w:rFonts w:hint="cs"/>
          <w:rtl/>
        </w:rPr>
        <w:t>در این پژوهش، برای ارزیابی از معیار خطای نسبی</w:t>
      </w:r>
      <w:r>
        <w:rPr>
          <w:rStyle w:val="FootnoteReference"/>
          <w:rtl/>
        </w:rPr>
        <w:footnoteReference w:id="13"/>
      </w:r>
      <w:r>
        <w:rPr>
          <w:rFonts w:hint="cs"/>
          <w:rtl/>
        </w:rPr>
        <w:t xml:space="preserve"> استفاده شده است. خطای نسبی، نسبت </w:t>
      </w:r>
      <w:r w:rsidR="00F66136">
        <w:rPr>
          <w:rFonts w:hint="cs"/>
          <w:rtl/>
        </w:rPr>
        <w:t xml:space="preserve">تفاضل </w:t>
      </w:r>
      <w:r>
        <w:rPr>
          <w:rFonts w:hint="cs"/>
          <w:rtl/>
        </w:rPr>
        <w:t>تعداد مثلث‌های تخمین زده شده توسط الگوریتم</w:t>
      </w:r>
      <w:r w:rsidR="00F66136">
        <w:rPr>
          <w:rFonts w:hint="cs"/>
          <w:rtl/>
        </w:rPr>
        <w:t xml:space="preserve"> از تعداد واقعی مثلث‌ها</w:t>
      </w:r>
      <w:r>
        <w:rPr>
          <w:rFonts w:hint="cs"/>
          <w:rtl/>
        </w:rPr>
        <w:t xml:space="preserve"> به تعداد واقعی مثلث‌ها را نشان می‌دهد.</w:t>
      </w:r>
      <w:r w:rsidR="00F66136">
        <w:rPr>
          <w:rFonts w:hint="cs"/>
          <w:rtl/>
        </w:rPr>
        <w:t xml:space="preserve"> بنابراین دقت</w:t>
      </w:r>
      <w:r w:rsidR="00F66136">
        <w:rPr>
          <w:rStyle w:val="FootnoteReference"/>
          <w:rtl/>
        </w:rPr>
        <w:footnoteReference w:id="14"/>
      </w:r>
      <w:r w:rsidR="00F66136">
        <w:rPr>
          <w:rFonts w:hint="cs"/>
          <w:rtl/>
        </w:rPr>
        <w:t xml:space="preserve"> الگوریتم‌ها، با استفاده از معیار خطای نسبی سنجیده می‌شود و هرچقدر خطا کمتر باشد، دقت بالاتر است.</w:t>
      </w:r>
    </w:p>
    <w:p w14:paraId="59783CF1" w14:textId="77777777" w:rsidR="00F66136" w:rsidRDefault="00F66136" w:rsidP="00427AF4">
      <w:pPr>
        <w:rPr>
          <w:rtl/>
        </w:rPr>
      </w:pPr>
    </w:p>
    <w:p w14:paraId="6D0E583F" w14:textId="365EAC12" w:rsidR="006A79E0" w:rsidRDefault="00F66136" w:rsidP="006A79E0">
      <w:pPr>
        <w:jc w:val="center"/>
        <w:rPr>
          <w:rtl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RE=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den>
              </m:f>
            </m:e>
          </m:d>
        </m:oMath>
      </m:oMathPara>
    </w:p>
    <w:p w14:paraId="27D51C89" w14:textId="35B476E8" w:rsidR="006A79E0" w:rsidRDefault="006A79E0" w:rsidP="00427AF4">
      <w:pPr>
        <w:rPr>
          <w:rtl/>
        </w:rPr>
      </w:pPr>
    </w:p>
    <w:p w14:paraId="4E5E7C28" w14:textId="43BE6981" w:rsidR="00F6532C" w:rsidRDefault="00441063" w:rsidP="00922EE2">
      <w:pPr>
        <w:rPr>
          <w:rtl/>
        </w:rPr>
      </w:pPr>
      <w:r>
        <w:rPr>
          <w:rFonts w:hint="cs"/>
          <w:rtl/>
        </w:rPr>
        <w:t xml:space="preserve">     </w:t>
      </w:r>
      <w:r w:rsidR="00232620">
        <w:rPr>
          <w:rFonts w:hint="cs"/>
          <w:rtl/>
        </w:rPr>
        <w:t xml:space="preserve">برای ارزیابی تجربی عملکرد الگوریتم‌ها، نمودارهایی که خطای نسبی را برحسب فضای مصرفی نشان می‌دهد، ارائه شده است. منظور از فضای مصرفی، حداکثر تعداد یال‌هایی است </w:t>
      </w:r>
      <w:r w:rsidR="00407FAE">
        <w:rPr>
          <w:rFonts w:hint="cs"/>
          <w:rtl/>
        </w:rPr>
        <w:t xml:space="preserve">که الگوریتم در هر اجرا می‌تواند نمونه‌برداری و ذخیره کند. به‌عبارت دیگر، </w:t>
      </w:r>
      <w:r w:rsidR="00686B20">
        <w:rPr>
          <w:rFonts w:hint="cs"/>
          <w:rtl/>
        </w:rPr>
        <w:t xml:space="preserve">اندازه باکت است که با </w:t>
      </w:r>
      <w:r w:rsidR="00686B20">
        <w:t>Z</w:t>
      </w:r>
      <w:r w:rsidR="00686B20">
        <w:rPr>
          <w:rFonts w:hint="cs"/>
          <w:rtl/>
        </w:rPr>
        <w:t xml:space="preserve"> نمایش داده می‌شود.</w:t>
      </w:r>
      <w:r w:rsidR="00F1012D">
        <w:rPr>
          <w:rFonts w:hint="cs"/>
          <w:rtl/>
        </w:rPr>
        <w:t xml:space="preserve"> به‌ازای هر مقدار </w:t>
      </w:r>
      <w:r w:rsidR="00F1012D">
        <w:t>Z</w:t>
      </w:r>
      <w:r w:rsidR="00F1012D">
        <w:rPr>
          <w:rFonts w:hint="cs"/>
          <w:rtl/>
        </w:rPr>
        <w:t xml:space="preserve"> ، الگوریتم 50 بار اجرا می‌شود و خطای حاصل، میانگین</w:t>
      </w:r>
      <w:r w:rsidR="00F1012D">
        <w:rPr>
          <w:rStyle w:val="FootnoteReference"/>
          <w:rtl/>
        </w:rPr>
        <w:footnoteReference w:id="15"/>
      </w:r>
      <w:r w:rsidR="00F1012D">
        <w:rPr>
          <w:rFonts w:hint="cs"/>
          <w:rtl/>
        </w:rPr>
        <w:t xml:space="preserve"> همه اجراها خواهد بود.</w:t>
      </w:r>
    </w:p>
    <w:p w14:paraId="40EADB8A" w14:textId="77777777" w:rsidR="00922EE2" w:rsidRDefault="00922EE2" w:rsidP="00922EE2">
      <w:pPr>
        <w:rPr>
          <w:rtl/>
        </w:rPr>
      </w:pPr>
    </w:p>
    <w:p w14:paraId="23E62261" w14:textId="188D1876" w:rsidR="00C529F5" w:rsidRDefault="00C529F5" w:rsidP="00C529F5">
      <w:pPr>
        <w:pStyle w:val="Heading2"/>
        <w:rPr>
          <w:rtl/>
        </w:rPr>
      </w:pPr>
      <w:bookmarkStart w:id="5" w:name="_Toc109912767"/>
      <w:r>
        <w:rPr>
          <w:rFonts w:hint="cs"/>
          <w:rtl/>
        </w:rPr>
        <w:t>1-3- تنظیمات</w:t>
      </w:r>
      <w:bookmarkEnd w:id="5"/>
    </w:p>
    <w:p w14:paraId="77F02488" w14:textId="129C063F" w:rsidR="00C529F5" w:rsidRPr="002106F1" w:rsidRDefault="00B445D2" w:rsidP="00277BE9">
      <w:pPr>
        <w:spacing w:after="120"/>
        <w:rPr>
          <w:rtl/>
        </w:rPr>
      </w:pPr>
      <w:r>
        <w:rPr>
          <w:rFonts w:hint="cs"/>
          <w:rtl/>
        </w:rPr>
        <w:t>آزمایش براساس ترتیب تصادفی رسیدن رأ‌س‌ها</w:t>
      </w:r>
      <w:r>
        <w:rPr>
          <w:rStyle w:val="FootnoteReference"/>
          <w:rtl/>
        </w:rPr>
        <w:footnoteReference w:id="16"/>
      </w:r>
      <w:r>
        <w:rPr>
          <w:rFonts w:hint="cs"/>
          <w:rtl/>
        </w:rPr>
        <w:t xml:space="preserve"> انجام می‌شود. </w:t>
      </w:r>
      <w:r w:rsidR="00F969D5">
        <w:rPr>
          <w:rFonts w:hint="cs"/>
          <w:rtl/>
        </w:rPr>
        <w:t xml:space="preserve">برای الگوریتم‌های مبتنی بر یادگیری، لازم است مشخص شود که چه درصدی از فضای موجود، به نگهداری یال‌های سنگین اختصاص داده شود. </w:t>
      </w:r>
      <w:r w:rsidR="0006338D">
        <w:rPr>
          <w:rFonts w:hint="cs"/>
          <w:rtl/>
        </w:rPr>
        <w:t xml:space="preserve">این مقدار، 10 درصد درنظر گرفته خواهد شد. بنابراین تعداد یال‌های سنگین، با </w:t>
      </w:r>
      <w:r w:rsidR="0006338D">
        <w:t>k</w:t>
      </w:r>
      <w:r w:rsidR="0006338D">
        <w:rPr>
          <w:rFonts w:hint="cs"/>
          <w:rtl/>
        </w:rPr>
        <w:t xml:space="preserve"> نمایش داده </w:t>
      </w:r>
      <w:r w:rsidR="00CC3D1C">
        <w:rPr>
          <w:rFonts w:hint="cs"/>
          <w:rtl/>
        </w:rPr>
        <w:t>می‌شود</w:t>
      </w:r>
      <w:r w:rsidR="0006338D">
        <w:rPr>
          <w:rFonts w:hint="cs"/>
          <w:rtl/>
        </w:rPr>
        <w:t xml:space="preserve"> و برابر با </w:t>
      </w:r>
      <w:r w:rsidR="0006338D">
        <w:t>Z/10</w:t>
      </w:r>
      <w:r w:rsidR="0006338D">
        <w:rPr>
          <w:rFonts w:hint="cs"/>
          <w:rtl/>
        </w:rPr>
        <w:t xml:space="preserve"> است</w:t>
      </w:r>
      <w:r w:rsidR="002106F1">
        <w:rPr>
          <w:rFonts w:hint="cs"/>
          <w:rtl/>
        </w:rPr>
        <w:t xml:space="preserve"> که مربوط به یال‌هایی است که تاکنون در جریان‌داده دیده شده‌اند و بیشترین مقدار پیش‌بینی شده </w:t>
      </w:r>
      <w:proofErr w:type="spellStart"/>
      <w:r w:rsidR="002106F1">
        <w:t>R</w:t>
      </w:r>
      <w:r w:rsidR="002106F1">
        <w:rPr>
          <w:vertAlign w:val="subscript"/>
        </w:rPr>
        <w:t>u,v</w:t>
      </w:r>
      <w:proofErr w:type="spellEnd"/>
      <w:r w:rsidR="002106F1">
        <w:rPr>
          <w:rFonts w:hint="cs"/>
          <w:rtl/>
        </w:rPr>
        <w:t xml:space="preserve"> را دارند.</w:t>
      </w:r>
      <w:r w:rsidR="00065FE2">
        <w:rPr>
          <w:rFonts w:hint="cs"/>
          <w:rtl/>
        </w:rPr>
        <w:t xml:space="preserve"> با ورود یال‌های جدید، به‌مرور </w:t>
      </w:r>
      <w:r w:rsidR="00065FE2">
        <w:rPr>
          <w:rFonts w:hint="cs"/>
          <w:rtl/>
        </w:rPr>
        <w:lastRenderedPageBreak/>
        <w:t>یالی‌های</w:t>
      </w:r>
      <w:r w:rsidR="00D87CE2">
        <w:rPr>
          <w:rFonts w:hint="cs"/>
          <w:rtl/>
        </w:rPr>
        <w:t xml:space="preserve"> سنگینی</w:t>
      </w:r>
      <w:r w:rsidR="00065FE2">
        <w:rPr>
          <w:rFonts w:hint="cs"/>
          <w:rtl/>
        </w:rPr>
        <w:t xml:space="preserve"> که کمترین مقدار را دارند، خارج می‌شوند و جای خود را به یال‌های بزرگتر می‌دهند.</w:t>
      </w:r>
      <w:r w:rsidR="00623254">
        <w:rPr>
          <w:rFonts w:hint="cs"/>
          <w:rtl/>
        </w:rPr>
        <w:t xml:space="preserve"> برای سایر یال‌ها که 90 درصد از فضا را در اختیار دارند </w:t>
      </w:r>
      <w:r w:rsidR="00531071">
        <w:rPr>
          <w:rFonts w:hint="cs"/>
          <w:rtl/>
        </w:rPr>
        <w:t xml:space="preserve">با روشی مشابه نمونه‌برداری </w:t>
      </w:r>
      <w:r w:rsidR="00FA7252">
        <w:rPr>
          <w:rFonts w:hint="cs"/>
          <w:rtl/>
        </w:rPr>
        <w:t xml:space="preserve">انجام </w:t>
      </w:r>
      <w:r w:rsidR="00531071">
        <w:rPr>
          <w:rFonts w:hint="cs"/>
          <w:rtl/>
        </w:rPr>
        <w:t>می‌شود.</w:t>
      </w:r>
    </w:p>
    <w:p w14:paraId="1881BA4A" w14:textId="3538C967" w:rsidR="002E62FB" w:rsidRDefault="00384C83" w:rsidP="00052717">
      <w:pPr>
        <w:rPr>
          <w:rtl/>
        </w:rPr>
      </w:pPr>
      <w:r>
        <w:rPr>
          <w:rFonts w:hint="cs"/>
          <w:rtl/>
        </w:rPr>
        <w:t xml:space="preserve">     در نسخه چندلایه الگوریتم، علاوه‌بر مشخص شدن </w:t>
      </w:r>
      <w:r w:rsidR="003E0E02">
        <w:rPr>
          <w:rFonts w:hint="cs"/>
          <w:rtl/>
        </w:rPr>
        <w:t>درصد فضای</w:t>
      </w:r>
      <w:r>
        <w:rPr>
          <w:rFonts w:hint="cs"/>
          <w:rtl/>
        </w:rPr>
        <w:t xml:space="preserve"> یال‌های سنگین، </w:t>
      </w:r>
      <w:r w:rsidR="003E0E02">
        <w:rPr>
          <w:rFonts w:hint="cs"/>
          <w:rtl/>
        </w:rPr>
        <w:t>درصد</w:t>
      </w:r>
      <w:r>
        <w:rPr>
          <w:rFonts w:hint="cs"/>
          <w:rtl/>
        </w:rPr>
        <w:t xml:space="preserve"> یال‌های خیلی کوچک نیز مشخص شده و برابر با 70 درنظر گرفته می‌شود. فضای باقی‌مانده نیز که 20 درصد است، برای نمونه‌برداری از سایر یال‌ها اختصاص داده می‌شود که به آنها یال‌های متوسط گفته می‌شود</w:t>
      </w:r>
      <w:r w:rsidR="008919FD">
        <w:rPr>
          <w:rFonts w:hint="cs"/>
          <w:rtl/>
        </w:rPr>
        <w:t>. آستانه برای یال‌های کوچک نیز، 5 درنظر گرفته می‌شود.</w:t>
      </w:r>
      <w:r w:rsidR="00052717">
        <w:rPr>
          <w:rFonts w:hint="cs"/>
          <w:rtl/>
        </w:rPr>
        <w:t xml:space="preserve"> </w:t>
      </w:r>
      <w:r w:rsidR="002E62FB">
        <w:rPr>
          <w:rFonts w:hint="cs"/>
          <w:rtl/>
        </w:rPr>
        <w:t xml:space="preserve">در الگوریتم </w:t>
      </w:r>
      <w:r w:rsidR="002E62FB">
        <w:t>MVV</w:t>
      </w:r>
      <w:r w:rsidR="002E62FB">
        <w:rPr>
          <w:rFonts w:hint="cs"/>
          <w:rtl/>
        </w:rPr>
        <w:t xml:space="preserve"> نیز مقدار آستانه 100 برای یال‌های سنگین تعیین می‌شود.</w:t>
      </w:r>
    </w:p>
    <w:p w14:paraId="5AFEC384" w14:textId="7A9F842E" w:rsidR="001A2E33" w:rsidRDefault="001A2E33" w:rsidP="00C529F5">
      <w:pPr>
        <w:rPr>
          <w:rtl/>
        </w:rPr>
      </w:pPr>
    </w:p>
    <w:p w14:paraId="549EC1C2" w14:textId="7FEA47C0" w:rsidR="001A2E33" w:rsidRDefault="001A2E33" w:rsidP="001A2E33">
      <w:pPr>
        <w:pStyle w:val="Heading2"/>
        <w:rPr>
          <w:rtl/>
        </w:rPr>
      </w:pPr>
      <w:bookmarkStart w:id="6" w:name="_Toc109912768"/>
      <w:r>
        <w:rPr>
          <w:rFonts w:hint="cs"/>
          <w:rtl/>
        </w:rPr>
        <w:t>2-3- نتایج</w:t>
      </w:r>
      <w:bookmarkEnd w:id="6"/>
    </w:p>
    <w:p w14:paraId="59CF7ED2" w14:textId="041A5943" w:rsidR="001A2E33" w:rsidRDefault="00636394" w:rsidP="00277BE9">
      <w:pPr>
        <w:spacing w:after="120"/>
        <w:rPr>
          <w:rtl/>
        </w:rPr>
      </w:pPr>
      <w:r>
        <w:rPr>
          <w:rFonts w:hint="cs"/>
          <w:rtl/>
        </w:rPr>
        <w:t xml:space="preserve">برای مجموعه‌داده‌های </w:t>
      </w:r>
      <w:r>
        <w:t>Oregon</w:t>
      </w:r>
      <w:r>
        <w:rPr>
          <w:rFonts w:hint="cs"/>
          <w:rtl/>
        </w:rPr>
        <w:t xml:space="preserve"> و </w:t>
      </w:r>
      <w:r>
        <w:t>CAIDA</w:t>
      </w:r>
      <w:r>
        <w:rPr>
          <w:rFonts w:hint="cs"/>
          <w:rtl/>
        </w:rPr>
        <w:t xml:space="preserve"> که شامل دنباله‌ای از گراف‌ها هستند، گراف اول آنها انتخاب شده و پس از شمارش مقدار دقیق تعداد مثلث‌ها برای هر یال (</w:t>
      </w:r>
      <w:r>
        <w:t>N</w:t>
      </w:r>
      <w:r>
        <w:rPr>
          <w:vertAlign w:val="subscript"/>
        </w:rPr>
        <w:t>e</w:t>
      </w:r>
      <w:r>
        <w:rPr>
          <w:rFonts w:hint="cs"/>
          <w:rtl/>
        </w:rPr>
        <w:t xml:space="preserve">)، 10 درصد از سنگین‌ترین یال‌ها </w:t>
      </w:r>
      <w:r w:rsidR="0073583E">
        <w:rPr>
          <w:rFonts w:hint="cs"/>
          <w:rtl/>
        </w:rPr>
        <w:t xml:space="preserve">ذخیره شده و </w:t>
      </w:r>
      <w:r>
        <w:rPr>
          <w:rFonts w:hint="cs"/>
          <w:rtl/>
        </w:rPr>
        <w:t>به‌عنوان پیش</w:t>
      </w:r>
      <w:r w:rsidR="0073583E">
        <w:rPr>
          <w:rFonts w:hint="cs"/>
          <w:rtl/>
        </w:rPr>
        <w:t xml:space="preserve">‌بینی‌گر سنگینی یال‌ها در گراف‌های بعدی استفاده می‌شود. اگر یال مورد پرس‌وجو ذخیره نشده باشد، مقدار پیش‌بینی شده </w:t>
      </w:r>
      <w:r w:rsidR="0073583E">
        <w:t>N</w:t>
      </w:r>
      <w:r w:rsidR="0073583E">
        <w:rPr>
          <w:vertAlign w:val="subscript"/>
        </w:rPr>
        <w:t>e</w:t>
      </w:r>
      <w:r w:rsidR="0073583E">
        <w:rPr>
          <w:rFonts w:hint="cs"/>
          <w:rtl/>
        </w:rPr>
        <w:t xml:space="preserve"> برای آن صفر خواهد بود.</w:t>
      </w:r>
    </w:p>
    <w:p w14:paraId="06DD66B1" w14:textId="454C162A" w:rsidR="00A91FE1" w:rsidRDefault="00070FC5" w:rsidP="0073583E">
      <w:pPr>
        <w:rPr>
          <w:rtl/>
        </w:rPr>
      </w:pPr>
      <w:r>
        <w:rPr>
          <w:rFonts w:hint="cs"/>
          <w:rtl/>
        </w:rPr>
        <w:t xml:space="preserve">     ابتدا چهارمین گراف از دنباله </w:t>
      </w:r>
      <w:r>
        <w:t>Oregon</w:t>
      </w:r>
      <w:r>
        <w:rPr>
          <w:rFonts w:hint="cs"/>
          <w:rtl/>
        </w:rPr>
        <w:t xml:space="preserve"> برای ارزیابی انتخاب </w:t>
      </w:r>
      <w:r w:rsidR="00CE425D">
        <w:rPr>
          <w:rFonts w:hint="cs"/>
          <w:rtl/>
        </w:rPr>
        <w:t>می‌شود</w:t>
      </w:r>
      <w:r>
        <w:rPr>
          <w:rFonts w:hint="cs"/>
          <w:rtl/>
        </w:rPr>
        <w:t xml:space="preserve">. </w:t>
      </w:r>
      <w:r w:rsidR="00150671">
        <w:rPr>
          <w:rFonts w:hint="cs"/>
          <w:rtl/>
        </w:rPr>
        <w:t xml:space="preserve">این گراف که با نام </w:t>
      </w:r>
      <w:r w:rsidR="00150671" w:rsidRPr="00150671">
        <w:t>oregon1_010421</w:t>
      </w:r>
      <w:r w:rsidR="00150671">
        <w:rPr>
          <w:rFonts w:hint="cs"/>
          <w:rtl/>
        </w:rPr>
        <w:t xml:space="preserve"> در مجموعه مربوطه قرار گرفته</w:t>
      </w:r>
      <w:r w:rsidR="00EC63FD">
        <w:rPr>
          <w:rFonts w:hint="cs"/>
          <w:rtl/>
        </w:rPr>
        <w:t>،</w:t>
      </w:r>
      <w:r w:rsidR="00150671">
        <w:rPr>
          <w:rFonts w:hint="cs"/>
          <w:rtl/>
        </w:rPr>
        <w:t xml:space="preserve"> به‌عنوان مجموعه آزمون درنظر گرفته</w:t>
      </w:r>
      <w:r w:rsidR="002A1069">
        <w:rPr>
          <w:rFonts w:hint="cs"/>
          <w:rtl/>
        </w:rPr>
        <w:t xml:space="preserve"> می‌شود. گراف اول با نام </w:t>
      </w:r>
      <w:r w:rsidR="002A1069" w:rsidRPr="002A1069">
        <w:t>oregon1_010331</w:t>
      </w:r>
      <w:r w:rsidR="002A1069">
        <w:rPr>
          <w:rFonts w:hint="cs"/>
          <w:rtl/>
        </w:rPr>
        <w:t xml:space="preserve"> نیز به‌عنوان مجموعه </w:t>
      </w:r>
      <w:r w:rsidR="00E62782">
        <w:rPr>
          <w:rFonts w:hint="cs"/>
          <w:rtl/>
        </w:rPr>
        <w:t>آموزش</w:t>
      </w:r>
      <w:r w:rsidR="0093684D">
        <w:rPr>
          <w:rFonts w:hint="cs"/>
          <w:rtl/>
        </w:rPr>
        <w:t xml:space="preserve"> در دو الگوریتمی که مبتنی بر یادگیری هستند</w:t>
      </w:r>
      <w:r w:rsidR="002A1069">
        <w:rPr>
          <w:rFonts w:hint="cs"/>
          <w:rtl/>
        </w:rPr>
        <w:t xml:space="preserve"> استفاده می‌شود. </w:t>
      </w:r>
      <w:r w:rsidR="0093684D">
        <w:rPr>
          <w:rFonts w:hint="cs"/>
          <w:rtl/>
        </w:rPr>
        <w:t>پارامتر فضا، از 1000 تا 2000</w:t>
      </w:r>
      <w:r w:rsidR="00AD5AE7">
        <w:rPr>
          <w:rFonts w:hint="cs"/>
          <w:rtl/>
        </w:rPr>
        <w:t>0</w:t>
      </w:r>
      <w:r w:rsidR="0093684D">
        <w:rPr>
          <w:rFonts w:hint="cs"/>
          <w:rtl/>
        </w:rPr>
        <w:t xml:space="preserve"> با مقدار 1000 تغییر می‌کند. </w:t>
      </w:r>
      <w:r w:rsidR="00FD03F2">
        <w:rPr>
          <w:rFonts w:hint="cs"/>
          <w:rtl/>
        </w:rPr>
        <w:t>نمودارهای</w:t>
      </w:r>
      <w:r w:rsidR="0093684D">
        <w:rPr>
          <w:rFonts w:hint="cs"/>
          <w:rtl/>
        </w:rPr>
        <w:t xml:space="preserve"> زیر نتیجه پیاده‌سازی و اجرای الگوریتم‌ها در این گزارش و پژوهش اصلی را در کنار یکدیگر نمایش می‌دهد.</w:t>
      </w:r>
    </w:p>
    <w:p w14:paraId="642DE3A7" w14:textId="4F835EDA" w:rsidR="002A1069" w:rsidRDefault="002A1069" w:rsidP="0073583E">
      <w:pPr>
        <w:rPr>
          <w:rtl/>
        </w:rPr>
      </w:pPr>
    </w:p>
    <w:tbl>
      <w:tblPr>
        <w:tblStyle w:val="TableGrid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4"/>
        <w:gridCol w:w="4394"/>
      </w:tblGrid>
      <w:tr w:rsidR="002A1069" w14:paraId="3FEE6D5A" w14:textId="77777777" w:rsidTr="00F46F38">
        <w:trPr>
          <w:trHeight w:val="567"/>
        </w:trPr>
        <w:tc>
          <w:tcPr>
            <w:tcW w:w="2500" w:type="pct"/>
            <w:vAlign w:val="center"/>
          </w:tcPr>
          <w:p w14:paraId="103AA0B3" w14:textId="5EB74614" w:rsidR="002A1069" w:rsidRDefault="002A1069" w:rsidP="0095204D">
            <w:pPr>
              <w:jc w:val="center"/>
              <w:rPr>
                <w:rtl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A3998D" wp14:editId="0B145B8D">
                  <wp:extent cx="2664697" cy="1889760"/>
                  <wp:effectExtent l="0" t="0" r="254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7483" cy="19059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3433BD35" w14:textId="77777777" w:rsidR="002A1069" w:rsidRDefault="002A1069" w:rsidP="0095204D">
            <w:pPr>
              <w:jc w:val="center"/>
              <w:rPr>
                <w:rtl/>
              </w:rPr>
            </w:pPr>
            <w:r w:rsidRPr="00EB4B1B">
              <w:rPr>
                <w:noProof/>
                <w:rtl/>
              </w:rPr>
              <w:drawing>
                <wp:inline distT="0" distB="0" distL="0" distR="0" wp14:anchorId="077C0DD3" wp14:editId="57A1F722">
                  <wp:extent cx="2639695" cy="1947339"/>
                  <wp:effectExtent l="0" t="0" r="825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695" cy="1947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1069" w14:paraId="3245BCD0" w14:textId="77777777" w:rsidTr="00F46F38">
        <w:trPr>
          <w:trHeight w:val="567"/>
        </w:trPr>
        <w:tc>
          <w:tcPr>
            <w:tcW w:w="2500" w:type="pct"/>
            <w:vAlign w:val="center"/>
          </w:tcPr>
          <w:p w14:paraId="2AACA90D" w14:textId="6B825A90" w:rsidR="002A1069" w:rsidRPr="0093684D" w:rsidRDefault="002A1069" w:rsidP="0095204D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93684D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>نتیجه این گزارش</w:t>
            </w:r>
          </w:p>
        </w:tc>
        <w:tc>
          <w:tcPr>
            <w:tcW w:w="2500" w:type="pct"/>
            <w:vAlign w:val="center"/>
          </w:tcPr>
          <w:p w14:paraId="3CDE2BDE" w14:textId="4AFABF9C" w:rsidR="002A1069" w:rsidRPr="0093684D" w:rsidRDefault="002A1069" w:rsidP="0095204D">
            <w:pPr>
              <w:jc w:val="center"/>
              <w:rPr>
                <w:b/>
                <w:bCs/>
                <w:noProof/>
                <w:sz w:val="20"/>
                <w:szCs w:val="20"/>
                <w:rtl/>
              </w:rPr>
            </w:pPr>
            <w:r w:rsidRPr="0093684D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>نتیجه پژوهش اصلی</w:t>
            </w:r>
          </w:p>
        </w:tc>
      </w:tr>
    </w:tbl>
    <w:p w14:paraId="7DDAA6AF" w14:textId="48399171" w:rsidR="002A1069" w:rsidRDefault="002A1069" w:rsidP="0073583E">
      <w:pPr>
        <w:rPr>
          <w:rtl/>
        </w:rPr>
      </w:pPr>
    </w:p>
    <w:p w14:paraId="638D7E48" w14:textId="133CB283" w:rsidR="002A1069" w:rsidRDefault="005A4AC7" w:rsidP="0073583E">
      <w:pPr>
        <w:rPr>
          <w:rtl/>
        </w:rPr>
      </w:pPr>
      <w:r>
        <w:rPr>
          <w:rFonts w:hint="cs"/>
          <w:u w:val="words"/>
          <w:rtl/>
        </w:rPr>
        <w:t xml:space="preserve">     </w:t>
      </w:r>
      <w:r>
        <w:rPr>
          <w:rFonts w:hint="cs"/>
          <w:rtl/>
        </w:rPr>
        <w:t xml:space="preserve">از مجموعه </w:t>
      </w:r>
      <w:r>
        <w:t>CAIDA</w:t>
      </w:r>
      <w:r>
        <w:rPr>
          <w:rFonts w:hint="cs"/>
          <w:rtl/>
        </w:rPr>
        <w:t xml:space="preserve"> گراف اول با نام </w:t>
      </w:r>
      <w:r w:rsidRPr="005A4AC7">
        <w:t>as-caida20040105</w:t>
      </w:r>
      <w:r>
        <w:rPr>
          <w:rFonts w:hint="cs"/>
          <w:rtl/>
        </w:rPr>
        <w:t xml:space="preserve"> به‌‌عنوان داده‌های آموزشی درنظر گرفته می‌شود. گراف شماره 30 با نام </w:t>
      </w:r>
      <w:r w:rsidRPr="005A4AC7">
        <w:t>as-caida20060206</w:t>
      </w:r>
      <w:r>
        <w:rPr>
          <w:rFonts w:hint="cs"/>
          <w:rtl/>
        </w:rPr>
        <w:t xml:space="preserve"> و گراف شماره 25 با نام </w:t>
      </w:r>
      <w:r w:rsidRPr="005A4AC7">
        <w:t>as-caida20060102</w:t>
      </w:r>
      <w:r>
        <w:rPr>
          <w:rFonts w:hint="cs"/>
          <w:rtl/>
        </w:rPr>
        <w:t xml:space="preserve"> به‌عنوان داده‌های آزمون بررسی می‌شوند. </w:t>
      </w:r>
      <w:r w:rsidR="008C6929" w:rsidRPr="008C6929">
        <w:rPr>
          <w:rtl/>
        </w:rPr>
        <w:t xml:space="preserve">پارامتر فضا، از 1000 تا </w:t>
      </w:r>
      <w:r w:rsidR="008C6929">
        <w:rPr>
          <w:rFonts w:hint="cs"/>
          <w:rtl/>
        </w:rPr>
        <w:t>35</w:t>
      </w:r>
      <w:r w:rsidR="008C6929" w:rsidRPr="008C6929">
        <w:rPr>
          <w:rtl/>
        </w:rPr>
        <w:t xml:space="preserve">000 با مقدار </w:t>
      </w:r>
      <w:r w:rsidR="008C6929">
        <w:rPr>
          <w:rFonts w:hint="cs"/>
          <w:rtl/>
        </w:rPr>
        <w:t>2</w:t>
      </w:r>
      <w:r w:rsidR="008C6929" w:rsidRPr="008C6929">
        <w:rPr>
          <w:rtl/>
        </w:rPr>
        <w:t>000 تغ</w:t>
      </w:r>
      <w:r w:rsidR="008C6929" w:rsidRPr="008C6929">
        <w:rPr>
          <w:rFonts w:hint="cs"/>
          <w:rtl/>
        </w:rPr>
        <w:t>یی</w:t>
      </w:r>
      <w:r w:rsidR="008C6929" w:rsidRPr="008C6929">
        <w:rPr>
          <w:rFonts w:hint="eastAsia"/>
          <w:rtl/>
        </w:rPr>
        <w:t>ر</w:t>
      </w:r>
      <w:r w:rsidR="008C6929" w:rsidRPr="008C6929">
        <w:rPr>
          <w:rtl/>
        </w:rPr>
        <w:t xml:space="preserve"> م</w:t>
      </w:r>
      <w:r w:rsidR="008C6929" w:rsidRPr="008C6929">
        <w:rPr>
          <w:rFonts w:hint="cs"/>
          <w:rtl/>
        </w:rPr>
        <w:t>ی‌</w:t>
      </w:r>
      <w:r w:rsidR="008C6929" w:rsidRPr="008C6929">
        <w:rPr>
          <w:rFonts w:hint="eastAsia"/>
          <w:rtl/>
        </w:rPr>
        <w:t>کند</w:t>
      </w:r>
      <w:r w:rsidR="008C6929" w:rsidRPr="008C6929">
        <w:rPr>
          <w:rtl/>
        </w:rPr>
        <w:t>.</w:t>
      </w:r>
      <w:r w:rsidR="00FD03F2">
        <w:rPr>
          <w:rFonts w:hint="cs"/>
          <w:rtl/>
        </w:rPr>
        <w:t xml:space="preserve"> </w:t>
      </w:r>
      <w:r w:rsidR="003467BC">
        <w:rPr>
          <w:rFonts w:hint="cs"/>
          <w:rtl/>
        </w:rPr>
        <w:t>نمودارهای زیر، نتایج را نشان می‌دهد.</w:t>
      </w:r>
    </w:p>
    <w:p w14:paraId="1A98F69A" w14:textId="79392F75" w:rsidR="003467BC" w:rsidRDefault="003467BC" w:rsidP="0073583E">
      <w:pPr>
        <w:rPr>
          <w:rtl/>
        </w:rPr>
      </w:pPr>
    </w:p>
    <w:tbl>
      <w:tblPr>
        <w:tblStyle w:val="TableGrid"/>
        <w:bidiVisual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4"/>
        <w:gridCol w:w="4394"/>
      </w:tblGrid>
      <w:tr w:rsidR="003467BC" w14:paraId="3745A8FF" w14:textId="77777777" w:rsidTr="00F46F38">
        <w:trPr>
          <w:trHeight w:val="567"/>
          <w:jc w:val="center"/>
        </w:trPr>
        <w:tc>
          <w:tcPr>
            <w:tcW w:w="2500" w:type="pct"/>
            <w:vAlign w:val="center"/>
          </w:tcPr>
          <w:p w14:paraId="475EA3C2" w14:textId="17B46155" w:rsidR="003467BC" w:rsidRDefault="003467BC" w:rsidP="0095204D">
            <w:pPr>
              <w:jc w:val="center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4249015A" wp14:editId="460149A2">
                  <wp:extent cx="2653952" cy="1882140"/>
                  <wp:effectExtent l="0" t="0" r="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3952" cy="18821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14BD251E" w14:textId="6AB476C1" w:rsidR="003467BC" w:rsidRDefault="003467BC" w:rsidP="0095204D">
            <w:pPr>
              <w:jc w:val="center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283CB87C" wp14:editId="5ACCCEA9">
                  <wp:extent cx="2659081" cy="1958340"/>
                  <wp:effectExtent l="0" t="0" r="8255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9081" cy="1958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67BC" w14:paraId="71A7EBAE" w14:textId="77777777" w:rsidTr="00F46F38">
        <w:trPr>
          <w:trHeight w:val="567"/>
          <w:jc w:val="center"/>
        </w:trPr>
        <w:tc>
          <w:tcPr>
            <w:tcW w:w="2500" w:type="pct"/>
            <w:vAlign w:val="center"/>
          </w:tcPr>
          <w:p w14:paraId="067101DA" w14:textId="77777777" w:rsidR="003467BC" w:rsidRPr="0093684D" w:rsidRDefault="003467BC" w:rsidP="0095204D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93684D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>نتیجه این گزارش</w:t>
            </w:r>
          </w:p>
        </w:tc>
        <w:tc>
          <w:tcPr>
            <w:tcW w:w="2500" w:type="pct"/>
            <w:vAlign w:val="center"/>
          </w:tcPr>
          <w:p w14:paraId="3860B90D" w14:textId="77777777" w:rsidR="003467BC" w:rsidRPr="0093684D" w:rsidRDefault="003467BC" w:rsidP="0095204D">
            <w:pPr>
              <w:jc w:val="center"/>
              <w:rPr>
                <w:b/>
                <w:bCs/>
                <w:noProof/>
                <w:sz w:val="20"/>
                <w:szCs w:val="20"/>
                <w:rtl/>
              </w:rPr>
            </w:pPr>
            <w:r w:rsidRPr="0093684D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>نتیجه پژوهش اصلی</w:t>
            </w:r>
          </w:p>
        </w:tc>
      </w:tr>
    </w:tbl>
    <w:p w14:paraId="21DEA094" w14:textId="74C31804" w:rsidR="003467BC" w:rsidRDefault="003467BC" w:rsidP="0073583E">
      <w:pPr>
        <w:rPr>
          <w:rtl/>
        </w:rPr>
      </w:pPr>
    </w:p>
    <w:tbl>
      <w:tblPr>
        <w:tblStyle w:val="TableGrid"/>
        <w:bidiVisual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4"/>
        <w:gridCol w:w="4394"/>
      </w:tblGrid>
      <w:tr w:rsidR="006F43CE" w14:paraId="26A981AE" w14:textId="77777777" w:rsidTr="00F46F38">
        <w:trPr>
          <w:trHeight w:val="567"/>
          <w:jc w:val="center"/>
        </w:trPr>
        <w:tc>
          <w:tcPr>
            <w:tcW w:w="2500" w:type="pct"/>
            <w:vAlign w:val="center"/>
          </w:tcPr>
          <w:p w14:paraId="0317C248" w14:textId="6FCD615E" w:rsidR="006F43CE" w:rsidRDefault="006F43CE" w:rsidP="0095204D">
            <w:pPr>
              <w:jc w:val="center"/>
              <w:rPr>
                <w:rtl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589F9C4" wp14:editId="39D5A938">
                  <wp:extent cx="2643209" cy="1874520"/>
                  <wp:effectExtent l="0" t="0" r="508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535" cy="18846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418501F9" w14:textId="73A67ED6" w:rsidR="006F43CE" w:rsidRDefault="006F43CE" w:rsidP="0095204D">
            <w:pPr>
              <w:jc w:val="center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555CDA91" wp14:editId="62ED8F55">
                  <wp:extent cx="2653929" cy="1935480"/>
                  <wp:effectExtent l="0" t="0" r="0" b="762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3929" cy="1935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43CE" w14:paraId="63E9BD4F" w14:textId="77777777" w:rsidTr="00F46F38">
        <w:trPr>
          <w:trHeight w:val="567"/>
          <w:jc w:val="center"/>
        </w:trPr>
        <w:tc>
          <w:tcPr>
            <w:tcW w:w="2500" w:type="pct"/>
            <w:vAlign w:val="center"/>
          </w:tcPr>
          <w:p w14:paraId="4FE0C0FC" w14:textId="77777777" w:rsidR="006F43CE" w:rsidRPr="0093684D" w:rsidRDefault="006F43CE" w:rsidP="0095204D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93684D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>نتیجه این گزارش</w:t>
            </w:r>
          </w:p>
        </w:tc>
        <w:tc>
          <w:tcPr>
            <w:tcW w:w="2500" w:type="pct"/>
            <w:vAlign w:val="center"/>
          </w:tcPr>
          <w:p w14:paraId="7C58560A" w14:textId="77777777" w:rsidR="006F43CE" w:rsidRPr="0093684D" w:rsidRDefault="006F43CE" w:rsidP="0095204D">
            <w:pPr>
              <w:jc w:val="center"/>
              <w:rPr>
                <w:b/>
                <w:bCs/>
                <w:noProof/>
                <w:sz w:val="20"/>
                <w:szCs w:val="20"/>
                <w:rtl/>
              </w:rPr>
            </w:pPr>
            <w:r w:rsidRPr="0093684D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>نتیجه پژوهش اصلی</w:t>
            </w:r>
          </w:p>
        </w:tc>
      </w:tr>
    </w:tbl>
    <w:p w14:paraId="7B7D51E0" w14:textId="11BB0B78" w:rsidR="003467BC" w:rsidRDefault="003467BC" w:rsidP="0073583E">
      <w:pPr>
        <w:rPr>
          <w:rtl/>
        </w:rPr>
      </w:pPr>
    </w:p>
    <w:p w14:paraId="4FB3AF45" w14:textId="5BC20C9E" w:rsidR="003467BC" w:rsidRDefault="00F729C2" w:rsidP="0073583E">
      <w:pPr>
        <w:rPr>
          <w:rtl/>
        </w:rPr>
      </w:pPr>
      <w:r>
        <w:rPr>
          <w:rFonts w:hint="cs"/>
          <w:rtl/>
        </w:rPr>
        <w:t xml:space="preserve">     </w:t>
      </w:r>
      <w:r w:rsidR="004E7B08">
        <w:rPr>
          <w:rFonts w:hint="cs"/>
          <w:rtl/>
        </w:rPr>
        <w:t xml:space="preserve">مجموعه </w:t>
      </w:r>
      <w:proofErr w:type="spellStart"/>
      <w:r w:rsidR="004E7B08" w:rsidRPr="004E7B08">
        <w:t>Wikibooks</w:t>
      </w:r>
      <w:proofErr w:type="spellEnd"/>
      <w:r w:rsidR="004E7B08">
        <w:rPr>
          <w:rFonts w:hint="cs"/>
          <w:rtl/>
        </w:rPr>
        <w:t xml:space="preserve"> تشکیل شده از یک فایل حاوی </w:t>
      </w:r>
      <w:r w:rsidR="004E7B08" w:rsidRPr="004E7B08">
        <w:rPr>
          <w:rtl/>
        </w:rPr>
        <w:t>1,164,576</w:t>
      </w:r>
      <w:r w:rsidR="004E7B08">
        <w:rPr>
          <w:rFonts w:hint="cs"/>
          <w:rtl/>
        </w:rPr>
        <w:t xml:space="preserve"> خط است. این فایل به دو قسمت تفکیک می‌شود. نیمی از آن برای </w:t>
      </w:r>
      <w:r w:rsidR="003C7BE9">
        <w:rPr>
          <w:rFonts w:hint="cs"/>
          <w:rtl/>
        </w:rPr>
        <w:t>آموزش</w:t>
      </w:r>
      <w:r w:rsidR="004E7B08">
        <w:rPr>
          <w:rFonts w:hint="cs"/>
          <w:rtl/>
        </w:rPr>
        <w:t xml:space="preserve"> و نیمه دیگر آن به‌عنوان آزمون استفاده می‌شود. </w:t>
      </w:r>
      <w:r w:rsidR="00582A79">
        <w:rPr>
          <w:rFonts w:hint="cs"/>
          <w:rtl/>
        </w:rPr>
        <w:t>در پژوهش مربوطه، چیزی ذکر نشده است که چند درصد داده‌های یادگیری ذخیره شود. بنابراین مانند موارد قبل مقدار این پارامتر را 10 درصد درنظر می‌گیریم.</w:t>
      </w:r>
      <w:r w:rsidR="00CD2B62">
        <w:rPr>
          <w:rFonts w:hint="cs"/>
          <w:rtl/>
        </w:rPr>
        <w:t xml:space="preserve"> </w:t>
      </w:r>
      <w:r w:rsidR="00061909" w:rsidRPr="00061909">
        <w:rPr>
          <w:rtl/>
        </w:rPr>
        <w:t xml:space="preserve">پارامتر فضا، از 1000 تا </w:t>
      </w:r>
      <w:r w:rsidR="00061909">
        <w:rPr>
          <w:rFonts w:hint="cs"/>
          <w:rtl/>
        </w:rPr>
        <w:t>2</w:t>
      </w:r>
      <w:r w:rsidR="00061909" w:rsidRPr="00061909">
        <w:rPr>
          <w:rtl/>
        </w:rPr>
        <w:t>5000 با مقدار 2000 تغ</w:t>
      </w:r>
      <w:r w:rsidR="00061909" w:rsidRPr="00061909">
        <w:rPr>
          <w:rFonts w:hint="cs"/>
          <w:rtl/>
        </w:rPr>
        <w:t>یی</w:t>
      </w:r>
      <w:r w:rsidR="00061909" w:rsidRPr="00061909">
        <w:rPr>
          <w:rFonts w:hint="eastAsia"/>
          <w:rtl/>
        </w:rPr>
        <w:t>ر</w:t>
      </w:r>
      <w:r w:rsidR="00061909" w:rsidRPr="00061909">
        <w:rPr>
          <w:rtl/>
        </w:rPr>
        <w:t xml:space="preserve"> م</w:t>
      </w:r>
      <w:r w:rsidR="00061909" w:rsidRPr="00061909">
        <w:rPr>
          <w:rFonts w:hint="cs"/>
          <w:rtl/>
        </w:rPr>
        <w:t>ی‌</w:t>
      </w:r>
      <w:r w:rsidR="00061909" w:rsidRPr="00061909">
        <w:rPr>
          <w:rFonts w:hint="eastAsia"/>
          <w:rtl/>
        </w:rPr>
        <w:t>کند</w:t>
      </w:r>
      <w:r w:rsidR="00061909" w:rsidRPr="00061909">
        <w:rPr>
          <w:rtl/>
        </w:rPr>
        <w:t>. نمودارها</w:t>
      </w:r>
      <w:r w:rsidR="00061909" w:rsidRPr="00061909">
        <w:rPr>
          <w:rFonts w:hint="cs"/>
          <w:rtl/>
        </w:rPr>
        <w:t>ی</w:t>
      </w:r>
      <w:r w:rsidR="00061909" w:rsidRPr="00061909">
        <w:rPr>
          <w:rtl/>
        </w:rPr>
        <w:t xml:space="preserve"> ز</w:t>
      </w:r>
      <w:r w:rsidR="00061909" w:rsidRPr="00061909">
        <w:rPr>
          <w:rFonts w:hint="cs"/>
          <w:rtl/>
        </w:rPr>
        <w:t>ی</w:t>
      </w:r>
      <w:r w:rsidR="00061909" w:rsidRPr="00061909">
        <w:rPr>
          <w:rFonts w:hint="eastAsia"/>
          <w:rtl/>
        </w:rPr>
        <w:t>ر،</w:t>
      </w:r>
      <w:r w:rsidR="00061909" w:rsidRPr="00061909">
        <w:rPr>
          <w:rtl/>
        </w:rPr>
        <w:t xml:space="preserve"> نتا</w:t>
      </w:r>
      <w:r w:rsidR="00061909" w:rsidRPr="00061909">
        <w:rPr>
          <w:rFonts w:hint="cs"/>
          <w:rtl/>
        </w:rPr>
        <w:t>ی</w:t>
      </w:r>
      <w:r w:rsidR="00061909" w:rsidRPr="00061909">
        <w:rPr>
          <w:rFonts w:hint="eastAsia"/>
          <w:rtl/>
        </w:rPr>
        <w:t>ج</w:t>
      </w:r>
      <w:r w:rsidR="00061909" w:rsidRPr="00061909">
        <w:rPr>
          <w:rtl/>
        </w:rPr>
        <w:t xml:space="preserve"> را نشان م</w:t>
      </w:r>
      <w:r w:rsidR="00061909" w:rsidRPr="00061909">
        <w:rPr>
          <w:rFonts w:hint="cs"/>
          <w:rtl/>
        </w:rPr>
        <w:t>ی‌</w:t>
      </w:r>
      <w:r w:rsidR="00061909" w:rsidRPr="00061909">
        <w:rPr>
          <w:rFonts w:hint="eastAsia"/>
          <w:rtl/>
        </w:rPr>
        <w:t>دهد</w:t>
      </w:r>
      <w:r w:rsidR="00061909" w:rsidRPr="00061909">
        <w:rPr>
          <w:rtl/>
        </w:rPr>
        <w:t>.</w:t>
      </w:r>
    </w:p>
    <w:p w14:paraId="2B9729ED" w14:textId="77777777" w:rsidR="00A75EBD" w:rsidRPr="005A4AC7" w:rsidRDefault="00A75EBD" w:rsidP="0073583E">
      <w:pPr>
        <w:rPr>
          <w:rtl/>
        </w:rPr>
      </w:pPr>
    </w:p>
    <w:tbl>
      <w:tblPr>
        <w:tblStyle w:val="TableGrid"/>
        <w:bidiVisual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4"/>
        <w:gridCol w:w="4394"/>
      </w:tblGrid>
      <w:tr w:rsidR="00A75EBD" w14:paraId="6C48E5AD" w14:textId="77777777" w:rsidTr="00F46F38">
        <w:trPr>
          <w:trHeight w:val="567"/>
          <w:jc w:val="center"/>
        </w:trPr>
        <w:tc>
          <w:tcPr>
            <w:tcW w:w="2500" w:type="pct"/>
            <w:vAlign w:val="center"/>
          </w:tcPr>
          <w:p w14:paraId="236A2167" w14:textId="68E0895B" w:rsidR="00A75EBD" w:rsidRDefault="00832EED" w:rsidP="0095204D">
            <w:pPr>
              <w:jc w:val="center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6AC6160F" wp14:editId="6266D261">
                  <wp:extent cx="2661847" cy="1859280"/>
                  <wp:effectExtent l="0" t="0" r="5715" b="762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245" cy="18763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399034DD" w14:textId="433C4276" w:rsidR="00A75EBD" w:rsidRDefault="00832EED" w:rsidP="0095204D">
            <w:pPr>
              <w:jc w:val="center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79CE7A89" wp14:editId="3B2C873D">
                  <wp:extent cx="2637643" cy="19431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3589" cy="19769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EBD" w14:paraId="6997AF05" w14:textId="77777777" w:rsidTr="00F46F38">
        <w:trPr>
          <w:trHeight w:val="567"/>
          <w:jc w:val="center"/>
        </w:trPr>
        <w:tc>
          <w:tcPr>
            <w:tcW w:w="2500" w:type="pct"/>
            <w:vAlign w:val="center"/>
          </w:tcPr>
          <w:p w14:paraId="43A008D8" w14:textId="77777777" w:rsidR="00A75EBD" w:rsidRPr="0093684D" w:rsidRDefault="00A75EBD" w:rsidP="0095204D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93684D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>نتیجه این گزارش</w:t>
            </w:r>
          </w:p>
        </w:tc>
        <w:tc>
          <w:tcPr>
            <w:tcW w:w="2500" w:type="pct"/>
            <w:vAlign w:val="center"/>
          </w:tcPr>
          <w:p w14:paraId="6D802EFE" w14:textId="77777777" w:rsidR="00A75EBD" w:rsidRPr="0093684D" w:rsidRDefault="00A75EBD" w:rsidP="0095204D">
            <w:pPr>
              <w:jc w:val="center"/>
              <w:rPr>
                <w:b/>
                <w:bCs/>
                <w:noProof/>
                <w:sz w:val="20"/>
                <w:szCs w:val="20"/>
                <w:rtl/>
              </w:rPr>
            </w:pPr>
            <w:r w:rsidRPr="0093684D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>نتیجه پژوهش اصلی</w:t>
            </w:r>
          </w:p>
        </w:tc>
      </w:tr>
    </w:tbl>
    <w:p w14:paraId="2B56B415" w14:textId="7E170C61" w:rsidR="0024217C" w:rsidRDefault="0024217C" w:rsidP="00427AF4">
      <w:pPr>
        <w:rPr>
          <w:rtl/>
        </w:rPr>
      </w:pPr>
    </w:p>
    <w:p w14:paraId="5542E2BE" w14:textId="77777777" w:rsidR="00A75EBD" w:rsidRPr="00427AF4" w:rsidRDefault="00A75EBD" w:rsidP="00427AF4">
      <w:pPr>
        <w:rPr>
          <w:rtl/>
        </w:rPr>
      </w:pPr>
    </w:p>
    <w:p w14:paraId="3D18BF64" w14:textId="383B5AED" w:rsidR="00D7454F" w:rsidRDefault="006A2C84" w:rsidP="006A2C84">
      <w:pPr>
        <w:pStyle w:val="Heading2"/>
        <w:rPr>
          <w:rtl/>
        </w:rPr>
      </w:pPr>
      <w:bookmarkStart w:id="7" w:name="_Toc109912769"/>
      <w:r>
        <w:rPr>
          <w:rFonts w:hint="cs"/>
          <w:rtl/>
        </w:rPr>
        <w:lastRenderedPageBreak/>
        <w:t>3-3- تحلیل</w:t>
      </w:r>
      <w:bookmarkEnd w:id="7"/>
    </w:p>
    <w:p w14:paraId="581C0FEF" w14:textId="38F705BD" w:rsidR="006A2C84" w:rsidRDefault="00035228" w:rsidP="00277BE9">
      <w:pPr>
        <w:spacing w:after="120"/>
        <w:rPr>
          <w:rtl/>
        </w:rPr>
      </w:pPr>
      <w:r>
        <w:rPr>
          <w:rFonts w:hint="cs"/>
          <w:rtl/>
        </w:rPr>
        <w:t xml:space="preserve">نتایج حاصل از پیاده‌سازی و اجرای الگوریتم‌ها در این گزارش، مشابه نتایج ارائه شده در پژوهش اصلی است. این مورد می‌تواند نشان‌دهنده صحت پیاده‌سازی و تنظیم صحیح پارامترها باشد. </w:t>
      </w:r>
      <w:r w:rsidR="00AC2711">
        <w:rPr>
          <w:rFonts w:hint="cs"/>
          <w:rtl/>
        </w:rPr>
        <w:t xml:space="preserve">البته نتایج حاصل، تفاوت‌های جزئی با یکدیگر دارند که </w:t>
      </w:r>
      <w:r w:rsidR="00531FCA">
        <w:rPr>
          <w:rFonts w:hint="cs"/>
          <w:rtl/>
        </w:rPr>
        <w:t>به‌دلیل دخیل بودن عامل‌های تصادفی و احتمالات در الگوریتم‌ها،</w:t>
      </w:r>
      <w:r w:rsidR="00AF09D2">
        <w:rPr>
          <w:rFonts w:hint="cs"/>
          <w:rtl/>
        </w:rPr>
        <w:t xml:space="preserve"> این مورد</w:t>
      </w:r>
      <w:r w:rsidR="00531FCA">
        <w:rPr>
          <w:rFonts w:hint="cs"/>
          <w:rtl/>
        </w:rPr>
        <w:t xml:space="preserve"> طبیعی </w:t>
      </w:r>
      <w:r w:rsidR="00AF09D2">
        <w:rPr>
          <w:rFonts w:hint="cs"/>
          <w:rtl/>
        </w:rPr>
        <w:t>بوده و قابل اغماض است؛ زیرا در هربار اجرا ممکن است نتایج حاصل کمی تفاوت داشته باشد.</w:t>
      </w:r>
    </w:p>
    <w:p w14:paraId="77A3FA6D" w14:textId="60502BE9" w:rsidR="0053474B" w:rsidRPr="006A2C84" w:rsidRDefault="0053474B" w:rsidP="006A2C84">
      <w:pPr>
        <w:rPr>
          <w:rtl/>
        </w:rPr>
      </w:pPr>
      <w:r>
        <w:rPr>
          <w:rFonts w:hint="cs"/>
          <w:rtl/>
        </w:rPr>
        <w:t xml:space="preserve">     نتایج نشان می‌دهد که الگوریتم‌های مبتنی بر یادگیری</w:t>
      </w:r>
      <w:r w:rsidR="007B6A80">
        <w:rPr>
          <w:rFonts w:hint="cs"/>
          <w:rtl/>
        </w:rPr>
        <w:t xml:space="preserve"> برای تخمین تعداد مثلث‌ها در مدل‌های لیست مجاورت</w:t>
      </w:r>
      <w:r>
        <w:rPr>
          <w:rFonts w:hint="cs"/>
          <w:rtl/>
        </w:rPr>
        <w:t xml:space="preserve"> که در این پژوهش ارائه شده است به‌ازای فضای یکسان، خطای کمتری نسبت الگوریتم‌های سنت</w:t>
      </w:r>
      <w:r w:rsidR="004C68ED">
        <w:rPr>
          <w:rFonts w:hint="cs"/>
          <w:rtl/>
        </w:rPr>
        <w:t>ی (</w:t>
      </w:r>
      <w:r w:rsidR="004C68ED">
        <w:t>MVV</w:t>
      </w:r>
      <w:r w:rsidR="004C68ED">
        <w:rPr>
          <w:rFonts w:hint="cs"/>
          <w:rtl/>
        </w:rPr>
        <w:t>) دارد و عملکرد آن</w:t>
      </w:r>
      <w:r w:rsidR="00431B15">
        <w:rPr>
          <w:rFonts w:hint="cs"/>
          <w:rtl/>
        </w:rPr>
        <w:t>ها</w:t>
      </w:r>
      <w:r w:rsidR="004C68ED">
        <w:rPr>
          <w:rFonts w:hint="cs"/>
          <w:rtl/>
        </w:rPr>
        <w:t xml:space="preserve"> بهتر است. </w:t>
      </w:r>
      <w:r w:rsidR="00AD2D23">
        <w:rPr>
          <w:rFonts w:hint="cs"/>
          <w:rtl/>
        </w:rPr>
        <w:t>در میان الگوریتم‌های مبتنی بر یادگیر</w:t>
      </w:r>
      <w:r w:rsidR="00EE68B3">
        <w:rPr>
          <w:rFonts w:hint="cs"/>
          <w:rtl/>
        </w:rPr>
        <w:t xml:space="preserve">ی نیز، نسخه‌ای که به‌صورت چندلایه زیرنمونه‌برداری انجام می‌دهد </w:t>
      </w:r>
      <w:r w:rsidR="008D5AE0">
        <w:rPr>
          <w:rFonts w:hint="cs"/>
          <w:rtl/>
        </w:rPr>
        <w:t>در مجموع عملکرد بهتری دارد.</w:t>
      </w:r>
      <w:r w:rsidR="003C7BE9">
        <w:rPr>
          <w:rFonts w:hint="cs"/>
          <w:rtl/>
        </w:rPr>
        <w:t xml:space="preserve"> با افزایش فضا نیز خطا کاهش می‌یابد.</w:t>
      </w:r>
    </w:p>
    <w:sectPr w:rsidR="0053474B" w:rsidRPr="006A2C84" w:rsidSect="00627D8B">
      <w:footerReference w:type="default" r:id="rId18"/>
      <w:pgSz w:w="11907" w:h="16840" w:code="9"/>
      <w:pgMar w:top="1701" w:right="1701" w:bottom="1701" w:left="1418" w:header="720" w:footer="720" w:gutter="0"/>
      <w:pgNumType w:start="2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B6CBC8" w14:textId="77777777" w:rsidR="003E6544" w:rsidRDefault="003E6544" w:rsidP="0038132B">
      <w:r>
        <w:separator/>
      </w:r>
    </w:p>
  </w:endnote>
  <w:endnote w:type="continuationSeparator" w:id="0">
    <w:p w14:paraId="1DF5FC01" w14:textId="77777777" w:rsidR="003E6544" w:rsidRDefault="003E6544" w:rsidP="00381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32139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AB3432" w14:textId="0889D145" w:rsidR="00950892" w:rsidRDefault="00950892" w:rsidP="0038132B">
        <w:pPr>
          <w:pStyle w:val="Footer"/>
        </w:pPr>
        <w:r>
          <w:rPr>
            <w:rFonts w:hint="cs"/>
            <w:rtl/>
          </w:rPr>
          <w:t>2</w:t>
        </w:r>
      </w:p>
    </w:sdtContent>
  </w:sdt>
  <w:p w14:paraId="158F103B" w14:textId="77777777" w:rsidR="00950892" w:rsidRDefault="00950892" w:rsidP="003813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-11393346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463BC9" w14:textId="1E87E294" w:rsidR="00950892" w:rsidRPr="00451BE5" w:rsidRDefault="00950892" w:rsidP="00451BE5">
        <w:pPr>
          <w:pStyle w:val="Footer"/>
          <w:bidi/>
          <w:jc w:val="center"/>
        </w:pPr>
        <w:r w:rsidRPr="00451BE5">
          <w:fldChar w:fldCharType="begin"/>
        </w:r>
        <w:r w:rsidRPr="00451BE5">
          <w:instrText xml:space="preserve"> PAGE   \* MERGEFORMAT </w:instrText>
        </w:r>
        <w:r w:rsidRPr="00451BE5">
          <w:fldChar w:fldCharType="separate"/>
        </w:r>
        <w:r w:rsidRPr="00451BE5">
          <w:rPr>
            <w:noProof/>
            <w:rtl/>
          </w:rPr>
          <w:t>2</w:t>
        </w:r>
        <w:r w:rsidRPr="00451BE5">
          <w:rPr>
            <w:noProof/>
          </w:rPr>
          <w:fldChar w:fldCharType="end"/>
        </w:r>
      </w:p>
    </w:sdtContent>
  </w:sdt>
  <w:p w14:paraId="73B51CFD" w14:textId="77777777" w:rsidR="00950892" w:rsidRDefault="00950892" w:rsidP="00AA5450">
    <w:pPr>
      <w:pStyle w:val="Footer"/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532EFD" w14:textId="77777777" w:rsidR="003E6544" w:rsidRDefault="003E6544" w:rsidP="00A715EB">
      <w:pPr>
        <w:bidi w:val="0"/>
        <w:jc w:val="left"/>
      </w:pPr>
      <w:r>
        <w:separator/>
      </w:r>
    </w:p>
  </w:footnote>
  <w:footnote w:type="continuationSeparator" w:id="0">
    <w:p w14:paraId="30B1EDD8" w14:textId="77777777" w:rsidR="003E6544" w:rsidRDefault="003E6544" w:rsidP="0038132B">
      <w:r>
        <w:continuationSeparator/>
      </w:r>
    </w:p>
  </w:footnote>
  <w:footnote w:type="continuationNotice" w:id="1">
    <w:p w14:paraId="1C7C2A1F" w14:textId="77777777" w:rsidR="003E6544" w:rsidRDefault="003E6544">
      <w:pPr>
        <w:spacing w:line="240" w:lineRule="auto"/>
      </w:pPr>
    </w:p>
  </w:footnote>
  <w:footnote w:id="2">
    <w:p w14:paraId="7EF2EFF6" w14:textId="105D491B" w:rsidR="00D01D4E" w:rsidRPr="00791AA9" w:rsidRDefault="00D01D4E" w:rsidP="00D01D4E">
      <w:pPr>
        <w:pStyle w:val="FootnoteText"/>
        <w:bidi w:val="0"/>
        <w:rPr>
          <w:sz w:val="18"/>
          <w:szCs w:val="18"/>
        </w:rPr>
      </w:pPr>
      <w:r w:rsidRPr="00791AA9">
        <w:rPr>
          <w:rStyle w:val="FootnoteReference"/>
          <w:sz w:val="18"/>
          <w:szCs w:val="18"/>
        </w:rPr>
        <w:footnoteRef/>
      </w:r>
      <w:r w:rsidRPr="00791AA9">
        <w:rPr>
          <w:sz w:val="18"/>
          <w:szCs w:val="18"/>
          <w:rtl/>
        </w:rPr>
        <w:t xml:space="preserve"> </w:t>
      </w:r>
      <w:r w:rsidRPr="00791AA9">
        <w:rPr>
          <w:sz w:val="18"/>
          <w:szCs w:val="18"/>
        </w:rPr>
        <w:t>Oracle</w:t>
      </w:r>
    </w:p>
  </w:footnote>
  <w:footnote w:id="3">
    <w:p w14:paraId="0BB2B8D2" w14:textId="58F7C793" w:rsidR="00D01D4E" w:rsidRPr="00791AA9" w:rsidRDefault="00D01D4E" w:rsidP="00D01D4E">
      <w:pPr>
        <w:pStyle w:val="FootnoteText"/>
        <w:bidi w:val="0"/>
        <w:rPr>
          <w:sz w:val="18"/>
          <w:szCs w:val="18"/>
        </w:rPr>
      </w:pPr>
      <w:r w:rsidRPr="00791AA9">
        <w:rPr>
          <w:rStyle w:val="FootnoteReference"/>
          <w:sz w:val="18"/>
          <w:szCs w:val="18"/>
        </w:rPr>
        <w:footnoteRef/>
      </w:r>
      <w:r w:rsidRPr="00791AA9">
        <w:rPr>
          <w:sz w:val="18"/>
          <w:szCs w:val="18"/>
          <w:rtl/>
        </w:rPr>
        <w:t xml:space="preserve"> </w:t>
      </w:r>
      <w:r w:rsidRPr="00791AA9">
        <w:rPr>
          <w:sz w:val="18"/>
          <w:szCs w:val="18"/>
        </w:rPr>
        <w:t>Adjacency list</w:t>
      </w:r>
    </w:p>
  </w:footnote>
  <w:footnote w:id="4">
    <w:p w14:paraId="4484D2E4" w14:textId="05F4ADAA" w:rsidR="006A1351" w:rsidRPr="00791AA9" w:rsidRDefault="006A1351" w:rsidP="006A1351">
      <w:pPr>
        <w:pStyle w:val="FootnoteText"/>
        <w:bidi w:val="0"/>
        <w:rPr>
          <w:sz w:val="18"/>
          <w:szCs w:val="18"/>
        </w:rPr>
      </w:pPr>
      <w:r w:rsidRPr="00791AA9">
        <w:rPr>
          <w:rStyle w:val="FootnoteReference"/>
          <w:sz w:val="18"/>
          <w:szCs w:val="18"/>
        </w:rPr>
        <w:footnoteRef/>
      </w:r>
      <w:r w:rsidRPr="00791AA9">
        <w:rPr>
          <w:sz w:val="18"/>
          <w:szCs w:val="18"/>
          <w:rtl/>
        </w:rPr>
        <w:t xml:space="preserve"> </w:t>
      </w:r>
      <w:r w:rsidRPr="00791AA9">
        <w:rPr>
          <w:sz w:val="18"/>
          <w:szCs w:val="18"/>
        </w:rPr>
        <w:t>Arbitrary order</w:t>
      </w:r>
    </w:p>
  </w:footnote>
  <w:footnote w:id="5">
    <w:p w14:paraId="103B6AC2" w14:textId="30ED4A8B" w:rsidR="00892B9F" w:rsidRPr="00791AA9" w:rsidRDefault="00892B9F" w:rsidP="00892B9F">
      <w:pPr>
        <w:pStyle w:val="FootnoteText"/>
        <w:bidi w:val="0"/>
        <w:rPr>
          <w:sz w:val="18"/>
          <w:szCs w:val="18"/>
        </w:rPr>
      </w:pPr>
      <w:r w:rsidRPr="00791AA9">
        <w:rPr>
          <w:rStyle w:val="FootnoteReference"/>
          <w:sz w:val="18"/>
          <w:szCs w:val="18"/>
        </w:rPr>
        <w:footnoteRef/>
      </w:r>
      <w:r w:rsidRPr="00791AA9">
        <w:rPr>
          <w:sz w:val="18"/>
          <w:szCs w:val="18"/>
          <w:rtl/>
        </w:rPr>
        <w:t xml:space="preserve"> </w:t>
      </w:r>
      <w:r w:rsidRPr="00791AA9">
        <w:rPr>
          <w:sz w:val="18"/>
          <w:szCs w:val="18"/>
        </w:rPr>
        <w:t>Heavy edges</w:t>
      </w:r>
    </w:p>
  </w:footnote>
  <w:footnote w:id="6">
    <w:p w14:paraId="4D945FFD" w14:textId="537FDF9A" w:rsidR="0026383A" w:rsidRPr="00791AA9" w:rsidRDefault="0026383A" w:rsidP="0026383A">
      <w:pPr>
        <w:pStyle w:val="FootnoteText"/>
        <w:bidi w:val="0"/>
        <w:rPr>
          <w:sz w:val="18"/>
          <w:szCs w:val="18"/>
        </w:rPr>
      </w:pPr>
      <w:r w:rsidRPr="00791AA9">
        <w:rPr>
          <w:rStyle w:val="FootnoteReference"/>
          <w:sz w:val="18"/>
          <w:szCs w:val="18"/>
        </w:rPr>
        <w:footnoteRef/>
      </w:r>
      <w:r w:rsidRPr="00791AA9">
        <w:rPr>
          <w:sz w:val="18"/>
          <w:szCs w:val="18"/>
          <w:rtl/>
        </w:rPr>
        <w:t xml:space="preserve"> </w:t>
      </w:r>
      <w:r w:rsidRPr="00791AA9">
        <w:rPr>
          <w:sz w:val="18"/>
          <w:szCs w:val="18"/>
        </w:rPr>
        <w:t>Heavy edge oracle</w:t>
      </w:r>
    </w:p>
  </w:footnote>
  <w:footnote w:id="7">
    <w:p w14:paraId="5046A0D4" w14:textId="53144BF6" w:rsidR="00854537" w:rsidRPr="00791AA9" w:rsidRDefault="00854537" w:rsidP="00854537">
      <w:pPr>
        <w:pStyle w:val="FootnoteText"/>
        <w:bidi w:val="0"/>
        <w:rPr>
          <w:sz w:val="18"/>
          <w:szCs w:val="18"/>
        </w:rPr>
      </w:pPr>
      <w:r w:rsidRPr="00791AA9">
        <w:rPr>
          <w:rStyle w:val="FootnoteReference"/>
          <w:sz w:val="18"/>
          <w:szCs w:val="18"/>
        </w:rPr>
        <w:footnoteRef/>
      </w:r>
      <w:r w:rsidRPr="00791AA9">
        <w:rPr>
          <w:sz w:val="18"/>
          <w:szCs w:val="18"/>
          <w:rtl/>
        </w:rPr>
        <w:t xml:space="preserve"> </w:t>
      </w:r>
      <w:r w:rsidRPr="00791AA9">
        <w:rPr>
          <w:sz w:val="18"/>
          <w:szCs w:val="18"/>
        </w:rPr>
        <w:t>Regression</w:t>
      </w:r>
    </w:p>
  </w:footnote>
  <w:footnote w:id="8">
    <w:p w14:paraId="6EC2F48E" w14:textId="252B25ED" w:rsidR="00130926" w:rsidRPr="00791AA9" w:rsidRDefault="00130926" w:rsidP="00130926">
      <w:pPr>
        <w:pStyle w:val="FootnoteText"/>
        <w:bidi w:val="0"/>
        <w:rPr>
          <w:sz w:val="18"/>
          <w:szCs w:val="18"/>
        </w:rPr>
      </w:pPr>
      <w:r w:rsidRPr="00791AA9">
        <w:rPr>
          <w:rStyle w:val="FootnoteReference"/>
          <w:sz w:val="18"/>
          <w:szCs w:val="18"/>
        </w:rPr>
        <w:footnoteRef/>
      </w:r>
      <w:r w:rsidRPr="00791AA9">
        <w:rPr>
          <w:sz w:val="18"/>
          <w:szCs w:val="18"/>
          <w:rtl/>
        </w:rPr>
        <w:t xml:space="preserve"> </w:t>
      </w:r>
      <w:r w:rsidRPr="00791AA9">
        <w:rPr>
          <w:sz w:val="18"/>
          <w:szCs w:val="18"/>
        </w:rPr>
        <w:t>Value oracle</w:t>
      </w:r>
    </w:p>
  </w:footnote>
  <w:footnote w:id="9">
    <w:p w14:paraId="05787224" w14:textId="3AA48E37" w:rsidR="004C6080" w:rsidRDefault="004C6080" w:rsidP="004C6080">
      <w:pPr>
        <w:pStyle w:val="FootnoteText"/>
        <w:bidi w:val="0"/>
        <w:rPr>
          <w:rtl/>
        </w:rPr>
      </w:pPr>
      <w:r w:rsidRPr="00791AA9">
        <w:rPr>
          <w:rStyle w:val="FootnoteReference"/>
          <w:sz w:val="18"/>
          <w:szCs w:val="18"/>
        </w:rPr>
        <w:footnoteRef/>
      </w:r>
      <w:r w:rsidRPr="00791AA9">
        <w:rPr>
          <w:sz w:val="18"/>
          <w:szCs w:val="18"/>
          <w:rtl/>
        </w:rPr>
        <w:t xml:space="preserve"> </w:t>
      </w:r>
      <w:r w:rsidRPr="00791AA9">
        <w:rPr>
          <w:sz w:val="18"/>
          <w:szCs w:val="18"/>
        </w:rPr>
        <w:t>Perfect oracle</w:t>
      </w:r>
    </w:p>
  </w:footnote>
  <w:footnote w:id="10">
    <w:p w14:paraId="32F247F6" w14:textId="1F187ECE" w:rsidR="00EC4130" w:rsidRPr="00EC4130" w:rsidRDefault="00EC4130" w:rsidP="00EC4130">
      <w:pPr>
        <w:pStyle w:val="FootnoteText"/>
        <w:bidi w:val="0"/>
        <w:rPr>
          <w:sz w:val="18"/>
          <w:szCs w:val="18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hyperlink r:id="rId1" w:history="1">
        <w:r w:rsidRPr="00585896">
          <w:rPr>
            <w:rStyle w:val="Hyperlink"/>
            <w:sz w:val="18"/>
            <w:szCs w:val="18"/>
          </w:rPr>
          <w:t>https://colab.research.google.com/drive/1Cuv6kolB78d5epuFGhBSySg53Nn-Dn9D?usp=sharing</w:t>
        </w:r>
      </w:hyperlink>
    </w:p>
  </w:footnote>
  <w:footnote w:id="11">
    <w:p w14:paraId="680EFA36" w14:textId="282EBF96" w:rsidR="00FF524A" w:rsidRPr="00743DE1" w:rsidRDefault="00FF524A" w:rsidP="00FF524A">
      <w:pPr>
        <w:pStyle w:val="FootnoteText"/>
        <w:bidi w:val="0"/>
        <w:rPr>
          <w:sz w:val="18"/>
          <w:szCs w:val="18"/>
        </w:rPr>
      </w:pPr>
      <w:r w:rsidRPr="00743DE1">
        <w:rPr>
          <w:rStyle w:val="FootnoteReference"/>
          <w:sz w:val="18"/>
          <w:szCs w:val="18"/>
        </w:rPr>
        <w:footnoteRef/>
      </w:r>
      <w:r w:rsidRPr="00743DE1">
        <w:rPr>
          <w:sz w:val="18"/>
          <w:szCs w:val="18"/>
          <w:rtl/>
        </w:rPr>
        <w:t xml:space="preserve"> </w:t>
      </w:r>
      <w:r w:rsidRPr="00743DE1">
        <w:rPr>
          <w:sz w:val="18"/>
          <w:szCs w:val="18"/>
        </w:rPr>
        <w:t>Aggregate</w:t>
      </w:r>
    </w:p>
  </w:footnote>
  <w:footnote w:id="12">
    <w:p w14:paraId="4B129FC4" w14:textId="49775831" w:rsidR="00743DE1" w:rsidRPr="00743DE1" w:rsidRDefault="00743DE1" w:rsidP="00743DE1">
      <w:pPr>
        <w:pStyle w:val="FootnoteText"/>
        <w:bidi w:val="0"/>
        <w:rPr>
          <w:sz w:val="18"/>
          <w:szCs w:val="18"/>
        </w:rPr>
      </w:pPr>
      <w:r w:rsidRPr="00743DE1">
        <w:rPr>
          <w:rStyle w:val="FootnoteReference"/>
          <w:sz w:val="18"/>
          <w:szCs w:val="18"/>
        </w:rPr>
        <w:footnoteRef/>
      </w:r>
      <w:r w:rsidRPr="00743DE1">
        <w:rPr>
          <w:sz w:val="18"/>
          <w:szCs w:val="18"/>
          <w:rtl/>
        </w:rPr>
        <w:t xml:space="preserve"> </w:t>
      </w:r>
      <w:r w:rsidRPr="00743DE1">
        <w:rPr>
          <w:sz w:val="18"/>
          <w:szCs w:val="18"/>
        </w:rPr>
        <w:t>Threshold</w:t>
      </w:r>
    </w:p>
  </w:footnote>
  <w:footnote w:id="13">
    <w:p w14:paraId="05CBC2C3" w14:textId="3570E0CF" w:rsidR="00427AF4" w:rsidRPr="00791AA9" w:rsidRDefault="00427AF4" w:rsidP="00427AF4">
      <w:pPr>
        <w:pStyle w:val="FootnoteText"/>
        <w:bidi w:val="0"/>
        <w:rPr>
          <w:sz w:val="18"/>
          <w:szCs w:val="18"/>
        </w:rPr>
      </w:pPr>
      <w:r w:rsidRPr="00743DE1">
        <w:rPr>
          <w:rStyle w:val="FootnoteReference"/>
          <w:sz w:val="18"/>
          <w:szCs w:val="18"/>
        </w:rPr>
        <w:footnoteRef/>
      </w:r>
      <w:r w:rsidRPr="00743DE1">
        <w:rPr>
          <w:sz w:val="18"/>
          <w:szCs w:val="18"/>
          <w:rtl/>
        </w:rPr>
        <w:t xml:space="preserve"> </w:t>
      </w:r>
      <w:r w:rsidRPr="00743DE1">
        <w:rPr>
          <w:sz w:val="18"/>
          <w:szCs w:val="18"/>
        </w:rPr>
        <w:t>Relative error</w:t>
      </w:r>
    </w:p>
  </w:footnote>
  <w:footnote w:id="14">
    <w:p w14:paraId="071FD973" w14:textId="77777777" w:rsidR="00F66136" w:rsidRPr="00791AA9" w:rsidRDefault="00F66136" w:rsidP="00F66136">
      <w:pPr>
        <w:pStyle w:val="FootnoteText"/>
        <w:bidi w:val="0"/>
        <w:rPr>
          <w:sz w:val="18"/>
          <w:szCs w:val="18"/>
        </w:rPr>
      </w:pPr>
      <w:r w:rsidRPr="00791AA9">
        <w:rPr>
          <w:rStyle w:val="FootnoteReference"/>
          <w:sz w:val="18"/>
          <w:szCs w:val="18"/>
        </w:rPr>
        <w:footnoteRef/>
      </w:r>
      <w:r w:rsidRPr="00791AA9">
        <w:rPr>
          <w:sz w:val="18"/>
          <w:szCs w:val="18"/>
          <w:rtl/>
        </w:rPr>
        <w:t xml:space="preserve"> </w:t>
      </w:r>
      <w:r w:rsidRPr="00791AA9">
        <w:rPr>
          <w:sz w:val="18"/>
          <w:szCs w:val="18"/>
        </w:rPr>
        <w:t>Accuracy</w:t>
      </w:r>
    </w:p>
  </w:footnote>
  <w:footnote w:id="15">
    <w:p w14:paraId="7AE25C51" w14:textId="4D697DD3" w:rsidR="00F1012D" w:rsidRDefault="00F1012D" w:rsidP="00F1012D">
      <w:pPr>
        <w:pStyle w:val="FootnoteText"/>
        <w:bidi w:val="0"/>
      </w:pPr>
      <w:r w:rsidRPr="00791AA9">
        <w:rPr>
          <w:rStyle w:val="FootnoteReference"/>
          <w:sz w:val="18"/>
          <w:szCs w:val="18"/>
        </w:rPr>
        <w:footnoteRef/>
      </w:r>
      <w:r w:rsidRPr="00791AA9">
        <w:rPr>
          <w:sz w:val="18"/>
          <w:szCs w:val="18"/>
          <w:rtl/>
        </w:rPr>
        <w:t xml:space="preserve"> </w:t>
      </w:r>
      <w:r w:rsidRPr="00791AA9">
        <w:rPr>
          <w:sz w:val="18"/>
          <w:szCs w:val="18"/>
        </w:rPr>
        <w:t>Mean</w:t>
      </w:r>
    </w:p>
  </w:footnote>
  <w:footnote w:id="16">
    <w:p w14:paraId="7A1E3257" w14:textId="753039BF" w:rsidR="00B445D2" w:rsidRPr="00791AA9" w:rsidRDefault="00B445D2" w:rsidP="00B445D2">
      <w:pPr>
        <w:pStyle w:val="FootnoteText"/>
        <w:bidi w:val="0"/>
        <w:rPr>
          <w:sz w:val="18"/>
          <w:szCs w:val="18"/>
        </w:rPr>
      </w:pPr>
      <w:r w:rsidRPr="00791AA9">
        <w:rPr>
          <w:rStyle w:val="FootnoteReference"/>
          <w:sz w:val="18"/>
          <w:szCs w:val="18"/>
        </w:rPr>
        <w:footnoteRef/>
      </w:r>
      <w:r w:rsidRPr="00791AA9">
        <w:rPr>
          <w:sz w:val="18"/>
          <w:szCs w:val="18"/>
          <w:rtl/>
        </w:rPr>
        <w:t xml:space="preserve"> </w:t>
      </w:r>
      <w:r w:rsidRPr="00791AA9">
        <w:rPr>
          <w:sz w:val="18"/>
          <w:szCs w:val="18"/>
        </w:rPr>
        <w:t>Random vertex arrival order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004ED"/>
    <w:multiLevelType w:val="hybridMultilevel"/>
    <w:tmpl w:val="2E26B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0F6D"/>
    <w:multiLevelType w:val="hybridMultilevel"/>
    <w:tmpl w:val="9C224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06BC2"/>
    <w:multiLevelType w:val="hybridMultilevel"/>
    <w:tmpl w:val="678A7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B5FF2"/>
    <w:multiLevelType w:val="hybridMultilevel"/>
    <w:tmpl w:val="3CFE3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549CE"/>
    <w:multiLevelType w:val="hybridMultilevel"/>
    <w:tmpl w:val="2E468A88"/>
    <w:lvl w:ilvl="0" w:tplc="0809000F">
      <w:start w:val="1"/>
      <w:numFmt w:val="decimal"/>
      <w:lvlText w:val="%1."/>
      <w:lvlJc w:val="left"/>
      <w:pPr>
        <w:ind w:left="9432" w:hanging="360"/>
      </w:pPr>
    </w:lvl>
    <w:lvl w:ilvl="1" w:tplc="04090019" w:tentative="1">
      <w:start w:val="1"/>
      <w:numFmt w:val="lowerLetter"/>
      <w:lvlText w:val="%2."/>
      <w:lvlJc w:val="left"/>
      <w:pPr>
        <w:ind w:left="10152" w:hanging="360"/>
      </w:pPr>
    </w:lvl>
    <w:lvl w:ilvl="2" w:tplc="0409001B" w:tentative="1">
      <w:start w:val="1"/>
      <w:numFmt w:val="lowerRoman"/>
      <w:lvlText w:val="%3."/>
      <w:lvlJc w:val="right"/>
      <w:pPr>
        <w:ind w:left="10872" w:hanging="180"/>
      </w:pPr>
    </w:lvl>
    <w:lvl w:ilvl="3" w:tplc="0409000F" w:tentative="1">
      <w:start w:val="1"/>
      <w:numFmt w:val="decimal"/>
      <w:lvlText w:val="%4."/>
      <w:lvlJc w:val="left"/>
      <w:pPr>
        <w:ind w:left="11592" w:hanging="360"/>
      </w:pPr>
    </w:lvl>
    <w:lvl w:ilvl="4" w:tplc="04090019" w:tentative="1">
      <w:start w:val="1"/>
      <w:numFmt w:val="lowerLetter"/>
      <w:lvlText w:val="%5."/>
      <w:lvlJc w:val="left"/>
      <w:pPr>
        <w:ind w:left="12312" w:hanging="360"/>
      </w:pPr>
    </w:lvl>
    <w:lvl w:ilvl="5" w:tplc="0409001B" w:tentative="1">
      <w:start w:val="1"/>
      <w:numFmt w:val="lowerRoman"/>
      <w:lvlText w:val="%6."/>
      <w:lvlJc w:val="right"/>
      <w:pPr>
        <w:ind w:left="13032" w:hanging="180"/>
      </w:pPr>
    </w:lvl>
    <w:lvl w:ilvl="6" w:tplc="0409000F" w:tentative="1">
      <w:start w:val="1"/>
      <w:numFmt w:val="decimal"/>
      <w:lvlText w:val="%7."/>
      <w:lvlJc w:val="left"/>
      <w:pPr>
        <w:ind w:left="13752" w:hanging="360"/>
      </w:pPr>
    </w:lvl>
    <w:lvl w:ilvl="7" w:tplc="04090019" w:tentative="1">
      <w:start w:val="1"/>
      <w:numFmt w:val="lowerLetter"/>
      <w:lvlText w:val="%8."/>
      <w:lvlJc w:val="left"/>
      <w:pPr>
        <w:ind w:left="14472" w:hanging="360"/>
      </w:pPr>
    </w:lvl>
    <w:lvl w:ilvl="8" w:tplc="0409001B" w:tentative="1">
      <w:start w:val="1"/>
      <w:numFmt w:val="lowerRoman"/>
      <w:lvlText w:val="%9."/>
      <w:lvlJc w:val="right"/>
      <w:pPr>
        <w:ind w:left="15192" w:hanging="180"/>
      </w:pPr>
    </w:lvl>
  </w:abstractNum>
  <w:abstractNum w:abstractNumId="5" w15:restartNumberingAfterBreak="0">
    <w:nsid w:val="22C80E13"/>
    <w:multiLevelType w:val="hybridMultilevel"/>
    <w:tmpl w:val="729A0606"/>
    <w:lvl w:ilvl="0" w:tplc="3CC6E87C">
      <w:start w:val="1"/>
      <w:numFmt w:val="decimal"/>
      <w:lvlText w:val="%1."/>
      <w:lvlJc w:val="left"/>
      <w:pPr>
        <w:ind w:left="9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52" w:hanging="360"/>
      </w:pPr>
    </w:lvl>
    <w:lvl w:ilvl="2" w:tplc="0409001B" w:tentative="1">
      <w:start w:val="1"/>
      <w:numFmt w:val="lowerRoman"/>
      <w:lvlText w:val="%3."/>
      <w:lvlJc w:val="right"/>
      <w:pPr>
        <w:ind w:left="10872" w:hanging="180"/>
      </w:pPr>
    </w:lvl>
    <w:lvl w:ilvl="3" w:tplc="0409000F" w:tentative="1">
      <w:start w:val="1"/>
      <w:numFmt w:val="decimal"/>
      <w:lvlText w:val="%4."/>
      <w:lvlJc w:val="left"/>
      <w:pPr>
        <w:ind w:left="11592" w:hanging="360"/>
      </w:pPr>
    </w:lvl>
    <w:lvl w:ilvl="4" w:tplc="04090019" w:tentative="1">
      <w:start w:val="1"/>
      <w:numFmt w:val="lowerLetter"/>
      <w:lvlText w:val="%5."/>
      <w:lvlJc w:val="left"/>
      <w:pPr>
        <w:ind w:left="12312" w:hanging="360"/>
      </w:pPr>
    </w:lvl>
    <w:lvl w:ilvl="5" w:tplc="0409001B" w:tentative="1">
      <w:start w:val="1"/>
      <w:numFmt w:val="lowerRoman"/>
      <w:lvlText w:val="%6."/>
      <w:lvlJc w:val="right"/>
      <w:pPr>
        <w:ind w:left="13032" w:hanging="180"/>
      </w:pPr>
    </w:lvl>
    <w:lvl w:ilvl="6" w:tplc="0409000F" w:tentative="1">
      <w:start w:val="1"/>
      <w:numFmt w:val="decimal"/>
      <w:lvlText w:val="%7."/>
      <w:lvlJc w:val="left"/>
      <w:pPr>
        <w:ind w:left="13752" w:hanging="360"/>
      </w:pPr>
    </w:lvl>
    <w:lvl w:ilvl="7" w:tplc="04090019" w:tentative="1">
      <w:start w:val="1"/>
      <w:numFmt w:val="lowerLetter"/>
      <w:lvlText w:val="%8."/>
      <w:lvlJc w:val="left"/>
      <w:pPr>
        <w:ind w:left="14472" w:hanging="360"/>
      </w:pPr>
    </w:lvl>
    <w:lvl w:ilvl="8" w:tplc="0409001B" w:tentative="1">
      <w:start w:val="1"/>
      <w:numFmt w:val="lowerRoman"/>
      <w:lvlText w:val="%9."/>
      <w:lvlJc w:val="right"/>
      <w:pPr>
        <w:ind w:left="15192" w:hanging="180"/>
      </w:pPr>
    </w:lvl>
  </w:abstractNum>
  <w:abstractNum w:abstractNumId="6" w15:restartNumberingAfterBreak="0">
    <w:nsid w:val="2E42614F"/>
    <w:multiLevelType w:val="hybridMultilevel"/>
    <w:tmpl w:val="E1063ACE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7" w15:restartNumberingAfterBreak="0">
    <w:nsid w:val="31D31A1E"/>
    <w:multiLevelType w:val="hybridMultilevel"/>
    <w:tmpl w:val="3618B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D24996"/>
    <w:multiLevelType w:val="hybridMultilevel"/>
    <w:tmpl w:val="649C4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A005B"/>
    <w:multiLevelType w:val="hybridMultilevel"/>
    <w:tmpl w:val="C2BE9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C93C45"/>
    <w:multiLevelType w:val="hybridMultilevel"/>
    <w:tmpl w:val="3DB23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94AD7"/>
    <w:multiLevelType w:val="hybridMultilevel"/>
    <w:tmpl w:val="7C32F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B2B50"/>
    <w:multiLevelType w:val="hybridMultilevel"/>
    <w:tmpl w:val="E8CEB24E"/>
    <w:lvl w:ilvl="0" w:tplc="048CE724">
      <w:start w:val="1"/>
      <w:numFmt w:val="decimal"/>
      <w:lvlText w:val="%1."/>
      <w:lvlJc w:val="left"/>
      <w:pPr>
        <w:ind w:left="648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3" w15:restartNumberingAfterBreak="0">
    <w:nsid w:val="535A669F"/>
    <w:multiLevelType w:val="hybridMultilevel"/>
    <w:tmpl w:val="71D0CA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4F4F83"/>
    <w:multiLevelType w:val="hybridMultilevel"/>
    <w:tmpl w:val="279CF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12645E"/>
    <w:multiLevelType w:val="hybridMultilevel"/>
    <w:tmpl w:val="86E6A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C82B7E"/>
    <w:multiLevelType w:val="hybridMultilevel"/>
    <w:tmpl w:val="4A1C9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A16984"/>
    <w:multiLevelType w:val="hybridMultilevel"/>
    <w:tmpl w:val="848C5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8618BE"/>
    <w:multiLevelType w:val="hybridMultilevel"/>
    <w:tmpl w:val="C05C3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38013B"/>
    <w:multiLevelType w:val="hybridMultilevel"/>
    <w:tmpl w:val="37C4E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7"/>
  </w:num>
  <w:num w:numId="4">
    <w:abstractNumId w:val="11"/>
  </w:num>
  <w:num w:numId="5">
    <w:abstractNumId w:val="6"/>
  </w:num>
  <w:num w:numId="6">
    <w:abstractNumId w:val="10"/>
  </w:num>
  <w:num w:numId="7">
    <w:abstractNumId w:val="1"/>
  </w:num>
  <w:num w:numId="8">
    <w:abstractNumId w:val="16"/>
  </w:num>
  <w:num w:numId="9">
    <w:abstractNumId w:val="8"/>
  </w:num>
  <w:num w:numId="10">
    <w:abstractNumId w:val="19"/>
  </w:num>
  <w:num w:numId="11">
    <w:abstractNumId w:val="17"/>
  </w:num>
  <w:num w:numId="12">
    <w:abstractNumId w:val="4"/>
  </w:num>
  <w:num w:numId="13">
    <w:abstractNumId w:val="5"/>
  </w:num>
  <w:num w:numId="14">
    <w:abstractNumId w:val="12"/>
  </w:num>
  <w:num w:numId="15">
    <w:abstractNumId w:val="7"/>
  </w:num>
  <w:num w:numId="16">
    <w:abstractNumId w:val="18"/>
  </w:num>
  <w:num w:numId="17">
    <w:abstractNumId w:val="13"/>
  </w:num>
  <w:num w:numId="18">
    <w:abstractNumId w:val="15"/>
  </w:num>
  <w:num w:numId="19">
    <w:abstractNumId w:val="14"/>
  </w:num>
  <w:num w:numId="20">
    <w:abstractNumId w:val="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4A9"/>
    <w:rsid w:val="000020A4"/>
    <w:rsid w:val="0000414A"/>
    <w:rsid w:val="0001328E"/>
    <w:rsid w:val="000134FF"/>
    <w:rsid w:val="000161BE"/>
    <w:rsid w:val="000206D4"/>
    <w:rsid w:val="00021466"/>
    <w:rsid w:val="000240BC"/>
    <w:rsid w:val="0003060A"/>
    <w:rsid w:val="00035228"/>
    <w:rsid w:val="00036F4B"/>
    <w:rsid w:val="00044573"/>
    <w:rsid w:val="00051B6A"/>
    <w:rsid w:val="00052717"/>
    <w:rsid w:val="00053ADA"/>
    <w:rsid w:val="000574B6"/>
    <w:rsid w:val="00060317"/>
    <w:rsid w:val="000610AF"/>
    <w:rsid w:val="00061909"/>
    <w:rsid w:val="0006338D"/>
    <w:rsid w:val="00065EFF"/>
    <w:rsid w:val="00065FE2"/>
    <w:rsid w:val="00067163"/>
    <w:rsid w:val="00070FC5"/>
    <w:rsid w:val="000718F8"/>
    <w:rsid w:val="000722BB"/>
    <w:rsid w:val="00075998"/>
    <w:rsid w:val="00080399"/>
    <w:rsid w:val="00090721"/>
    <w:rsid w:val="00092B4E"/>
    <w:rsid w:val="0009301B"/>
    <w:rsid w:val="0009588B"/>
    <w:rsid w:val="00096511"/>
    <w:rsid w:val="00096BD6"/>
    <w:rsid w:val="000A0498"/>
    <w:rsid w:val="000A2E02"/>
    <w:rsid w:val="000A3A5E"/>
    <w:rsid w:val="000A45EF"/>
    <w:rsid w:val="000A7F17"/>
    <w:rsid w:val="000B3249"/>
    <w:rsid w:val="000B497A"/>
    <w:rsid w:val="000B4CFD"/>
    <w:rsid w:val="000D1DDE"/>
    <w:rsid w:val="000D5B3E"/>
    <w:rsid w:val="000D67A4"/>
    <w:rsid w:val="000D6C75"/>
    <w:rsid w:val="000D7BA5"/>
    <w:rsid w:val="000E162E"/>
    <w:rsid w:val="000E1A30"/>
    <w:rsid w:val="000E2160"/>
    <w:rsid w:val="000E403D"/>
    <w:rsid w:val="000E49D8"/>
    <w:rsid w:val="000E5BD2"/>
    <w:rsid w:val="000E6620"/>
    <w:rsid w:val="000E689C"/>
    <w:rsid w:val="001044F7"/>
    <w:rsid w:val="0010454A"/>
    <w:rsid w:val="0010536D"/>
    <w:rsid w:val="0010717E"/>
    <w:rsid w:val="00110BD2"/>
    <w:rsid w:val="0011136C"/>
    <w:rsid w:val="00111B7C"/>
    <w:rsid w:val="001125F6"/>
    <w:rsid w:val="00112968"/>
    <w:rsid w:val="00121933"/>
    <w:rsid w:val="00130926"/>
    <w:rsid w:val="0013386F"/>
    <w:rsid w:val="00133AC8"/>
    <w:rsid w:val="00133AF3"/>
    <w:rsid w:val="00134970"/>
    <w:rsid w:val="00141FE4"/>
    <w:rsid w:val="00142914"/>
    <w:rsid w:val="0014395C"/>
    <w:rsid w:val="00144CFD"/>
    <w:rsid w:val="001460B1"/>
    <w:rsid w:val="001501BB"/>
    <w:rsid w:val="00150671"/>
    <w:rsid w:val="00154A68"/>
    <w:rsid w:val="00156199"/>
    <w:rsid w:val="001573B2"/>
    <w:rsid w:val="001636FC"/>
    <w:rsid w:val="001641F0"/>
    <w:rsid w:val="001662A4"/>
    <w:rsid w:val="00167031"/>
    <w:rsid w:val="001725A0"/>
    <w:rsid w:val="00176460"/>
    <w:rsid w:val="0018082C"/>
    <w:rsid w:val="00185234"/>
    <w:rsid w:val="0019086E"/>
    <w:rsid w:val="001956DA"/>
    <w:rsid w:val="001A2E33"/>
    <w:rsid w:val="001A4662"/>
    <w:rsid w:val="001B4160"/>
    <w:rsid w:val="001B56CF"/>
    <w:rsid w:val="001B5975"/>
    <w:rsid w:val="001B671D"/>
    <w:rsid w:val="001D25CC"/>
    <w:rsid w:val="001D2A3C"/>
    <w:rsid w:val="001D4CD2"/>
    <w:rsid w:val="001D79EF"/>
    <w:rsid w:val="001E1DC8"/>
    <w:rsid w:val="001E605A"/>
    <w:rsid w:val="001F14B5"/>
    <w:rsid w:val="001F5B37"/>
    <w:rsid w:val="001F6ED4"/>
    <w:rsid w:val="002004BF"/>
    <w:rsid w:val="002032D7"/>
    <w:rsid w:val="00205136"/>
    <w:rsid w:val="002071D7"/>
    <w:rsid w:val="002106F1"/>
    <w:rsid w:val="00214B94"/>
    <w:rsid w:val="00215325"/>
    <w:rsid w:val="002178AA"/>
    <w:rsid w:val="00223168"/>
    <w:rsid w:val="00227A74"/>
    <w:rsid w:val="00227C2E"/>
    <w:rsid w:val="002313A3"/>
    <w:rsid w:val="00232620"/>
    <w:rsid w:val="00237F79"/>
    <w:rsid w:val="00241467"/>
    <w:rsid w:val="0024217C"/>
    <w:rsid w:val="00244B14"/>
    <w:rsid w:val="0024623F"/>
    <w:rsid w:val="00247291"/>
    <w:rsid w:val="00247FD6"/>
    <w:rsid w:val="002506C4"/>
    <w:rsid w:val="00251948"/>
    <w:rsid w:val="002529A5"/>
    <w:rsid w:val="0025542C"/>
    <w:rsid w:val="00256EDD"/>
    <w:rsid w:val="00261963"/>
    <w:rsid w:val="0026383A"/>
    <w:rsid w:val="0026399E"/>
    <w:rsid w:val="00263D96"/>
    <w:rsid w:val="00270FF4"/>
    <w:rsid w:val="002766E2"/>
    <w:rsid w:val="00276B17"/>
    <w:rsid w:val="00277A61"/>
    <w:rsid w:val="00277BE9"/>
    <w:rsid w:val="0029045B"/>
    <w:rsid w:val="002A1069"/>
    <w:rsid w:val="002A2894"/>
    <w:rsid w:val="002A3947"/>
    <w:rsid w:val="002A6E43"/>
    <w:rsid w:val="002A6EAC"/>
    <w:rsid w:val="002B593E"/>
    <w:rsid w:val="002B7BAE"/>
    <w:rsid w:val="002C53DF"/>
    <w:rsid w:val="002D1E43"/>
    <w:rsid w:val="002D3052"/>
    <w:rsid w:val="002D31F2"/>
    <w:rsid w:val="002D4B42"/>
    <w:rsid w:val="002D7E28"/>
    <w:rsid w:val="002E62FB"/>
    <w:rsid w:val="002F3779"/>
    <w:rsid w:val="002F6EF7"/>
    <w:rsid w:val="003020B3"/>
    <w:rsid w:val="00304D1C"/>
    <w:rsid w:val="003065A5"/>
    <w:rsid w:val="0031138C"/>
    <w:rsid w:val="003116A5"/>
    <w:rsid w:val="00311DD4"/>
    <w:rsid w:val="0031523A"/>
    <w:rsid w:val="00326CD1"/>
    <w:rsid w:val="0032778D"/>
    <w:rsid w:val="00335903"/>
    <w:rsid w:val="00343363"/>
    <w:rsid w:val="003442B4"/>
    <w:rsid w:val="003444CC"/>
    <w:rsid w:val="003467BC"/>
    <w:rsid w:val="00350CC4"/>
    <w:rsid w:val="003514D8"/>
    <w:rsid w:val="00351586"/>
    <w:rsid w:val="00353D95"/>
    <w:rsid w:val="00354BA4"/>
    <w:rsid w:val="00357486"/>
    <w:rsid w:val="003578A8"/>
    <w:rsid w:val="003623FA"/>
    <w:rsid w:val="0036270E"/>
    <w:rsid w:val="003642EE"/>
    <w:rsid w:val="00374653"/>
    <w:rsid w:val="003760F9"/>
    <w:rsid w:val="003774D9"/>
    <w:rsid w:val="0038018E"/>
    <w:rsid w:val="00380DFD"/>
    <w:rsid w:val="0038132B"/>
    <w:rsid w:val="003833E3"/>
    <w:rsid w:val="00384C83"/>
    <w:rsid w:val="00387FC1"/>
    <w:rsid w:val="00390229"/>
    <w:rsid w:val="00390C63"/>
    <w:rsid w:val="00393183"/>
    <w:rsid w:val="0039509B"/>
    <w:rsid w:val="003A07D7"/>
    <w:rsid w:val="003B13D1"/>
    <w:rsid w:val="003B2DE8"/>
    <w:rsid w:val="003B68CE"/>
    <w:rsid w:val="003B691B"/>
    <w:rsid w:val="003C14C2"/>
    <w:rsid w:val="003C1788"/>
    <w:rsid w:val="003C1BF7"/>
    <w:rsid w:val="003C50B3"/>
    <w:rsid w:val="003C6A6C"/>
    <w:rsid w:val="003C7BE9"/>
    <w:rsid w:val="003D0A9F"/>
    <w:rsid w:val="003D4F64"/>
    <w:rsid w:val="003D7B58"/>
    <w:rsid w:val="003E0E02"/>
    <w:rsid w:val="003E6544"/>
    <w:rsid w:val="003E763B"/>
    <w:rsid w:val="003F3939"/>
    <w:rsid w:val="003F3B57"/>
    <w:rsid w:val="003F451F"/>
    <w:rsid w:val="0040750F"/>
    <w:rsid w:val="00407FAE"/>
    <w:rsid w:val="00412580"/>
    <w:rsid w:val="0041495E"/>
    <w:rsid w:val="00417641"/>
    <w:rsid w:val="00421747"/>
    <w:rsid w:val="00421CD8"/>
    <w:rsid w:val="00425D96"/>
    <w:rsid w:val="00427AF4"/>
    <w:rsid w:val="00430581"/>
    <w:rsid w:val="00430C71"/>
    <w:rsid w:val="004314FB"/>
    <w:rsid w:val="00431B15"/>
    <w:rsid w:val="00434559"/>
    <w:rsid w:val="0044051A"/>
    <w:rsid w:val="00441063"/>
    <w:rsid w:val="00442C4E"/>
    <w:rsid w:val="00444467"/>
    <w:rsid w:val="00445E2F"/>
    <w:rsid w:val="00445E3F"/>
    <w:rsid w:val="00446789"/>
    <w:rsid w:val="00451BE5"/>
    <w:rsid w:val="00452B48"/>
    <w:rsid w:val="00461B66"/>
    <w:rsid w:val="0046213D"/>
    <w:rsid w:val="004621F3"/>
    <w:rsid w:val="00462F10"/>
    <w:rsid w:val="004631EA"/>
    <w:rsid w:val="0046351C"/>
    <w:rsid w:val="004642F3"/>
    <w:rsid w:val="00465002"/>
    <w:rsid w:val="00465C4A"/>
    <w:rsid w:val="00471F73"/>
    <w:rsid w:val="00472717"/>
    <w:rsid w:val="004733B2"/>
    <w:rsid w:val="0047356C"/>
    <w:rsid w:val="0048191D"/>
    <w:rsid w:val="004836B5"/>
    <w:rsid w:val="004930F5"/>
    <w:rsid w:val="00497C2B"/>
    <w:rsid w:val="004A1D68"/>
    <w:rsid w:val="004B6063"/>
    <w:rsid w:val="004B670B"/>
    <w:rsid w:val="004C04F0"/>
    <w:rsid w:val="004C1A06"/>
    <w:rsid w:val="004C24C5"/>
    <w:rsid w:val="004C6080"/>
    <w:rsid w:val="004C68ED"/>
    <w:rsid w:val="004D0A77"/>
    <w:rsid w:val="004D11D9"/>
    <w:rsid w:val="004D1EC9"/>
    <w:rsid w:val="004D6D8B"/>
    <w:rsid w:val="004D787A"/>
    <w:rsid w:val="004D79BF"/>
    <w:rsid w:val="004D7BA3"/>
    <w:rsid w:val="004E15A6"/>
    <w:rsid w:val="004E1FB2"/>
    <w:rsid w:val="004E2252"/>
    <w:rsid w:val="004E2B1D"/>
    <w:rsid w:val="004E7B08"/>
    <w:rsid w:val="004F2F04"/>
    <w:rsid w:val="004F466D"/>
    <w:rsid w:val="004F4AC7"/>
    <w:rsid w:val="004F5945"/>
    <w:rsid w:val="004F70DC"/>
    <w:rsid w:val="00501AFF"/>
    <w:rsid w:val="00511024"/>
    <w:rsid w:val="0051258E"/>
    <w:rsid w:val="00513CCE"/>
    <w:rsid w:val="00514202"/>
    <w:rsid w:val="0051478C"/>
    <w:rsid w:val="00516ED3"/>
    <w:rsid w:val="0051728C"/>
    <w:rsid w:val="00520A87"/>
    <w:rsid w:val="00521BF4"/>
    <w:rsid w:val="00521E62"/>
    <w:rsid w:val="00522B90"/>
    <w:rsid w:val="00524D3A"/>
    <w:rsid w:val="00526953"/>
    <w:rsid w:val="005306C2"/>
    <w:rsid w:val="00531071"/>
    <w:rsid w:val="00531FCA"/>
    <w:rsid w:val="0053474B"/>
    <w:rsid w:val="00535410"/>
    <w:rsid w:val="005378E9"/>
    <w:rsid w:val="00542D6C"/>
    <w:rsid w:val="005544DC"/>
    <w:rsid w:val="00555A04"/>
    <w:rsid w:val="005567E8"/>
    <w:rsid w:val="00567389"/>
    <w:rsid w:val="0056747D"/>
    <w:rsid w:val="00571648"/>
    <w:rsid w:val="0057456D"/>
    <w:rsid w:val="005752AD"/>
    <w:rsid w:val="00582A79"/>
    <w:rsid w:val="00586035"/>
    <w:rsid w:val="00590D82"/>
    <w:rsid w:val="00597990"/>
    <w:rsid w:val="005A177A"/>
    <w:rsid w:val="005A3BBC"/>
    <w:rsid w:val="005A4AC7"/>
    <w:rsid w:val="005A6F4D"/>
    <w:rsid w:val="005A7F24"/>
    <w:rsid w:val="005B248C"/>
    <w:rsid w:val="005B4FB6"/>
    <w:rsid w:val="005C5293"/>
    <w:rsid w:val="005D5141"/>
    <w:rsid w:val="005D570D"/>
    <w:rsid w:val="005E0A9B"/>
    <w:rsid w:val="005E281E"/>
    <w:rsid w:val="005E35AD"/>
    <w:rsid w:val="005E5559"/>
    <w:rsid w:val="005F137C"/>
    <w:rsid w:val="005F366C"/>
    <w:rsid w:val="0060097B"/>
    <w:rsid w:val="006028BF"/>
    <w:rsid w:val="006119DF"/>
    <w:rsid w:val="0061255E"/>
    <w:rsid w:val="00613C99"/>
    <w:rsid w:val="006179A3"/>
    <w:rsid w:val="00623254"/>
    <w:rsid w:val="00627ACB"/>
    <w:rsid w:val="00627D8B"/>
    <w:rsid w:val="00633B6D"/>
    <w:rsid w:val="006349AF"/>
    <w:rsid w:val="00636394"/>
    <w:rsid w:val="006372DF"/>
    <w:rsid w:val="0063762C"/>
    <w:rsid w:val="00637A77"/>
    <w:rsid w:val="0064310A"/>
    <w:rsid w:val="00645285"/>
    <w:rsid w:val="0064585C"/>
    <w:rsid w:val="00652495"/>
    <w:rsid w:val="0066161D"/>
    <w:rsid w:val="00664708"/>
    <w:rsid w:val="00664DBB"/>
    <w:rsid w:val="00676AC1"/>
    <w:rsid w:val="00685E3C"/>
    <w:rsid w:val="00686B20"/>
    <w:rsid w:val="00690000"/>
    <w:rsid w:val="006900FE"/>
    <w:rsid w:val="006901B3"/>
    <w:rsid w:val="00690621"/>
    <w:rsid w:val="006A1351"/>
    <w:rsid w:val="006A1FB2"/>
    <w:rsid w:val="006A2C84"/>
    <w:rsid w:val="006A4841"/>
    <w:rsid w:val="006A5642"/>
    <w:rsid w:val="006A6490"/>
    <w:rsid w:val="006A69C1"/>
    <w:rsid w:val="006A69C6"/>
    <w:rsid w:val="006A79E0"/>
    <w:rsid w:val="006B0281"/>
    <w:rsid w:val="006B17F9"/>
    <w:rsid w:val="006C3C09"/>
    <w:rsid w:val="006D28E6"/>
    <w:rsid w:val="006D7455"/>
    <w:rsid w:val="006E1F5E"/>
    <w:rsid w:val="006F16C3"/>
    <w:rsid w:val="006F43CE"/>
    <w:rsid w:val="00701AF8"/>
    <w:rsid w:val="00703B0B"/>
    <w:rsid w:val="00706B73"/>
    <w:rsid w:val="00710375"/>
    <w:rsid w:val="0071083C"/>
    <w:rsid w:val="00711500"/>
    <w:rsid w:val="007125D7"/>
    <w:rsid w:val="007128B5"/>
    <w:rsid w:val="007160E1"/>
    <w:rsid w:val="00716A6F"/>
    <w:rsid w:val="00720DAB"/>
    <w:rsid w:val="0072293E"/>
    <w:rsid w:val="0072348F"/>
    <w:rsid w:val="00727A06"/>
    <w:rsid w:val="00727EC1"/>
    <w:rsid w:val="00734091"/>
    <w:rsid w:val="00734AD4"/>
    <w:rsid w:val="0073583E"/>
    <w:rsid w:val="00740C73"/>
    <w:rsid w:val="00743DE1"/>
    <w:rsid w:val="00747FA3"/>
    <w:rsid w:val="0075011F"/>
    <w:rsid w:val="00753890"/>
    <w:rsid w:val="00757B48"/>
    <w:rsid w:val="00762019"/>
    <w:rsid w:val="007706BA"/>
    <w:rsid w:val="0078098F"/>
    <w:rsid w:val="00783DD7"/>
    <w:rsid w:val="00786F1B"/>
    <w:rsid w:val="00787C24"/>
    <w:rsid w:val="007913D7"/>
    <w:rsid w:val="00791AA9"/>
    <w:rsid w:val="00793DE0"/>
    <w:rsid w:val="007A1AE6"/>
    <w:rsid w:val="007A56DB"/>
    <w:rsid w:val="007A7526"/>
    <w:rsid w:val="007B01C6"/>
    <w:rsid w:val="007B63D5"/>
    <w:rsid w:val="007B6A80"/>
    <w:rsid w:val="007B6CEE"/>
    <w:rsid w:val="007C1A07"/>
    <w:rsid w:val="007C2552"/>
    <w:rsid w:val="007C2C90"/>
    <w:rsid w:val="007C3042"/>
    <w:rsid w:val="007C679B"/>
    <w:rsid w:val="007D09D9"/>
    <w:rsid w:val="007D4D98"/>
    <w:rsid w:val="007E0756"/>
    <w:rsid w:val="007E16EE"/>
    <w:rsid w:val="007F74F6"/>
    <w:rsid w:val="00811AA8"/>
    <w:rsid w:val="00815F50"/>
    <w:rsid w:val="00825764"/>
    <w:rsid w:val="008303F1"/>
    <w:rsid w:val="00831DAC"/>
    <w:rsid w:val="00832EED"/>
    <w:rsid w:val="00833346"/>
    <w:rsid w:val="0083347F"/>
    <w:rsid w:val="00835576"/>
    <w:rsid w:val="00835B4F"/>
    <w:rsid w:val="00836634"/>
    <w:rsid w:val="00837A86"/>
    <w:rsid w:val="00851621"/>
    <w:rsid w:val="00851E7D"/>
    <w:rsid w:val="0085259B"/>
    <w:rsid w:val="0085282B"/>
    <w:rsid w:val="00852868"/>
    <w:rsid w:val="00854537"/>
    <w:rsid w:val="00856860"/>
    <w:rsid w:val="008601F7"/>
    <w:rsid w:val="0086191F"/>
    <w:rsid w:val="0087072A"/>
    <w:rsid w:val="00870C74"/>
    <w:rsid w:val="00870F2A"/>
    <w:rsid w:val="00871311"/>
    <w:rsid w:val="00872AC5"/>
    <w:rsid w:val="00873054"/>
    <w:rsid w:val="00885A01"/>
    <w:rsid w:val="0088723D"/>
    <w:rsid w:val="008919FD"/>
    <w:rsid w:val="00892B9F"/>
    <w:rsid w:val="008A1788"/>
    <w:rsid w:val="008A506B"/>
    <w:rsid w:val="008A5945"/>
    <w:rsid w:val="008B03BA"/>
    <w:rsid w:val="008B66FE"/>
    <w:rsid w:val="008C053D"/>
    <w:rsid w:val="008C4456"/>
    <w:rsid w:val="008C51AA"/>
    <w:rsid w:val="008C6929"/>
    <w:rsid w:val="008D0225"/>
    <w:rsid w:val="008D13F4"/>
    <w:rsid w:val="008D5AE0"/>
    <w:rsid w:val="008D66D9"/>
    <w:rsid w:val="008D7907"/>
    <w:rsid w:val="008E1A01"/>
    <w:rsid w:val="008E210E"/>
    <w:rsid w:val="008E45B1"/>
    <w:rsid w:val="008F08E8"/>
    <w:rsid w:val="008F0BB7"/>
    <w:rsid w:val="008F2C10"/>
    <w:rsid w:val="008F49FA"/>
    <w:rsid w:val="008F5519"/>
    <w:rsid w:val="008F6655"/>
    <w:rsid w:val="008F78C6"/>
    <w:rsid w:val="009007F2"/>
    <w:rsid w:val="00901862"/>
    <w:rsid w:val="009025DA"/>
    <w:rsid w:val="00903DC2"/>
    <w:rsid w:val="00903E86"/>
    <w:rsid w:val="009169E4"/>
    <w:rsid w:val="009214D7"/>
    <w:rsid w:val="00922EE2"/>
    <w:rsid w:val="00922F4D"/>
    <w:rsid w:val="00924081"/>
    <w:rsid w:val="0093193B"/>
    <w:rsid w:val="0093684D"/>
    <w:rsid w:val="009374B6"/>
    <w:rsid w:val="00937BE1"/>
    <w:rsid w:val="00937D0C"/>
    <w:rsid w:val="00943E7C"/>
    <w:rsid w:val="00944435"/>
    <w:rsid w:val="009445FE"/>
    <w:rsid w:val="00946E1E"/>
    <w:rsid w:val="00950892"/>
    <w:rsid w:val="00951D97"/>
    <w:rsid w:val="0095570B"/>
    <w:rsid w:val="00960824"/>
    <w:rsid w:val="00960F6A"/>
    <w:rsid w:val="009674E1"/>
    <w:rsid w:val="00972701"/>
    <w:rsid w:val="0098389A"/>
    <w:rsid w:val="00984B7B"/>
    <w:rsid w:val="00984C43"/>
    <w:rsid w:val="0098632D"/>
    <w:rsid w:val="00987A93"/>
    <w:rsid w:val="00991CC1"/>
    <w:rsid w:val="00996451"/>
    <w:rsid w:val="009A4ABF"/>
    <w:rsid w:val="009A6D66"/>
    <w:rsid w:val="009A74A9"/>
    <w:rsid w:val="009B3084"/>
    <w:rsid w:val="009C0C50"/>
    <w:rsid w:val="009C2110"/>
    <w:rsid w:val="009C354E"/>
    <w:rsid w:val="009D0168"/>
    <w:rsid w:val="009D081D"/>
    <w:rsid w:val="009D1188"/>
    <w:rsid w:val="009E026F"/>
    <w:rsid w:val="009E2A7A"/>
    <w:rsid w:val="009E56C5"/>
    <w:rsid w:val="009F22A9"/>
    <w:rsid w:val="009F374A"/>
    <w:rsid w:val="00A04D2F"/>
    <w:rsid w:val="00A101BB"/>
    <w:rsid w:val="00A109B8"/>
    <w:rsid w:val="00A1365D"/>
    <w:rsid w:val="00A1435F"/>
    <w:rsid w:val="00A15DC0"/>
    <w:rsid w:val="00A16D52"/>
    <w:rsid w:val="00A23FED"/>
    <w:rsid w:val="00A26903"/>
    <w:rsid w:val="00A269A5"/>
    <w:rsid w:val="00A2727B"/>
    <w:rsid w:val="00A31BD8"/>
    <w:rsid w:val="00A32EEF"/>
    <w:rsid w:val="00A342DB"/>
    <w:rsid w:val="00A350AF"/>
    <w:rsid w:val="00A350DA"/>
    <w:rsid w:val="00A414F4"/>
    <w:rsid w:val="00A421CD"/>
    <w:rsid w:val="00A43907"/>
    <w:rsid w:val="00A4568F"/>
    <w:rsid w:val="00A47DBF"/>
    <w:rsid w:val="00A51C23"/>
    <w:rsid w:val="00A5403A"/>
    <w:rsid w:val="00A54B25"/>
    <w:rsid w:val="00A55730"/>
    <w:rsid w:val="00A563BC"/>
    <w:rsid w:val="00A57A19"/>
    <w:rsid w:val="00A6634F"/>
    <w:rsid w:val="00A70E35"/>
    <w:rsid w:val="00A715EB"/>
    <w:rsid w:val="00A75EBD"/>
    <w:rsid w:val="00A7630A"/>
    <w:rsid w:val="00A77C52"/>
    <w:rsid w:val="00A820FC"/>
    <w:rsid w:val="00A86D94"/>
    <w:rsid w:val="00A91FE1"/>
    <w:rsid w:val="00A92121"/>
    <w:rsid w:val="00A92125"/>
    <w:rsid w:val="00A94E28"/>
    <w:rsid w:val="00A95FA3"/>
    <w:rsid w:val="00AA108C"/>
    <w:rsid w:val="00AA34B4"/>
    <w:rsid w:val="00AA41D5"/>
    <w:rsid w:val="00AA44E3"/>
    <w:rsid w:val="00AA5450"/>
    <w:rsid w:val="00AA5475"/>
    <w:rsid w:val="00AA5C65"/>
    <w:rsid w:val="00AB0989"/>
    <w:rsid w:val="00AB4AE9"/>
    <w:rsid w:val="00AC0043"/>
    <w:rsid w:val="00AC23BC"/>
    <w:rsid w:val="00AC2711"/>
    <w:rsid w:val="00AC5C95"/>
    <w:rsid w:val="00AD2D23"/>
    <w:rsid w:val="00AD5AE7"/>
    <w:rsid w:val="00AE2309"/>
    <w:rsid w:val="00AE2437"/>
    <w:rsid w:val="00AE2EE0"/>
    <w:rsid w:val="00AE791E"/>
    <w:rsid w:val="00AF09D2"/>
    <w:rsid w:val="00AF3F85"/>
    <w:rsid w:val="00B057ED"/>
    <w:rsid w:val="00B07B09"/>
    <w:rsid w:val="00B12282"/>
    <w:rsid w:val="00B13EFB"/>
    <w:rsid w:val="00B154C9"/>
    <w:rsid w:val="00B1797D"/>
    <w:rsid w:val="00B17E7E"/>
    <w:rsid w:val="00B205CD"/>
    <w:rsid w:val="00B20F52"/>
    <w:rsid w:val="00B21D89"/>
    <w:rsid w:val="00B24030"/>
    <w:rsid w:val="00B25014"/>
    <w:rsid w:val="00B25DF8"/>
    <w:rsid w:val="00B312FF"/>
    <w:rsid w:val="00B35F5B"/>
    <w:rsid w:val="00B361B6"/>
    <w:rsid w:val="00B4063A"/>
    <w:rsid w:val="00B43F81"/>
    <w:rsid w:val="00B445D2"/>
    <w:rsid w:val="00B524D2"/>
    <w:rsid w:val="00B5633F"/>
    <w:rsid w:val="00B61A03"/>
    <w:rsid w:val="00B7109E"/>
    <w:rsid w:val="00B749DD"/>
    <w:rsid w:val="00B81FFB"/>
    <w:rsid w:val="00B82C55"/>
    <w:rsid w:val="00B82F41"/>
    <w:rsid w:val="00B83ADF"/>
    <w:rsid w:val="00B83C8A"/>
    <w:rsid w:val="00B84D2D"/>
    <w:rsid w:val="00B869BC"/>
    <w:rsid w:val="00B86F8C"/>
    <w:rsid w:val="00B9099A"/>
    <w:rsid w:val="00B914F3"/>
    <w:rsid w:val="00B94534"/>
    <w:rsid w:val="00BA091D"/>
    <w:rsid w:val="00BA19E1"/>
    <w:rsid w:val="00BA21FC"/>
    <w:rsid w:val="00BA2AA4"/>
    <w:rsid w:val="00BA4368"/>
    <w:rsid w:val="00BB2585"/>
    <w:rsid w:val="00BB268A"/>
    <w:rsid w:val="00BB2935"/>
    <w:rsid w:val="00BB2ABD"/>
    <w:rsid w:val="00BB5AC2"/>
    <w:rsid w:val="00BD1722"/>
    <w:rsid w:val="00BD315A"/>
    <w:rsid w:val="00BD3A71"/>
    <w:rsid w:val="00BD7C8A"/>
    <w:rsid w:val="00BE0112"/>
    <w:rsid w:val="00BE3F6E"/>
    <w:rsid w:val="00BF1B08"/>
    <w:rsid w:val="00BF1C46"/>
    <w:rsid w:val="00BF1EB8"/>
    <w:rsid w:val="00BF3879"/>
    <w:rsid w:val="00C01E92"/>
    <w:rsid w:val="00C04E18"/>
    <w:rsid w:val="00C04F35"/>
    <w:rsid w:val="00C052A9"/>
    <w:rsid w:val="00C10534"/>
    <w:rsid w:val="00C10CA9"/>
    <w:rsid w:val="00C14123"/>
    <w:rsid w:val="00C24264"/>
    <w:rsid w:val="00C24FFB"/>
    <w:rsid w:val="00C26EE1"/>
    <w:rsid w:val="00C30520"/>
    <w:rsid w:val="00C30FCF"/>
    <w:rsid w:val="00C33C8C"/>
    <w:rsid w:val="00C36348"/>
    <w:rsid w:val="00C372E8"/>
    <w:rsid w:val="00C4087B"/>
    <w:rsid w:val="00C43D40"/>
    <w:rsid w:val="00C43DCC"/>
    <w:rsid w:val="00C45DA6"/>
    <w:rsid w:val="00C47486"/>
    <w:rsid w:val="00C506B0"/>
    <w:rsid w:val="00C529F5"/>
    <w:rsid w:val="00C5428C"/>
    <w:rsid w:val="00C5652A"/>
    <w:rsid w:val="00C576BF"/>
    <w:rsid w:val="00C6198E"/>
    <w:rsid w:val="00C648BB"/>
    <w:rsid w:val="00C70366"/>
    <w:rsid w:val="00C75B69"/>
    <w:rsid w:val="00C75F81"/>
    <w:rsid w:val="00C77F87"/>
    <w:rsid w:val="00C801CE"/>
    <w:rsid w:val="00C81D9A"/>
    <w:rsid w:val="00C8506A"/>
    <w:rsid w:val="00C875A7"/>
    <w:rsid w:val="00C93175"/>
    <w:rsid w:val="00C94AAA"/>
    <w:rsid w:val="00CA17D3"/>
    <w:rsid w:val="00CA32D1"/>
    <w:rsid w:val="00CA688D"/>
    <w:rsid w:val="00CB14B9"/>
    <w:rsid w:val="00CB2982"/>
    <w:rsid w:val="00CB3690"/>
    <w:rsid w:val="00CB3E1B"/>
    <w:rsid w:val="00CC09F3"/>
    <w:rsid w:val="00CC28FA"/>
    <w:rsid w:val="00CC386C"/>
    <w:rsid w:val="00CC3D1C"/>
    <w:rsid w:val="00CC6461"/>
    <w:rsid w:val="00CC72F6"/>
    <w:rsid w:val="00CD2B62"/>
    <w:rsid w:val="00CD2D35"/>
    <w:rsid w:val="00CD3127"/>
    <w:rsid w:val="00CE27C9"/>
    <w:rsid w:val="00CE425D"/>
    <w:rsid w:val="00CE53F1"/>
    <w:rsid w:val="00CE6DAA"/>
    <w:rsid w:val="00CF0A0C"/>
    <w:rsid w:val="00CF1E27"/>
    <w:rsid w:val="00D01BBB"/>
    <w:rsid w:val="00D01D4E"/>
    <w:rsid w:val="00D12BC7"/>
    <w:rsid w:val="00D142F4"/>
    <w:rsid w:val="00D14A28"/>
    <w:rsid w:val="00D20E9F"/>
    <w:rsid w:val="00D23945"/>
    <w:rsid w:val="00D249EC"/>
    <w:rsid w:val="00D253AA"/>
    <w:rsid w:val="00D327F0"/>
    <w:rsid w:val="00D3388C"/>
    <w:rsid w:val="00D347BD"/>
    <w:rsid w:val="00D417EB"/>
    <w:rsid w:val="00D42C46"/>
    <w:rsid w:val="00D445EC"/>
    <w:rsid w:val="00D52CF5"/>
    <w:rsid w:val="00D544C7"/>
    <w:rsid w:val="00D61301"/>
    <w:rsid w:val="00D64A7A"/>
    <w:rsid w:val="00D66024"/>
    <w:rsid w:val="00D711D3"/>
    <w:rsid w:val="00D7147A"/>
    <w:rsid w:val="00D74203"/>
    <w:rsid w:val="00D7454F"/>
    <w:rsid w:val="00D758E7"/>
    <w:rsid w:val="00D76E6A"/>
    <w:rsid w:val="00D87CE2"/>
    <w:rsid w:val="00D952FB"/>
    <w:rsid w:val="00DA2EA8"/>
    <w:rsid w:val="00DA41A7"/>
    <w:rsid w:val="00DA6F3D"/>
    <w:rsid w:val="00DA7A94"/>
    <w:rsid w:val="00DB0CAE"/>
    <w:rsid w:val="00DB3465"/>
    <w:rsid w:val="00DC246E"/>
    <w:rsid w:val="00DC5510"/>
    <w:rsid w:val="00DC5CF2"/>
    <w:rsid w:val="00DD6477"/>
    <w:rsid w:val="00DE1408"/>
    <w:rsid w:val="00DE4E02"/>
    <w:rsid w:val="00DE7646"/>
    <w:rsid w:val="00DF6670"/>
    <w:rsid w:val="00DF7475"/>
    <w:rsid w:val="00E0218C"/>
    <w:rsid w:val="00E0619D"/>
    <w:rsid w:val="00E075AD"/>
    <w:rsid w:val="00E13DEE"/>
    <w:rsid w:val="00E14276"/>
    <w:rsid w:val="00E15333"/>
    <w:rsid w:val="00E1538B"/>
    <w:rsid w:val="00E156AC"/>
    <w:rsid w:val="00E22989"/>
    <w:rsid w:val="00E23DE7"/>
    <w:rsid w:val="00E35556"/>
    <w:rsid w:val="00E40C14"/>
    <w:rsid w:val="00E44336"/>
    <w:rsid w:val="00E44CF0"/>
    <w:rsid w:val="00E45687"/>
    <w:rsid w:val="00E47301"/>
    <w:rsid w:val="00E54ED2"/>
    <w:rsid w:val="00E57EAE"/>
    <w:rsid w:val="00E62782"/>
    <w:rsid w:val="00E64087"/>
    <w:rsid w:val="00E67E0A"/>
    <w:rsid w:val="00E723CB"/>
    <w:rsid w:val="00E73CE5"/>
    <w:rsid w:val="00E744E2"/>
    <w:rsid w:val="00E74A3E"/>
    <w:rsid w:val="00E75D9E"/>
    <w:rsid w:val="00E76E1C"/>
    <w:rsid w:val="00E80ADF"/>
    <w:rsid w:val="00E836EB"/>
    <w:rsid w:val="00E859F5"/>
    <w:rsid w:val="00E92D21"/>
    <w:rsid w:val="00E9575D"/>
    <w:rsid w:val="00E95C49"/>
    <w:rsid w:val="00E963F8"/>
    <w:rsid w:val="00E969A4"/>
    <w:rsid w:val="00E96F09"/>
    <w:rsid w:val="00EA03AD"/>
    <w:rsid w:val="00EA04AF"/>
    <w:rsid w:val="00EA1CD5"/>
    <w:rsid w:val="00EA268C"/>
    <w:rsid w:val="00EB1361"/>
    <w:rsid w:val="00EB222A"/>
    <w:rsid w:val="00EB4B1B"/>
    <w:rsid w:val="00EB6AEF"/>
    <w:rsid w:val="00EC16AC"/>
    <w:rsid w:val="00EC4130"/>
    <w:rsid w:val="00EC540C"/>
    <w:rsid w:val="00EC63FD"/>
    <w:rsid w:val="00EC7AF5"/>
    <w:rsid w:val="00ED5528"/>
    <w:rsid w:val="00ED62AC"/>
    <w:rsid w:val="00ED64E9"/>
    <w:rsid w:val="00ED700C"/>
    <w:rsid w:val="00EE32F3"/>
    <w:rsid w:val="00EE68B3"/>
    <w:rsid w:val="00EF0A00"/>
    <w:rsid w:val="00EF139D"/>
    <w:rsid w:val="00EF7AEF"/>
    <w:rsid w:val="00F025E0"/>
    <w:rsid w:val="00F03A56"/>
    <w:rsid w:val="00F04752"/>
    <w:rsid w:val="00F04C55"/>
    <w:rsid w:val="00F1012D"/>
    <w:rsid w:val="00F135A7"/>
    <w:rsid w:val="00F15936"/>
    <w:rsid w:val="00F17143"/>
    <w:rsid w:val="00F20533"/>
    <w:rsid w:val="00F24DBC"/>
    <w:rsid w:val="00F2634E"/>
    <w:rsid w:val="00F2692E"/>
    <w:rsid w:val="00F27A85"/>
    <w:rsid w:val="00F3111F"/>
    <w:rsid w:val="00F343D2"/>
    <w:rsid w:val="00F3685A"/>
    <w:rsid w:val="00F36FDD"/>
    <w:rsid w:val="00F40C17"/>
    <w:rsid w:val="00F42254"/>
    <w:rsid w:val="00F4270C"/>
    <w:rsid w:val="00F42730"/>
    <w:rsid w:val="00F44FEC"/>
    <w:rsid w:val="00F46EF4"/>
    <w:rsid w:val="00F46F38"/>
    <w:rsid w:val="00F47307"/>
    <w:rsid w:val="00F521DB"/>
    <w:rsid w:val="00F5270A"/>
    <w:rsid w:val="00F54E77"/>
    <w:rsid w:val="00F6532C"/>
    <w:rsid w:val="00F66136"/>
    <w:rsid w:val="00F66D4B"/>
    <w:rsid w:val="00F675D3"/>
    <w:rsid w:val="00F67A36"/>
    <w:rsid w:val="00F71881"/>
    <w:rsid w:val="00F729C2"/>
    <w:rsid w:val="00F73431"/>
    <w:rsid w:val="00F7504B"/>
    <w:rsid w:val="00F77EB4"/>
    <w:rsid w:val="00F84F03"/>
    <w:rsid w:val="00F92415"/>
    <w:rsid w:val="00F95D97"/>
    <w:rsid w:val="00F96308"/>
    <w:rsid w:val="00F965B6"/>
    <w:rsid w:val="00F969D5"/>
    <w:rsid w:val="00FA7252"/>
    <w:rsid w:val="00FB2238"/>
    <w:rsid w:val="00FB5152"/>
    <w:rsid w:val="00FB58BB"/>
    <w:rsid w:val="00FB7045"/>
    <w:rsid w:val="00FC0616"/>
    <w:rsid w:val="00FC3BFD"/>
    <w:rsid w:val="00FC4B7A"/>
    <w:rsid w:val="00FC53F5"/>
    <w:rsid w:val="00FC679C"/>
    <w:rsid w:val="00FD03F2"/>
    <w:rsid w:val="00FE177A"/>
    <w:rsid w:val="00FE2D81"/>
    <w:rsid w:val="00FE6AFD"/>
    <w:rsid w:val="00FE781B"/>
    <w:rsid w:val="00FF1BEE"/>
    <w:rsid w:val="00FF30DB"/>
    <w:rsid w:val="00FF41B1"/>
    <w:rsid w:val="00FF4319"/>
    <w:rsid w:val="00FF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56821"/>
  <w15:chartTrackingRefBased/>
  <w15:docId w15:val="{7C5A126F-080B-41AF-8785-3AED29A8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069"/>
    <w:pPr>
      <w:bidi/>
      <w:spacing w:after="0" w:line="312" w:lineRule="auto"/>
      <w:jc w:val="both"/>
    </w:pPr>
    <w:rPr>
      <w:rFonts w:ascii="IRANSans" w:eastAsia="Times New Roman" w:hAnsi="IRANSans" w:cs="IRANSans"/>
      <w:color w:val="000000"/>
      <w:szCs w:val="24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B37"/>
    <w:pPr>
      <w:keepNext/>
      <w:keepLines/>
      <w:spacing w:before="240"/>
      <w:outlineLvl w:val="0"/>
    </w:pPr>
    <w:rPr>
      <w:rFonts w:asciiTheme="majorHAnsi" w:eastAsiaTheme="majorEastAsia" w:hAnsiTheme="majorHAnsi"/>
      <w:b/>
      <w:bC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7F2"/>
    <w:pPr>
      <w:keepNext/>
      <w:keepLines/>
      <w:spacing w:before="40"/>
      <w:outlineLvl w:val="1"/>
    </w:pPr>
    <w:rPr>
      <w:rFonts w:eastAsia="IRANSans"/>
      <w:b/>
      <w:bCs/>
      <w:color w:val="auto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4A9"/>
    <w:pPr>
      <w:tabs>
        <w:tab w:val="center" w:pos="4680"/>
        <w:tab w:val="right" w:pos="9360"/>
      </w:tabs>
      <w:bidi w:val="0"/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4A9"/>
  </w:style>
  <w:style w:type="paragraph" w:styleId="Footer">
    <w:name w:val="footer"/>
    <w:basedOn w:val="Normal"/>
    <w:link w:val="FooterChar"/>
    <w:uiPriority w:val="99"/>
    <w:unhideWhenUsed/>
    <w:rsid w:val="009A74A9"/>
    <w:pPr>
      <w:tabs>
        <w:tab w:val="center" w:pos="4680"/>
        <w:tab w:val="right" w:pos="9360"/>
      </w:tabs>
      <w:bidi w:val="0"/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4A9"/>
  </w:style>
  <w:style w:type="paragraph" w:customStyle="1" w:styleId="Title16">
    <w:name w:val="Title 16*"/>
    <w:basedOn w:val="Normal"/>
    <w:rsid w:val="009A74A9"/>
    <w:pPr>
      <w:spacing w:line="240" w:lineRule="auto"/>
      <w:jc w:val="center"/>
    </w:pPr>
    <w:rPr>
      <w:rFonts w:ascii="Times New Roman" w:hAnsi="Times New Roman" w:cs="B Nazanin"/>
      <w:b/>
      <w:bCs/>
      <w:sz w:val="30"/>
      <w:szCs w:val="32"/>
    </w:rPr>
  </w:style>
  <w:style w:type="paragraph" w:customStyle="1" w:styleId="Title24">
    <w:name w:val="Title 24*"/>
    <w:basedOn w:val="Title18"/>
    <w:rsid w:val="009A74A9"/>
    <w:rPr>
      <w:sz w:val="44"/>
      <w:szCs w:val="48"/>
    </w:rPr>
  </w:style>
  <w:style w:type="paragraph" w:customStyle="1" w:styleId="Title18">
    <w:name w:val="Title 18*"/>
    <w:basedOn w:val="Title16"/>
    <w:rsid w:val="009A74A9"/>
    <w:rPr>
      <w:sz w:val="34"/>
      <w:szCs w:val="36"/>
    </w:rPr>
  </w:style>
  <w:style w:type="paragraph" w:styleId="ListParagraph">
    <w:name w:val="List Paragraph"/>
    <w:basedOn w:val="Normal"/>
    <w:uiPriority w:val="34"/>
    <w:qFormat/>
    <w:rsid w:val="00B07B09"/>
    <w:pPr>
      <w:ind w:left="720"/>
      <w:contextualSpacing/>
    </w:pPr>
  </w:style>
  <w:style w:type="table" w:styleId="TableGrid">
    <w:name w:val="Table Grid"/>
    <w:basedOn w:val="TableNormal"/>
    <w:uiPriority w:val="39"/>
    <w:rsid w:val="00B07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07B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07B0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D570D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C16A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C16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16AC"/>
    <w:rPr>
      <w:vertAlign w:val="superscript"/>
    </w:rPr>
  </w:style>
  <w:style w:type="character" w:customStyle="1" w:styleId="fontstyle01">
    <w:name w:val="fontstyle01"/>
    <w:basedOn w:val="DefaultParagraphFont"/>
    <w:rsid w:val="005544DC"/>
    <w:rPr>
      <w:rFonts w:cs="B Nazanin" w:hint="cs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5544D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E73C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3C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3C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3C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3C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CE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CE5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570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16ED3"/>
    <w:pPr>
      <w:jc w:val="center"/>
    </w:pPr>
    <w:rPr>
      <w:sz w:val="20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65EFF"/>
    <w:pPr>
      <w:spacing w:line="240" w:lineRule="auto"/>
      <w:contextualSpacing/>
    </w:pPr>
    <w:rPr>
      <w:rFonts w:asciiTheme="majorHAnsi" w:eastAsiaTheme="majorEastAsia" w:hAnsiTheme="majorHAnsi"/>
      <w:b/>
      <w:bCs/>
      <w:color w:val="auto"/>
      <w:spacing w:val="-10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65EFF"/>
    <w:rPr>
      <w:rFonts w:asciiTheme="majorHAnsi" w:eastAsiaTheme="majorEastAsia" w:hAnsiTheme="majorHAnsi" w:cs="IRANSans"/>
      <w:b/>
      <w:bCs/>
      <w:spacing w:val="-10"/>
      <w:kern w:val="28"/>
      <w:sz w:val="28"/>
      <w:szCs w:val="28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1F5B37"/>
    <w:rPr>
      <w:rFonts w:asciiTheme="majorHAnsi" w:eastAsiaTheme="majorEastAsia" w:hAnsiTheme="majorHAnsi" w:cs="IRANSans"/>
      <w:b/>
      <w:bCs/>
      <w:sz w:val="28"/>
      <w:szCs w:val="32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1F5B37"/>
    <w:pPr>
      <w:bidi w:val="0"/>
      <w:spacing w:line="259" w:lineRule="auto"/>
      <w:jc w:val="left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F5B37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9007F2"/>
    <w:rPr>
      <w:rFonts w:ascii="IRANSans" w:eastAsia="IRANSans" w:hAnsi="IRANSans" w:cs="IRANSans"/>
      <w:b/>
      <w:bCs/>
      <w:sz w:val="24"/>
      <w:szCs w:val="28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9007F2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0D67A4"/>
  </w:style>
  <w:style w:type="character" w:styleId="PlaceholderText">
    <w:name w:val="Placeholder Text"/>
    <w:basedOn w:val="DefaultParagraphFont"/>
    <w:uiPriority w:val="99"/>
    <w:semiHidden/>
    <w:rsid w:val="00F4270C"/>
    <w:rPr>
      <w:color w:val="808080"/>
    </w:rPr>
  </w:style>
  <w:style w:type="table" w:styleId="GridTable2-Accent3">
    <w:name w:val="Grid Table 2 Accent 3"/>
    <w:basedOn w:val="TableNormal"/>
    <w:uiPriority w:val="47"/>
    <w:rsid w:val="00C9317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9317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Spacing">
    <w:name w:val="No Spacing"/>
    <w:uiPriority w:val="1"/>
    <w:qFormat/>
    <w:rsid w:val="00096BD6"/>
    <w:pPr>
      <w:bidi/>
      <w:spacing w:after="0" w:line="240" w:lineRule="auto"/>
      <w:jc w:val="both"/>
    </w:pPr>
    <w:rPr>
      <w:rFonts w:ascii="IRANSans" w:eastAsia="Times New Roman" w:hAnsi="IRANSans" w:cs="IRANSans"/>
      <w:color w:val="000000"/>
      <w:szCs w:val="24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676AC1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D14A2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963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colab.research.google.com/drive/1Cuv6kolB78d5epuFGhBSySg53Nn-Dn9D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Kha21</b:Tag>
    <b:SourceType>JournalArticle</b:SourceType>
    <b:Guid>{2C241F70-9E14-46B3-9C82-B45968AE34FA}</b:Guid>
    <b:Title>Bringing Innovative Load Balancing to NGINX</b:Title>
    <b:Year>2021</b:Year>
    <b:LCID>en-US</b:LCID>
    <b:Author>
      <b:Author>
        <b:NameList>
          <b:Person>
            <b:Last>Khan</b:Last>
            <b:First>S</b:First>
          </b:Person>
          <b:Person>
            <b:Last>Khan</b:Last>
            <b:First>A</b:First>
          </b:Person>
          <b:Person>
            <b:Last>Haq</b:Last>
            <b:First>U</b:First>
          </b:Person>
        </b:NameList>
      </b:Author>
    </b:Author>
    <b:JournalName>International Journal of Research in Engineering, Science and Management</b:JournalName>
    <b:Pages>121-126</b:Pages>
    <b:Volume>4</b:Volume>
    <b:Issue>3</b:Issue>
    <b:RefOrder>1</b:RefOrder>
  </b:Source>
  <b:Source>
    <b:Tag>Wie00</b:Tag>
    <b:SourceType>JournalArticle</b:SourceType>
    <b:Guid>{2AAE509E-3085-454B-A6CE-B9B527825F3C}</b:Guid>
    <b:Title>Database replication techniques: A three parameter classification</b:Title>
    <b:JournalName>Proceedings 19th IEEE Symposium on Reliable Distributed Systems SRDS-2000</b:JournalName>
    <b:Year>2000</b:Year>
    <b:Pages>206-215</b:Pages>
    <b:Author>
      <b:Author>
        <b:NameList>
          <b:Person>
            <b:Last>Wiesmann</b:Last>
            <b:First>Matthias</b:First>
          </b:Person>
          <b:Person>
            <b:Last>Pedone</b:Last>
            <b:First>Fernando</b:First>
          </b:Person>
          <b:Person>
            <b:Last>Schiper</b:Last>
            <b:First>Andre</b:First>
          </b:Person>
          <b:Person>
            <b:Last>Kemme</b:Last>
            <b:First>Bettina</b:First>
          </b:Person>
          <b:Person>
            <b:Last>Alonso</b:Last>
            <b:First>Gustavo</b:First>
          </b:Person>
        </b:NameList>
      </b:Author>
    </b:Author>
    <b:LCID>en-US</b:LCID>
    <b:RefOrder>2</b:RefOrder>
  </b:Source>
  <b:Source>
    <b:Tag>Bag15</b:Tag>
    <b:SourceType>JournalArticle</b:SourceType>
    <b:Guid>{EA28275B-8DFE-40C3-92B4-5F6882A63527}</b:Guid>
    <b:LCID>en-US</b:LCID>
    <b:Author>
      <b:Author>
        <b:NameList>
          <b:Person>
            <b:Last>Bagui</b:Last>
            <b:First>Sikha</b:First>
          </b:Person>
          <b:Person>
            <b:Last>Nguyen</b:Last>
            <b:First>Loi</b:First>
            <b:Middle>Tang</b:Middle>
          </b:Person>
        </b:NameList>
      </b:Author>
    </b:Author>
    <b:Title>Database sharding: to provide fault tolerance and scalability of big data on the cloud</b:Title>
    <b:JournalName>International Journal of Cloud Applications and Computing (IJCAC)</b:JournalName>
    <b:Year>2015</b:Year>
    <b:Pages>36-52</b:Pages>
    <b:Volume>5</b:Volume>
    <b:Issue>2</b:Issue>
    <b:RefOrder>3</b:RefOrder>
  </b:Source>
  <b:Source>
    <b:Tag>Nar17</b:Tag>
    <b:SourceType>JournalArticle</b:SourceType>
    <b:Guid>{9DDEF8A4-AA82-4CD9-A364-7EFAB5FFDA11}</b:Guid>
    <b:LCID>en-US</b:LCID>
    <b:Author>
      <b:Author>
        <b:NameList>
          <b:Person>
            <b:Last>Naredo</b:Last>
            <b:First>Ignacio</b:First>
            <b:Middle>Reguero</b:Middle>
          </b:Person>
          <b:Person>
            <b:Last>Pardavila</b:Last>
            <b:First>Lorena</b:First>
            <b:Middle>Lobato</b:Middle>
          </b:Person>
        </b:NameList>
      </b:Author>
    </b:Author>
    <b:Title>DNS load balancing in the CERN cloud</b:Title>
    <b:JournalName>Journal of Physics: Conference Series</b:JournalName>
    <b:Year>2017</b:Year>
    <b:Pages>062007</b:Pages>
    <b:Volume>898</b:Volume>
    <b:Issue>6</b:Issue>
    <b:RefOrder>4</b:RefOrder>
  </b:Source>
</b:Sources>
</file>

<file path=customXml/itemProps1.xml><?xml version="1.0" encoding="utf-8"?>
<ds:datastoreItem xmlns:ds="http://schemas.openxmlformats.org/officeDocument/2006/customXml" ds:itemID="{5F584B2D-A2A4-437E-9015-1340F8C45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9255</TotalTime>
  <Pages>11</Pages>
  <Words>1564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Reza Sajedi</cp:lastModifiedBy>
  <cp:revision>695</cp:revision>
  <cp:lastPrinted>2022-05-17T16:45:00Z</cp:lastPrinted>
  <dcterms:created xsi:type="dcterms:W3CDTF">2020-01-07T08:46:00Z</dcterms:created>
  <dcterms:modified xsi:type="dcterms:W3CDTF">2022-09-20T07:03:00Z</dcterms:modified>
</cp:coreProperties>
</file>