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BF58F" w14:textId="0C811C5C" w:rsidR="00A33007" w:rsidRDefault="00865CC4" w:rsidP="00865CC4">
      <w:pPr>
        <w:jc w:val="center"/>
      </w:pPr>
      <w:r>
        <w:rPr>
          <w:noProof/>
        </w:rPr>
        <w:drawing>
          <wp:inline distT="0" distB="0" distL="0" distR="0" wp14:anchorId="63656009" wp14:editId="3291600F">
            <wp:extent cx="1260000" cy="132928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000" cy="1329287"/>
                    </a:xfrm>
                    <a:prstGeom prst="rect">
                      <a:avLst/>
                    </a:prstGeom>
                    <a:noFill/>
                    <a:ln>
                      <a:noFill/>
                    </a:ln>
                  </pic:spPr>
                </pic:pic>
              </a:graphicData>
            </a:graphic>
          </wp:inline>
        </w:drawing>
      </w:r>
    </w:p>
    <w:p w14:paraId="67F48B55" w14:textId="1C88AFB2" w:rsidR="00865CC4" w:rsidRPr="00285218" w:rsidRDefault="00865CC4" w:rsidP="00285218">
      <w:pPr>
        <w:spacing w:before="0" w:after="0" w:line="240" w:lineRule="auto"/>
        <w:jc w:val="center"/>
        <w:rPr>
          <w:rFonts w:asciiTheme="majorBidi" w:hAnsiTheme="majorBidi" w:cstheme="majorBidi"/>
          <w:b/>
          <w:bCs/>
          <w:sz w:val="30"/>
          <w:szCs w:val="30"/>
        </w:rPr>
      </w:pPr>
      <w:proofErr w:type="spellStart"/>
      <w:r w:rsidRPr="00285218">
        <w:rPr>
          <w:rFonts w:asciiTheme="majorBidi" w:hAnsiTheme="majorBidi" w:cstheme="majorBidi"/>
          <w:b/>
          <w:bCs/>
          <w:sz w:val="30"/>
          <w:szCs w:val="30"/>
        </w:rPr>
        <w:t>Amirkabir</w:t>
      </w:r>
      <w:proofErr w:type="spellEnd"/>
      <w:r w:rsidRPr="00285218">
        <w:rPr>
          <w:rFonts w:asciiTheme="majorBidi" w:hAnsiTheme="majorBidi" w:cstheme="majorBidi"/>
          <w:b/>
          <w:bCs/>
          <w:sz w:val="30"/>
          <w:szCs w:val="30"/>
        </w:rPr>
        <w:t xml:space="preserve"> University of Technology</w:t>
      </w:r>
    </w:p>
    <w:p w14:paraId="42C911C9" w14:textId="6345E698" w:rsidR="00865CC4" w:rsidRPr="00285218" w:rsidRDefault="00865CC4" w:rsidP="00285218">
      <w:pPr>
        <w:spacing w:before="0" w:after="0" w:line="240" w:lineRule="auto"/>
        <w:jc w:val="center"/>
        <w:rPr>
          <w:rFonts w:asciiTheme="majorBidi" w:hAnsiTheme="majorBidi" w:cstheme="majorBidi"/>
          <w:b/>
          <w:bCs/>
          <w:sz w:val="28"/>
          <w:szCs w:val="28"/>
        </w:rPr>
      </w:pPr>
      <w:r w:rsidRPr="00285218">
        <w:rPr>
          <w:rFonts w:asciiTheme="majorBidi" w:hAnsiTheme="majorBidi" w:cstheme="majorBidi"/>
          <w:b/>
          <w:bCs/>
          <w:sz w:val="28"/>
          <w:szCs w:val="28"/>
        </w:rPr>
        <w:t>(Tehran Polytechnic)</w:t>
      </w:r>
    </w:p>
    <w:p w14:paraId="0BAC537A" w14:textId="6D0B2544" w:rsidR="00CF1AF3" w:rsidRPr="00285218" w:rsidRDefault="00CF1AF3" w:rsidP="00865CC4">
      <w:pPr>
        <w:spacing w:after="0" w:line="240" w:lineRule="auto"/>
        <w:jc w:val="center"/>
        <w:rPr>
          <w:rFonts w:asciiTheme="majorBidi" w:hAnsiTheme="majorBidi" w:cstheme="majorBidi"/>
          <w:b/>
          <w:bCs/>
          <w:sz w:val="28"/>
          <w:szCs w:val="28"/>
        </w:rPr>
      </w:pPr>
    </w:p>
    <w:p w14:paraId="5FA19983" w14:textId="7D831CFC" w:rsidR="00CF1AF3" w:rsidRPr="00285218" w:rsidRDefault="00CF1AF3" w:rsidP="00865CC4">
      <w:pPr>
        <w:spacing w:after="0" w:line="240" w:lineRule="auto"/>
        <w:jc w:val="center"/>
        <w:rPr>
          <w:rFonts w:asciiTheme="majorBidi" w:hAnsiTheme="majorBidi" w:cstheme="majorBidi"/>
          <w:b/>
          <w:bCs/>
          <w:sz w:val="28"/>
          <w:szCs w:val="28"/>
        </w:rPr>
      </w:pPr>
      <w:r w:rsidRPr="00285218">
        <w:rPr>
          <w:rFonts w:asciiTheme="majorBidi" w:hAnsiTheme="majorBidi" w:cstheme="majorBidi"/>
          <w:b/>
          <w:bCs/>
          <w:sz w:val="28"/>
          <w:szCs w:val="28"/>
        </w:rPr>
        <w:t>Computer Engineering Department</w:t>
      </w:r>
    </w:p>
    <w:p w14:paraId="75314CA7" w14:textId="0A7E7D84" w:rsidR="00865CC4" w:rsidRDefault="00865CC4" w:rsidP="00865CC4">
      <w:pPr>
        <w:spacing w:after="0" w:line="240" w:lineRule="auto"/>
        <w:jc w:val="center"/>
        <w:rPr>
          <w:rFonts w:asciiTheme="majorBidi" w:hAnsiTheme="majorBidi" w:cstheme="majorBidi"/>
          <w:b/>
          <w:bCs/>
          <w:sz w:val="32"/>
          <w:szCs w:val="32"/>
        </w:rPr>
      </w:pPr>
    </w:p>
    <w:p w14:paraId="31A1D4D8" w14:textId="77777777" w:rsidR="00244346" w:rsidRDefault="00244346" w:rsidP="00865CC4">
      <w:pPr>
        <w:spacing w:after="0" w:line="240" w:lineRule="auto"/>
        <w:jc w:val="center"/>
        <w:rPr>
          <w:rFonts w:asciiTheme="majorBidi" w:hAnsiTheme="majorBidi" w:cstheme="majorBidi"/>
          <w:b/>
          <w:bCs/>
          <w:sz w:val="32"/>
          <w:szCs w:val="32"/>
        </w:rPr>
      </w:pPr>
    </w:p>
    <w:p w14:paraId="0FC0E8B1" w14:textId="19041F7D" w:rsidR="00244346" w:rsidRPr="00244346" w:rsidRDefault="00244346" w:rsidP="00244346">
      <w:pPr>
        <w:spacing w:after="0" w:line="240" w:lineRule="auto"/>
        <w:jc w:val="center"/>
        <w:rPr>
          <w:rFonts w:asciiTheme="majorBidi" w:hAnsiTheme="majorBidi" w:cstheme="majorBidi"/>
          <w:b/>
          <w:bCs/>
          <w:sz w:val="32"/>
          <w:szCs w:val="32"/>
        </w:rPr>
      </w:pPr>
      <w:r w:rsidRPr="00244346">
        <w:rPr>
          <w:rFonts w:asciiTheme="majorBidi" w:hAnsiTheme="majorBidi" w:cstheme="majorBidi"/>
          <w:b/>
          <w:bCs/>
          <w:sz w:val="32"/>
          <w:szCs w:val="32"/>
        </w:rPr>
        <w:t>Machine Learning Course</w:t>
      </w:r>
    </w:p>
    <w:p w14:paraId="38F27F59" w14:textId="63C3372E" w:rsidR="00865CC4" w:rsidRDefault="00244346" w:rsidP="00244346">
      <w:pPr>
        <w:spacing w:after="0" w:line="240" w:lineRule="auto"/>
        <w:jc w:val="center"/>
        <w:rPr>
          <w:rFonts w:asciiTheme="majorBidi" w:hAnsiTheme="majorBidi" w:cstheme="majorBidi"/>
          <w:b/>
          <w:bCs/>
          <w:sz w:val="32"/>
          <w:szCs w:val="32"/>
        </w:rPr>
      </w:pPr>
      <w:r w:rsidRPr="00244346">
        <w:rPr>
          <w:rFonts w:asciiTheme="majorBidi" w:hAnsiTheme="majorBidi" w:cstheme="majorBidi"/>
          <w:b/>
          <w:bCs/>
          <w:sz w:val="32"/>
          <w:szCs w:val="32"/>
        </w:rPr>
        <w:t>CE5501</w:t>
      </w:r>
    </w:p>
    <w:p w14:paraId="4E7213FC" w14:textId="09757794" w:rsidR="00244346" w:rsidRDefault="00244346" w:rsidP="00244346">
      <w:pPr>
        <w:spacing w:after="0" w:line="240" w:lineRule="auto"/>
        <w:jc w:val="center"/>
        <w:rPr>
          <w:rFonts w:asciiTheme="majorBidi" w:hAnsiTheme="majorBidi" w:cstheme="majorBidi"/>
          <w:b/>
          <w:bCs/>
          <w:sz w:val="32"/>
          <w:szCs w:val="32"/>
        </w:rPr>
      </w:pPr>
    </w:p>
    <w:p w14:paraId="48549B5C" w14:textId="0EFB309D" w:rsidR="0032584F" w:rsidRDefault="0032584F" w:rsidP="00244346">
      <w:pPr>
        <w:spacing w:after="0" w:line="240" w:lineRule="auto"/>
        <w:jc w:val="center"/>
        <w:rPr>
          <w:rFonts w:asciiTheme="majorBidi" w:hAnsiTheme="majorBidi" w:cstheme="majorBidi"/>
          <w:b/>
          <w:bCs/>
          <w:sz w:val="32"/>
          <w:szCs w:val="32"/>
        </w:rPr>
      </w:pPr>
    </w:p>
    <w:p w14:paraId="5584A351" w14:textId="77777777" w:rsidR="006C135B" w:rsidRDefault="006C135B" w:rsidP="00244346">
      <w:pPr>
        <w:spacing w:after="0" w:line="240" w:lineRule="auto"/>
        <w:jc w:val="center"/>
        <w:rPr>
          <w:rFonts w:asciiTheme="majorBidi" w:hAnsiTheme="majorBidi" w:cstheme="majorBidi"/>
          <w:b/>
          <w:bCs/>
          <w:sz w:val="32"/>
          <w:szCs w:val="32"/>
        </w:rPr>
      </w:pPr>
    </w:p>
    <w:p w14:paraId="0AE85B71" w14:textId="0F58C523" w:rsidR="00244346" w:rsidRPr="00CF1AF3" w:rsidRDefault="00CF1AF3" w:rsidP="00244346">
      <w:pPr>
        <w:spacing w:after="0" w:line="240" w:lineRule="auto"/>
        <w:jc w:val="center"/>
        <w:rPr>
          <w:rFonts w:asciiTheme="majorBidi" w:hAnsiTheme="majorBidi" w:cstheme="majorBidi"/>
          <w:b/>
          <w:bCs/>
          <w:sz w:val="38"/>
          <w:szCs w:val="38"/>
        </w:rPr>
      </w:pPr>
      <w:r w:rsidRPr="00CF1AF3">
        <w:rPr>
          <w:rFonts w:asciiTheme="majorBidi" w:hAnsiTheme="majorBidi" w:cstheme="majorBidi"/>
          <w:b/>
          <w:bCs/>
          <w:sz w:val="38"/>
          <w:szCs w:val="38"/>
        </w:rPr>
        <w:t xml:space="preserve">Homework </w:t>
      </w:r>
      <w:r w:rsidR="00F53E79">
        <w:rPr>
          <w:rFonts w:asciiTheme="majorBidi" w:hAnsiTheme="majorBidi" w:cstheme="majorBidi"/>
          <w:b/>
          <w:bCs/>
          <w:sz w:val="38"/>
          <w:szCs w:val="38"/>
        </w:rPr>
        <w:t>4</w:t>
      </w:r>
    </w:p>
    <w:p w14:paraId="398B35E4" w14:textId="2C9F2E84" w:rsidR="00CF1AF3" w:rsidRDefault="00CF1AF3" w:rsidP="00244346">
      <w:pPr>
        <w:spacing w:after="0" w:line="240" w:lineRule="auto"/>
        <w:jc w:val="center"/>
        <w:rPr>
          <w:rFonts w:asciiTheme="majorBidi" w:hAnsiTheme="majorBidi" w:cstheme="majorBidi"/>
          <w:b/>
          <w:bCs/>
          <w:sz w:val="32"/>
          <w:szCs w:val="32"/>
        </w:rPr>
      </w:pPr>
    </w:p>
    <w:p w14:paraId="188B614A" w14:textId="063E4E1D" w:rsidR="00CF1AF3" w:rsidRDefault="00CF1AF3" w:rsidP="00244346">
      <w:pPr>
        <w:spacing w:after="0" w:line="240" w:lineRule="auto"/>
        <w:jc w:val="center"/>
        <w:rPr>
          <w:rFonts w:asciiTheme="majorBidi" w:hAnsiTheme="majorBidi" w:cstheme="majorBidi"/>
          <w:b/>
          <w:bCs/>
          <w:sz w:val="32"/>
          <w:szCs w:val="32"/>
        </w:rPr>
      </w:pPr>
    </w:p>
    <w:p w14:paraId="1F4757AC" w14:textId="77777777" w:rsidR="006C135B" w:rsidRDefault="006C135B" w:rsidP="00244346">
      <w:pPr>
        <w:spacing w:after="0" w:line="240" w:lineRule="auto"/>
        <w:jc w:val="center"/>
        <w:rPr>
          <w:rFonts w:asciiTheme="majorBidi" w:hAnsiTheme="majorBidi" w:cstheme="majorBidi"/>
          <w:b/>
          <w:bCs/>
          <w:sz w:val="32"/>
          <w:szCs w:val="32"/>
        </w:rPr>
      </w:pPr>
    </w:p>
    <w:p w14:paraId="185899EC" w14:textId="5D50079F" w:rsidR="00CF1AF3" w:rsidRDefault="00CF1AF3" w:rsidP="00244346">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Student</w:t>
      </w:r>
    </w:p>
    <w:p w14:paraId="62414EC7" w14:textId="14157F58" w:rsidR="00CF1AF3" w:rsidRDefault="00CF1AF3" w:rsidP="00244346">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Reza Sajedi</w:t>
      </w:r>
    </w:p>
    <w:p w14:paraId="17C307CC" w14:textId="02DAD2B7" w:rsidR="00CF1AF3" w:rsidRPr="00CF1AF3" w:rsidRDefault="00CF1AF3" w:rsidP="00244346">
      <w:pPr>
        <w:spacing w:after="0" w:line="240" w:lineRule="auto"/>
        <w:jc w:val="center"/>
        <w:rPr>
          <w:rFonts w:asciiTheme="majorBidi" w:hAnsiTheme="majorBidi" w:cstheme="majorBidi"/>
          <w:b/>
          <w:bCs/>
          <w:sz w:val="30"/>
          <w:szCs w:val="30"/>
        </w:rPr>
      </w:pPr>
      <w:r w:rsidRPr="00CF1AF3">
        <w:rPr>
          <w:rFonts w:asciiTheme="majorBidi" w:hAnsiTheme="majorBidi" w:cstheme="majorBidi"/>
          <w:b/>
          <w:bCs/>
          <w:sz w:val="30"/>
          <w:szCs w:val="30"/>
        </w:rPr>
        <w:t>400131072</w:t>
      </w:r>
    </w:p>
    <w:p w14:paraId="1FD27679" w14:textId="118DBFAA" w:rsidR="00CF1AF3" w:rsidRPr="00CF1AF3" w:rsidRDefault="00CF1AF3" w:rsidP="00244346">
      <w:pPr>
        <w:spacing w:after="0" w:line="240" w:lineRule="auto"/>
        <w:jc w:val="center"/>
        <w:rPr>
          <w:rFonts w:asciiTheme="majorBidi" w:hAnsiTheme="majorBidi" w:cstheme="majorBidi"/>
          <w:b/>
          <w:bCs/>
          <w:sz w:val="30"/>
          <w:szCs w:val="30"/>
        </w:rPr>
      </w:pPr>
      <w:r w:rsidRPr="00CF1AF3">
        <w:rPr>
          <w:rFonts w:asciiTheme="majorBidi" w:hAnsiTheme="majorBidi" w:cstheme="majorBidi"/>
          <w:b/>
          <w:bCs/>
          <w:sz w:val="30"/>
          <w:szCs w:val="30"/>
        </w:rPr>
        <w:t>r.sajedi@aut.ac.ir</w:t>
      </w:r>
    </w:p>
    <w:p w14:paraId="4EC0D2D2" w14:textId="77777777" w:rsidR="00CF1AF3" w:rsidRDefault="00CF1AF3" w:rsidP="00244346">
      <w:pPr>
        <w:spacing w:after="0" w:line="240" w:lineRule="auto"/>
        <w:jc w:val="center"/>
        <w:rPr>
          <w:rFonts w:asciiTheme="majorBidi" w:hAnsiTheme="majorBidi" w:cstheme="majorBidi"/>
          <w:b/>
          <w:bCs/>
          <w:sz w:val="32"/>
          <w:szCs w:val="32"/>
        </w:rPr>
      </w:pPr>
    </w:p>
    <w:p w14:paraId="547702EB" w14:textId="42D40A36" w:rsidR="0032584F" w:rsidRDefault="0032584F" w:rsidP="00244346">
      <w:pPr>
        <w:spacing w:after="0" w:line="240" w:lineRule="auto"/>
        <w:jc w:val="center"/>
        <w:rPr>
          <w:rFonts w:asciiTheme="majorBidi" w:hAnsiTheme="majorBidi" w:cstheme="majorBidi"/>
          <w:b/>
          <w:bCs/>
          <w:sz w:val="32"/>
          <w:szCs w:val="32"/>
        </w:rPr>
      </w:pPr>
    </w:p>
    <w:p w14:paraId="5B988BF6" w14:textId="77777777" w:rsidR="006C135B" w:rsidRDefault="006C135B" w:rsidP="00244346">
      <w:pPr>
        <w:spacing w:after="0" w:line="240" w:lineRule="auto"/>
        <w:jc w:val="center"/>
        <w:rPr>
          <w:rFonts w:asciiTheme="majorBidi" w:hAnsiTheme="majorBidi" w:cstheme="majorBidi"/>
          <w:b/>
          <w:bCs/>
          <w:sz w:val="32"/>
          <w:szCs w:val="32"/>
        </w:rPr>
      </w:pPr>
    </w:p>
    <w:p w14:paraId="722F4A90" w14:textId="1EF2A27B" w:rsidR="00CF1AF3" w:rsidRDefault="00CF1AF3" w:rsidP="00244346">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Teacher</w:t>
      </w:r>
    </w:p>
    <w:p w14:paraId="6A12C3C0" w14:textId="2E0F626D" w:rsidR="00CF1AF3" w:rsidRDefault="00CF1AF3" w:rsidP="00244346">
      <w:pPr>
        <w:spacing w:after="0" w:line="240" w:lineRule="auto"/>
        <w:jc w:val="center"/>
        <w:rPr>
          <w:rFonts w:asciiTheme="majorBidi" w:hAnsiTheme="majorBidi" w:cstheme="majorBidi"/>
          <w:b/>
          <w:bCs/>
          <w:sz w:val="32"/>
          <w:szCs w:val="32"/>
        </w:rPr>
      </w:pPr>
      <w:r w:rsidRPr="00244346">
        <w:rPr>
          <w:rFonts w:asciiTheme="majorBidi" w:hAnsiTheme="majorBidi" w:cstheme="majorBidi"/>
          <w:b/>
          <w:bCs/>
          <w:sz w:val="32"/>
          <w:szCs w:val="32"/>
        </w:rPr>
        <w:t xml:space="preserve">Dr. </w:t>
      </w:r>
      <w:proofErr w:type="spellStart"/>
      <w:r w:rsidRPr="00244346">
        <w:rPr>
          <w:rFonts w:asciiTheme="majorBidi" w:hAnsiTheme="majorBidi" w:cstheme="majorBidi"/>
          <w:b/>
          <w:bCs/>
          <w:sz w:val="32"/>
          <w:szCs w:val="32"/>
        </w:rPr>
        <w:t>Nazerf</w:t>
      </w:r>
      <w:r>
        <w:rPr>
          <w:rFonts w:asciiTheme="majorBidi" w:hAnsiTheme="majorBidi" w:cstheme="majorBidi"/>
          <w:b/>
          <w:bCs/>
          <w:sz w:val="32"/>
          <w:szCs w:val="32"/>
        </w:rPr>
        <w:t>ard</w:t>
      </w:r>
      <w:proofErr w:type="spellEnd"/>
    </w:p>
    <w:p w14:paraId="5CFE93A2" w14:textId="2D729601" w:rsidR="00CF1AF3" w:rsidRDefault="00CF1AF3" w:rsidP="00244346">
      <w:pPr>
        <w:spacing w:after="0" w:line="240" w:lineRule="auto"/>
        <w:jc w:val="center"/>
        <w:rPr>
          <w:rFonts w:asciiTheme="majorBidi" w:hAnsiTheme="majorBidi" w:cstheme="majorBidi"/>
          <w:b/>
          <w:bCs/>
          <w:sz w:val="32"/>
          <w:szCs w:val="32"/>
        </w:rPr>
      </w:pPr>
    </w:p>
    <w:p w14:paraId="39551943" w14:textId="1E20ABE2" w:rsidR="0032584F" w:rsidRDefault="0032584F" w:rsidP="00244346">
      <w:pPr>
        <w:spacing w:after="0" w:line="240" w:lineRule="auto"/>
        <w:jc w:val="center"/>
        <w:rPr>
          <w:rFonts w:asciiTheme="majorBidi" w:hAnsiTheme="majorBidi" w:cstheme="majorBidi"/>
          <w:b/>
          <w:bCs/>
          <w:sz w:val="32"/>
          <w:szCs w:val="32"/>
        </w:rPr>
      </w:pPr>
    </w:p>
    <w:p w14:paraId="70AAFA0B" w14:textId="77777777" w:rsidR="0032584F" w:rsidRDefault="0032584F" w:rsidP="00244346">
      <w:pPr>
        <w:spacing w:after="0" w:line="240" w:lineRule="auto"/>
        <w:jc w:val="center"/>
        <w:rPr>
          <w:rFonts w:asciiTheme="majorBidi" w:hAnsiTheme="majorBidi" w:cstheme="majorBidi"/>
          <w:b/>
          <w:bCs/>
          <w:sz w:val="32"/>
          <w:szCs w:val="32"/>
        </w:rPr>
      </w:pPr>
    </w:p>
    <w:p w14:paraId="05C4463A" w14:textId="6A47720D" w:rsidR="00CF1AF3" w:rsidRDefault="00CF1AF3" w:rsidP="00244346">
      <w:pPr>
        <w:spacing w:after="0" w:line="240" w:lineRule="auto"/>
        <w:jc w:val="center"/>
        <w:rPr>
          <w:rFonts w:asciiTheme="majorBidi" w:hAnsiTheme="majorBidi" w:cstheme="majorBidi"/>
          <w:b/>
          <w:bCs/>
          <w:sz w:val="30"/>
          <w:szCs w:val="30"/>
        </w:rPr>
      </w:pPr>
      <w:r w:rsidRPr="00CF1AF3">
        <w:rPr>
          <w:rFonts w:asciiTheme="majorBidi" w:hAnsiTheme="majorBidi" w:cstheme="majorBidi"/>
          <w:b/>
          <w:bCs/>
          <w:sz w:val="30"/>
          <w:szCs w:val="30"/>
        </w:rPr>
        <w:t>Fall 2022</w:t>
      </w:r>
    </w:p>
    <w:p w14:paraId="155825DD" w14:textId="77777777" w:rsidR="0032584F" w:rsidRDefault="0032584F" w:rsidP="00244346">
      <w:pPr>
        <w:spacing w:after="0" w:line="240" w:lineRule="auto"/>
        <w:jc w:val="center"/>
        <w:rPr>
          <w:rFonts w:asciiTheme="majorBidi" w:hAnsiTheme="majorBidi" w:cstheme="majorBidi"/>
          <w:b/>
          <w:bCs/>
          <w:sz w:val="30"/>
          <w:szCs w:val="30"/>
        </w:rPr>
        <w:sectPr w:rsidR="0032584F" w:rsidSect="00865CC4">
          <w:pgSz w:w="11907" w:h="16840" w:code="9"/>
          <w:pgMar w:top="1134" w:right="1134" w:bottom="1134" w:left="1134" w:header="720" w:footer="720" w:gutter="0"/>
          <w:cols w:space="720"/>
          <w:docGrid w:linePitch="360"/>
        </w:sectPr>
      </w:pPr>
    </w:p>
    <w:sdt>
      <w:sdtPr>
        <w:rPr>
          <w:rFonts w:asciiTheme="minorHAnsi" w:eastAsiaTheme="minorHAnsi" w:hAnsiTheme="minorHAnsi" w:cstheme="minorBidi"/>
          <w:color w:val="auto"/>
          <w:sz w:val="24"/>
          <w:szCs w:val="22"/>
          <w:lang w:bidi="ar-BH"/>
        </w:rPr>
        <w:id w:val="572702655"/>
        <w:docPartObj>
          <w:docPartGallery w:val="Table of Contents"/>
          <w:docPartUnique/>
        </w:docPartObj>
      </w:sdtPr>
      <w:sdtEndPr>
        <w:rPr>
          <w:b/>
          <w:bCs/>
          <w:noProof/>
        </w:rPr>
      </w:sdtEndPr>
      <w:sdtContent>
        <w:p w14:paraId="07000B37" w14:textId="67A71D06" w:rsidR="00C83A9C" w:rsidRDefault="00C83A9C">
          <w:pPr>
            <w:pStyle w:val="TOCHeading"/>
          </w:pPr>
          <w:r>
            <w:t>Table of Contents</w:t>
          </w:r>
        </w:p>
        <w:p w14:paraId="2223797D" w14:textId="5E64678B" w:rsidR="00146DD3" w:rsidRDefault="00C83A9C">
          <w:pPr>
            <w:pStyle w:val="TOC1"/>
            <w:tabs>
              <w:tab w:val="right" w:leader="dot" w:pos="9629"/>
            </w:tabs>
            <w:rPr>
              <w:rFonts w:eastAsiaTheme="minorEastAsia"/>
              <w:noProof/>
              <w:sz w:val="22"/>
              <w:lang w:bidi="ar-SA"/>
            </w:rPr>
          </w:pPr>
          <w:r>
            <w:fldChar w:fldCharType="begin"/>
          </w:r>
          <w:r>
            <w:instrText xml:space="preserve"> TOC \o "1-3" \h \z \u </w:instrText>
          </w:r>
          <w:r>
            <w:fldChar w:fldCharType="separate"/>
          </w:r>
          <w:hyperlink w:anchor="_Toc122525342" w:history="1">
            <w:r w:rsidR="00146DD3" w:rsidRPr="006B4AB9">
              <w:rPr>
                <w:rStyle w:val="Hyperlink"/>
                <w:noProof/>
              </w:rPr>
              <w:t>Problem 1: Why and how</w:t>
            </w:r>
            <w:r w:rsidR="00146DD3">
              <w:rPr>
                <w:noProof/>
                <w:webHidden/>
              </w:rPr>
              <w:tab/>
            </w:r>
            <w:r w:rsidR="00146DD3">
              <w:rPr>
                <w:noProof/>
                <w:webHidden/>
              </w:rPr>
              <w:fldChar w:fldCharType="begin"/>
            </w:r>
            <w:r w:rsidR="00146DD3">
              <w:rPr>
                <w:noProof/>
                <w:webHidden/>
              </w:rPr>
              <w:instrText xml:space="preserve"> PAGEREF _Toc122525342 \h </w:instrText>
            </w:r>
            <w:r w:rsidR="00146DD3">
              <w:rPr>
                <w:noProof/>
                <w:webHidden/>
              </w:rPr>
            </w:r>
            <w:r w:rsidR="00146DD3">
              <w:rPr>
                <w:noProof/>
                <w:webHidden/>
              </w:rPr>
              <w:fldChar w:fldCharType="separate"/>
            </w:r>
            <w:r w:rsidR="001F6928">
              <w:rPr>
                <w:noProof/>
                <w:webHidden/>
              </w:rPr>
              <w:t>1</w:t>
            </w:r>
            <w:r w:rsidR="00146DD3">
              <w:rPr>
                <w:noProof/>
                <w:webHidden/>
              </w:rPr>
              <w:fldChar w:fldCharType="end"/>
            </w:r>
          </w:hyperlink>
        </w:p>
        <w:p w14:paraId="45F87292" w14:textId="08475BED" w:rsidR="00146DD3" w:rsidRDefault="00C46144">
          <w:pPr>
            <w:pStyle w:val="TOC2"/>
            <w:tabs>
              <w:tab w:val="right" w:leader="dot" w:pos="9629"/>
            </w:tabs>
            <w:rPr>
              <w:rFonts w:eastAsiaTheme="minorEastAsia"/>
              <w:noProof/>
              <w:sz w:val="22"/>
              <w:lang w:bidi="ar-SA"/>
            </w:rPr>
          </w:pPr>
          <w:hyperlink w:anchor="_Toc122525343" w:history="1">
            <w:r w:rsidR="00146DD3" w:rsidRPr="006B4AB9">
              <w:rPr>
                <w:rStyle w:val="Hyperlink"/>
                <w:noProof/>
              </w:rPr>
              <w:t>Part a</w:t>
            </w:r>
            <w:r w:rsidR="00146DD3">
              <w:rPr>
                <w:noProof/>
                <w:webHidden/>
              </w:rPr>
              <w:tab/>
            </w:r>
            <w:r w:rsidR="00146DD3">
              <w:rPr>
                <w:noProof/>
                <w:webHidden/>
              </w:rPr>
              <w:fldChar w:fldCharType="begin"/>
            </w:r>
            <w:r w:rsidR="00146DD3">
              <w:rPr>
                <w:noProof/>
                <w:webHidden/>
              </w:rPr>
              <w:instrText xml:space="preserve"> PAGEREF _Toc122525343 \h </w:instrText>
            </w:r>
            <w:r w:rsidR="00146DD3">
              <w:rPr>
                <w:noProof/>
                <w:webHidden/>
              </w:rPr>
            </w:r>
            <w:r w:rsidR="00146DD3">
              <w:rPr>
                <w:noProof/>
                <w:webHidden/>
              </w:rPr>
              <w:fldChar w:fldCharType="separate"/>
            </w:r>
            <w:r w:rsidR="001F6928">
              <w:rPr>
                <w:noProof/>
                <w:webHidden/>
              </w:rPr>
              <w:t>1</w:t>
            </w:r>
            <w:r w:rsidR="00146DD3">
              <w:rPr>
                <w:noProof/>
                <w:webHidden/>
              </w:rPr>
              <w:fldChar w:fldCharType="end"/>
            </w:r>
          </w:hyperlink>
        </w:p>
        <w:p w14:paraId="675033C9" w14:textId="38B573AD" w:rsidR="00146DD3" w:rsidRDefault="00C46144">
          <w:pPr>
            <w:pStyle w:val="TOC2"/>
            <w:tabs>
              <w:tab w:val="right" w:leader="dot" w:pos="9629"/>
            </w:tabs>
            <w:rPr>
              <w:rFonts w:eastAsiaTheme="minorEastAsia"/>
              <w:noProof/>
              <w:sz w:val="22"/>
              <w:lang w:bidi="ar-SA"/>
            </w:rPr>
          </w:pPr>
          <w:hyperlink w:anchor="_Toc122525344" w:history="1">
            <w:r w:rsidR="00146DD3" w:rsidRPr="006B4AB9">
              <w:rPr>
                <w:rStyle w:val="Hyperlink"/>
                <w:noProof/>
              </w:rPr>
              <w:t>Part b</w:t>
            </w:r>
            <w:r w:rsidR="00146DD3">
              <w:rPr>
                <w:noProof/>
                <w:webHidden/>
              </w:rPr>
              <w:tab/>
            </w:r>
            <w:r w:rsidR="00146DD3">
              <w:rPr>
                <w:noProof/>
                <w:webHidden/>
              </w:rPr>
              <w:fldChar w:fldCharType="begin"/>
            </w:r>
            <w:r w:rsidR="00146DD3">
              <w:rPr>
                <w:noProof/>
                <w:webHidden/>
              </w:rPr>
              <w:instrText xml:space="preserve"> PAGEREF _Toc122525344 \h </w:instrText>
            </w:r>
            <w:r w:rsidR="00146DD3">
              <w:rPr>
                <w:noProof/>
                <w:webHidden/>
              </w:rPr>
            </w:r>
            <w:r w:rsidR="00146DD3">
              <w:rPr>
                <w:noProof/>
                <w:webHidden/>
              </w:rPr>
              <w:fldChar w:fldCharType="separate"/>
            </w:r>
            <w:r w:rsidR="001F6928">
              <w:rPr>
                <w:noProof/>
                <w:webHidden/>
              </w:rPr>
              <w:t>1</w:t>
            </w:r>
            <w:r w:rsidR="00146DD3">
              <w:rPr>
                <w:noProof/>
                <w:webHidden/>
              </w:rPr>
              <w:fldChar w:fldCharType="end"/>
            </w:r>
          </w:hyperlink>
        </w:p>
        <w:p w14:paraId="0ADFA3AE" w14:textId="024772E4" w:rsidR="00146DD3" w:rsidRDefault="00C46144">
          <w:pPr>
            <w:pStyle w:val="TOC2"/>
            <w:tabs>
              <w:tab w:val="right" w:leader="dot" w:pos="9629"/>
            </w:tabs>
            <w:rPr>
              <w:rFonts w:eastAsiaTheme="minorEastAsia"/>
              <w:noProof/>
              <w:sz w:val="22"/>
              <w:lang w:bidi="ar-SA"/>
            </w:rPr>
          </w:pPr>
          <w:hyperlink w:anchor="_Toc122525345" w:history="1">
            <w:r w:rsidR="00146DD3" w:rsidRPr="006B4AB9">
              <w:rPr>
                <w:rStyle w:val="Hyperlink"/>
                <w:noProof/>
              </w:rPr>
              <w:t>Part c</w:t>
            </w:r>
            <w:r w:rsidR="00146DD3">
              <w:rPr>
                <w:noProof/>
                <w:webHidden/>
              </w:rPr>
              <w:tab/>
            </w:r>
            <w:r w:rsidR="00146DD3">
              <w:rPr>
                <w:noProof/>
                <w:webHidden/>
              </w:rPr>
              <w:fldChar w:fldCharType="begin"/>
            </w:r>
            <w:r w:rsidR="00146DD3">
              <w:rPr>
                <w:noProof/>
                <w:webHidden/>
              </w:rPr>
              <w:instrText xml:space="preserve"> PAGEREF _Toc122525345 \h </w:instrText>
            </w:r>
            <w:r w:rsidR="00146DD3">
              <w:rPr>
                <w:noProof/>
                <w:webHidden/>
              </w:rPr>
            </w:r>
            <w:r w:rsidR="00146DD3">
              <w:rPr>
                <w:noProof/>
                <w:webHidden/>
              </w:rPr>
              <w:fldChar w:fldCharType="separate"/>
            </w:r>
            <w:r w:rsidR="001F6928">
              <w:rPr>
                <w:noProof/>
                <w:webHidden/>
              </w:rPr>
              <w:t>1</w:t>
            </w:r>
            <w:r w:rsidR="00146DD3">
              <w:rPr>
                <w:noProof/>
                <w:webHidden/>
              </w:rPr>
              <w:fldChar w:fldCharType="end"/>
            </w:r>
          </w:hyperlink>
        </w:p>
        <w:p w14:paraId="4096EEC7" w14:textId="068C7311" w:rsidR="00146DD3" w:rsidRDefault="00C46144">
          <w:pPr>
            <w:pStyle w:val="TOC2"/>
            <w:tabs>
              <w:tab w:val="right" w:leader="dot" w:pos="9629"/>
            </w:tabs>
            <w:rPr>
              <w:rFonts w:eastAsiaTheme="minorEastAsia"/>
              <w:noProof/>
              <w:sz w:val="22"/>
              <w:lang w:bidi="ar-SA"/>
            </w:rPr>
          </w:pPr>
          <w:hyperlink w:anchor="_Toc122525346" w:history="1">
            <w:r w:rsidR="00146DD3" w:rsidRPr="006B4AB9">
              <w:rPr>
                <w:rStyle w:val="Hyperlink"/>
                <w:noProof/>
              </w:rPr>
              <w:t>Part d</w:t>
            </w:r>
            <w:r w:rsidR="00146DD3">
              <w:rPr>
                <w:noProof/>
                <w:webHidden/>
              </w:rPr>
              <w:tab/>
            </w:r>
            <w:r w:rsidR="00146DD3">
              <w:rPr>
                <w:noProof/>
                <w:webHidden/>
              </w:rPr>
              <w:fldChar w:fldCharType="begin"/>
            </w:r>
            <w:r w:rsidR="00146DD3">
              <w:rPr>
                <w:noProof/>
                <w:webHidden/>
              </w:rPr>
              <w:instrText xml:space="preserve"> PAGEREF _Toc122525346 \h </w:instrText>
            </w:r>
            <w:r w:rsidR="00146DD3">
              <w:rPr>
                <w:noProof/>
                <w:webHidden/>
              </w:rPr>
            </w:r>
            <w:r w:rsidR="00146DD3">
              <w:rPr>
                <w:noProof/>
                <w:webHidden/>
              </w:rPr>
              <w:fldChar w:fldCharType="separate"/>
            </w:r>
            <w:r w:rsidR="001F6928">
              <w:rPr>
                <w:noProof/>
                <w:webHidden/>
              </w:rPr>
              <w:t>1</w:t>
            </w:r>
            <w:r w:rsidR="00146DD3">
              <w:rPr>
                <w:noProof/>
                <w:webHidden/>
              </w:rPr>
              <w:fldChar w:fldCharType="end"/>
            </w:r>
          </w:hyperlink>
        </w:p>
        <w:p w14:paraId="79531458" w14:textId="55D4C33E" w:rsidR="00146DD3" w:rsidRDefault="00C46144">
          <w:pPr>
            <w:pStyle w:val="TOC2"/>
            <w:tabs>
              <w:tab w:val="right" w:leader="dot" w:pos="9629"/>
            </w:tabs>
            <w:rPr>
              <w:rFonts w:eastAsiaTheme="minorEastAsia"/>
              <w:noProof/>
              <w:sz w:val="22"/>
              <w:lang w:bidi="ar-SA"/>
            </w:rPr>
          </w:pPr>
          <w:hyperlink w:anchor="_Toc122525347" w:history="1">
            <w:r w:rsidR="00146DD3" w:rsidRPr="006B4AB9">
              <w:rPr>
                <w:rStyle w:val="Hyperlink"/>
                <w:noProof/>
              </w:rPr>
              <w:t>Part e</w:t>
            </w:r>
            <w:r w:rsidR="00146DD3">
              <w:rPr>
                <w:noProof/>
                <w:webHidden/>
              </w:rPr>
              <w:tab/>
            </w:r>
            <w:r w:rsidR="00146DD3">
              <w:rPr>
                <w:noProof/>
                <w:webHidden/>
              </w:rPr>
              <w:fldChar w:fldCharType="begin"/>
            </w:r>
            <w:r w:rsidR="00146DD3">
              <w:rPr>
                <w:noProof/>
                <w:webHidden/>
              </w:rPr>
              <w:instrText xml:space="preserve"> PAGEREF _Toc122525347 \h </w:instrText>
            </w:r>
            <w:r w:rsidR="00146DD3">
              <w:rPr>
                <w:noProof/>
                <w:webHidden/>
              </w:rPr>
            </w:r>
            <w:r w:rsidR="00146DD3">
              <w:rPr>
                <w:noProof/>
                <w:webHidden/>
              </w:rPr>
              <w:fldChar w:fldCharType="separate"/>
            </w:r>
            <w:r w:rsidR="001F6928">
              <w:rPr>
                <w:noProof/>
                <w:webHidden/>
              </w:rPr>
              <w:t>1</w:t>
            </w:r>
            <w:r w:rsidR="00146DD3">
              <w:rPr>
                <w:noProof/>
                <w:webHidden/>
              </w:rPr>
              <w:fldChar w:fldCharType="end"/>
            </w:r>
          </w:hyperlink>
        </w:p>
        <w:p w14:paraId="03405BD3" w14:textId="31C3E1F9" w:rsidR="00146DD3" w:rsidRDefault="00C46144">
          <w:pPr>
            <w:pStyle w:val="TOC2"/>
            <w:tabs>
              <w:tab w:val="right" w:leader="dot" w:pos="9629"/>
            </w:tabs>
            <w:rPr>
              <w:rFonts w:eastAsiaTheme="minorEastAsia"/>
              <w:noProof/>
              <w:sz w:val="22"/>
              <w:lang w:bidi="ar-SA"/>
            </w:rPr>
          </w:pPr>
          <w:hyperlink w:anchor="_Toc122525348" w:history="1">
            <w:r w:rsidR="00146DD3" w:rsidRPr="006B4AB9">
              <w:rPr>
                <w:rStyle w:val="Hyperlink"/>
                <w:noProof/>
              </w:rPr>
              <w:t>Part f</w:t>
            </w:r>
            <w:r w:rsidR="00146DD3">
              <w:rPr>
                <w:noProof/>
                <w:webHidden/>
              </w:rPr>
              <w:tab/>
            </w:r>
            <w:r w:rsidR="00146DD3">
              <w:rPr>
                <w:noProof/>
                <w:webHidden/>
              </w:rPr>
              <w:fldChar w:fldCharType="begin"/>
            </w:r>
            <w:r w:rsidR="00146DD3">
              <w:rPr>
                <w:noProof/>
                <w:webHidden/>
              </w:rPr>
              <w:instrText xml:space="preserve"> PAGEREF _Toc122525348 \h </w:instrText>
            </w:r>
            <w:r w:rsidR="00146DD3">
              <w:rPr>
                <w:noProof/>
                <w:webHidden/>
              </w:rPr>
            </w:r>
            <w:r w:rsidR="00146DD3">
              <w:rPr>
                <w:noProof/>
                <w:webHidden/>
              </w:rPr>
              <w:fldChar w:fldCharType="separate"/>
            </w:r>
            <w:r w:rsidR="001F6928">
              <w:rPr>
                <w:noProof/>
                <w:webHidden/>
              </w:rPr>
              <w:t>2</w:t>
            </w:r>
            <w:r w:rsidR="00146DD3">
              <w:rPr>
                <w:noProof/>
                <w:webHidden/>
              </w:rPr>
              <w:fldChar w:fldCharType="end"/>
            </w:r>
          </w:hyperlink>
        </w:p>
        <w:p w14:paraId="570F57D6" w14:textId="7D36E31F" w:rsidR="00146DD3" w:rsidRDefault="00C46144">
          <w:pPr>
            <w:pStyle w:val="TOC2"/>
            <w:tabs>
              <w:tab w:val="right" w:leader="dot" w:pos="9629"/>
            </w:tabs>
            <w:rPr>
              <w:rFonts w:eastAsiaTheme="minorEastAsia"/>
              <w:noProof/>
              <w:sz w:val="22"/>
              <w:lang w:bidi="ar-SA"/>
            </w:rPr>
          </w:pPr>
          <w:hyperlink w:anchor="_Toc122525349" w:history="1">
            <w:r w:rsidR="00146DD3" w:rsidRPr="006B4AB9">
              <w:rPr>
                <w:rStyle w:val="Hyperlink"/>
                <w:noProof/>
              </w:rPr>
              <w:t>Part g</w:t>
            </w:r>
            <w:r w:rsidR="00146DD3">
              <w:rPr>
                <w:noProof/>
                <w:webHidden/>
              </w:rPr>
              <w:tab/>
            </w:r>
            <w:r w:rsidR="00146DD3">
              <w:rPr>
                <w:noProof/>
                <w:webHidden/>
              </w:rPr>
              <w:fldChar w:fldCharType="begin"/>
            </w:r>
            <w:r w:rsidR="00146DD3">
              <w:rPr>
                <w:noProof/>
                <w:webHidden/>
              </w:rPr>
              <w:instrText xml:space="preserve"> PAGEREF _Toc122525349 \h </w:instrText>
            </w:r>
            <w:r w:rsidR="00146DD3">
              <w:rPr>
                <w:noProof/>
                <w:webHidden/>
              </w:rPr>
            </w:r>
            <w:r w:rsidR="00146DD3">
              <w:rPr>
                <w:noProof/>
                <w:webHidden/>
              </w:rPr>
              <w:fldChar w:fldCharType="separate"/>
            </w:r>
            <w:r w:rsidR="001F6928">
              <w:rPr>
                <w:noProof/>
                <w:webHidden/>
              </w:rPr>
              <w:t>2</w:t>
            </w:r>
            <w:r w:rsidR="00146DD3">
              <w:rPr>
                <w:noProof/>
                <w:webHidden/>
              </w:rPr>
              <w:fldChar w:fldCharType="end"/>
            </w:r>
          </w:hyperlink>
        </w:p>
        <w:p w14:paraId="02A990B4" w14:textId="43BA3BB3" w:rsidR="00146DD3" w:rsidRDefault="00C46144">
          <w:pPr>
            <w:pStyle w:val="TOC2"/>
            <w:tabs>
              <w:tab w:val="right" w:leader="dot" w:pos="9629"/>
            </w:tabs>
            <w:rPr>
              <w:rFonts w:eastAsiaTheme="minorEastAsia"/>
              <w:noProof/>
              <w:sz w:val="22"/>
              <w:lang w:bidi="ar-SA"/>
            </w:rPr>
          </w:pPr>
          <w:hyperlink w:anchor="_Toc122525350" w:history="1">
            <w:r w:rsidR="00146DD3" w:rsidRPr="006B4AB9">
              <w:rPr>
                <w:rStyle w:val="Hyperlink"/>
                <w:noProof/>
              </w:rPr>
              <w:t>Part h</w:t>
            </w:r>
            <w:r w:rsidR="00146DD3">
              <w:rPr>
                <w:noProof/>
                <w:webHidden/>
              </w:rPr>
              <w:tab/>
            </w:r>
            <w:r w:rsidR="00146DD3">
              <w:rPr>
                <w:noProof/>
                <w:webHidden/>
              </w:rPr>
              <w:fldChar w:fldCharType="begin"/>
            </w:r>
            <w:r w:rsidR="00146DD3">
              <w:rPr>
                <w:noProof/>
                <w:webHidden/>
              </w:rPr>
              <w:instrText xml:space="preserve"> PAGEREF _Toc122525350 \h </w:instrText>
            </w:r>
            <w:r w:rsidR="00146DD3">
              <w:rPr>
                <w:noProof/>
                <w:webHidden/>
              </w:rPr>
            </w:r>
            <w:r w:rsidR="00146DD3">
              <w:rPr>
                <w:noProof/>
                <w:webHidden/>
              </w:rPr>
              <w:fldChar w:fldCharType="separate"/>
            </w:r>
            <w:r w:rsidR="001F6928">
              <w:rPr>
                <w:noProof/>
                <w:webHidden/>
              </w:rPr>
              <w:t>3</w:t>
            </w:r>
            <w:r w:rsidR="00146DD3">
              <w:rPr>
                <w:noProof/>
                <w:webHidden/>
              </w:rPr>
              <w:fldChar w:fldCharType="end"/>
            </w:r>
          </w:hyperlink>
        </w:p>
        <w:p w14:paraId="3E20F958" w14:textId="0AF29051" w:rsidR="00146DD3" w:rsidRDefault="00C46144">
          <w:pPr>
            <w:pStyle w:val="TOC2"/>
            <w:tabs>
              <w:tab w:val="right" w:leader="dot" w:pos="9629"/>
            </w:tabs>
            <w:rPr>
              <w:rFonts w:eastAsiaTheme="minorEastAsia"/>
              <w:noProof/>
              <w:sz w:val="22"/>
              <w:lang w:bidi="ar-SA"/>
            </w:rPr>
          </w:pPr>
          <w:hyperlink w:anchor="_Toc122525351" w:history="1">
            <w:r w:rsidR="00146DD3" w:rsidRPr="006B4AB9">
              <w:rPr>
                <w:rStyle w:val="Hyperlink"/>
                <w:noProof/>
              </w:rPr>
              <w:t>Part i</w:t>
            </w:r>
            <w:r w:rsidR="00146DD3">
              <w:rPr>
                <w:noProof/>
                <w:webHidden/>
              </w:rPr>
              <w:tab/>
            </w:r>
            <w:r w:rsidR="00146DD3">
              <w:rPr>
                <w:noProof/>
                <w:webHidden/>
              </w:rPr>
              <w:fldChar w:fldCharType="begin"/>
            </w:r>
            <w:r w:rsidR="00146DD3">
              <w:rPr>
                <w:noProof/>
                <w:webHidden/>
              </w:rPr>
              <w:instrText xml:space="preserve"> PAGEREF _Toc122525351 \h </w:instrText>
            </w:r>
            <w:r w:rsidR="00146DD3">
              <w:rPr>
                <w:noProof/>
                <w:webHidden/>
              </w:rPr>
            </w:r>
            <w:r w:rsidR="00146DD3">
              <w:rPr>
                <w:noProof/>
                <w:webHidden/>
              </w:rPr>
              <w:fldChar w:fldCharType="separate"/>
            </w:r>
            <w:r w:rsidR="001F6928">
              <w:rPr>
                <w:noProof/>
                <w:webHidden/>
              </w:rPr>
              <w:t>4</w:t>
            </w:r>
            <w:r w:rsidR="00146DD3">
              <w:rPr>
                <w:noProof/>
                <w:webHidden/>
              </w:rPr>
              <w:fldChar w:fldCharType="end"/>
            </w:r>
          </w:hyperlink>
        </w:p>
        <w:p w14:paraId="120A8867" w14:textId="406B95B4" w:rsidR="00146DD3" w:rsidRDefault="00C46144">
          <w:pPr>
            <w:pStyle w:val="TOC2"/>
            <w:tabs>
              <w:tab w:val="right" w:leader="dot" w:pos="9629"/>
            </w:tabs>
            <w:rPr>
              <w:rFonts w:eastAsiaTheme="minorEastAsia"/>
              <w:noProof/>
              <w:sz w:val="22"/>
              <w:lang w:bidi="ar-SA"/>
            </w:rPr>
          </w:pPr>
          <w:hyperlink w:anchor="_Toc122525352" w:history="1">
            <w:r w:rsidR="00146DD3" w:rsidRPr="006B4AB9">
              <w:rPr>
                <w:rStyle w:val="Hyperlink"/>
                <w:noProof/>
              </w:rPr>
              <w:t>Part j</w:t>
            </w:r>
            <w:r w:rsidR="00146DD3">
              <w:rPr>
                <w:noProof/>
                <w:webHidden/>
              </w:rPr>
              <w:tab/>
            </w:r>
            <w:r w:rsidR="00146DD3">
              <w:rPr>
                <w:noProof/>
                <w:webHidden/>
              </w:rPr>
              <w:fldChar w:fldCharType="begin"/>
            </w:r>
            <w:r w:rsidR="00146DD3">
              <w:rPr>
                <w:noProof/>
                <w:webHidden/>
              </w:rPr>
              <w:instrText xml:space="preserve"> PAGEREF _Toc122525352 \h </w:instrText>
            </w:r>
            <w:r w:rsidR="00146DD3">
              <w:rPr>
                <w:noProof/>
                <w:webHidden/>
              </w:rPr>
            </w:r>
            <w:r w:rsidR="00146DD3">
              <w:rPr>
                <w:noProof/>
                <w:webHidden/>
              </w:rPr>
              <w:fldChar w:fldCharType="separate"/>
            </w:r>
            <w:r w:rsidR="001F6928">
              <w:rPr>
                <w:noProof/>
                <w:webHidden/>
              </w:rPr>
              <w:t>5</w:t>
            </w:r>
            <w:r w:rsidR="00146DD3">
              <w:rPr>
                <w:noProof/>
                <w:webHidden/>
              </w:rPr>
              <w:fldChar w:fldCharType="end"/>
            </w:r>
          </w:hyperlink>
        </w:p>
        <w:p w14:paraId="391FA352" w14:textId="0B19927C" w:rsidR="00146DD3" w:rsidRDefault="00C46144">
          <w:pPr>
            <w:pStyle w:val="TOC2"/>
            <w:tabs>
              <w:tab w:val="right" w:leader="dot" w:pos="9629"/>
            </w:tabs>
            <w:rPr>
              <w:rFonts w:eastAsiaTheme="minorEastAsia"/>
              <w:noProof/>
              <w:sz w:val="22"/>
              <w:lang w:bidi="ar-SA"/>
            </w:rPr>
          </w:pPr>
          <w:hyperlink w:anchor="_Toc122525353" w:history="1">
            <w:r w:rsidR="00146DD3" w:rsidRPr="006B4AB9">
              <w:rPr>
                <w:rStyle w:val="Hyperlink"/>
                <w:noProof/>
              </w:rPr>
              <w:t>Part k</w:t>
            </w:r>
            <w:r w:rsidR="00146DD3">
              <w:rPr>
                <w:noProof/>
                <w:webHidden/>
              </w:rPr>
              <w:tab/>
            </w:r>
            <w:r w:rsidR="00146DD3">
              <w:rPr>
                <w:noProof/>
                <w:webHidden/>
              </w:rPr>
              <w:fldChar w:fldCharType="begin"/>
            </w:r>
            <w:r w:rsidR="00146DD3">
              <w:rPr>
                <w:noProof/>
                <w:webHidden/>
              </w:rPr>
              <w:instrText xml:space="preserve"> PAGEREF _Toc122525353 \h </w:instrText>
            </w:r>
            <w:r w:rsidR="00146DD3">
              <w:rPr>
                <w:noProof/>
                <w:webHidden/>
              </w:rPr>
            </w:r>
            <w:r w:rsidR="00146DD3">
              <w:rPr>
                <w:noProof/>
                <w:webHidden/>
              </w:rPr>
              <w:fldChar w:fldCharType="separate"/>
            </w:r>
            <w:r w:rsidR="001F6928">
              <w:rPr>
                <w:noProof/>
                <w:webHidden/>
              </w:rPr>
              <w:t>5</w:t>
            </w:r>
            <w:r w:rsidR="00146DD3">
              <w:rPr>
                <w:noProof/>
                <w:webHidden/>
              </w:rPr>
              <w:fldChar w:fldCharType="end"/>
            </w:r>
          </w:hyperlink>
        </w:p>
        <w:p w14:paraId="0DC95AB5" w14:textId="203F6E07" w:rsidR="00146DD3" w:rsidRDefault="00C46144">
          <w:pPr>
            <w:pStyle w:val="TOC1"/>
            <w:tabs>
              <w:tab w:val="right" w:leader="dot" w:pos="9629"/>
            </w:tabs>
            <w:rPr>
              <w:rFonts w:eastAsiaTheme="minorEastAsia"/>
              <w:noProof/>
              <w:sz w:val="22"/>
              <w:lang w:bidi="ar-SA"/>
            </w:rPr>
          </w:pPr>
          <w:hyperlink w:anchor="_Toc122525354" w:history="1">
            <w:r w:rsidR="00146DD3" w:rsidRPr="006B4AB9">
              <w:rPr>
                <w:rStyle w:val="Hyperlink"/>
                <w:noProof/>
              </w:rPr>
              <w:t>Problem 2: SVM with custom kernel</w:t>
            </w:r>
            <w:r w:rsidR="00146DD3">
              <w:rPr>
                <w:noProof/>
                <w:webHidden/>
              </w:rPr>
              <w:tab/>
            </w:r>
            <w:r w:rsidR="00146DD3">
              <w:rPr>
                <w:noProof/>
                <w:webHidden/>
              </w:rPr>
              <w:fldChar w:fldCharType="begin"/>
            </w:r>
            <w:r w:rsidR="00146DD3">
              <w:rPr>
                <w:noProof/>
                <w:webHidden/>
              </w:rPr>
              <w:instrText xml:space="preserve"> PAGEREF _Toc122525354 \h </w:instrText>
            </w:r>
            <w:r w:rsidR="00146DD3">
              <w:rPr>
                <w:noProof/>
                <w:webHidden/>
              </w:rPr>
            </w:r>
            <w:r w:rsidR="00146DD3">
              <w:rPr>
                <w:noProof/>
                <w:webHidden/>
              </w:rPr>
              <w:fldChar w:fldCharType="separate"/>
            </w:r>
            <w:r w:rsidR="001F6928">
              <w:rPr>
                <w:noProof/>
                <w:webHidden/>
              </w:rPr>
              <w:t>6</w:t>
            </w:r>
            <w:r w:rsidR="00146DD3">
              <w:rPr>
                <w:noProof/>
                <w:webHidden/>
              </w:rPr>
              <w:fldChar w:fldCharType="end"/>
            </w:r>
          </w:hyperlink>
        </w:p>
        <w:p w14:paraId="00A98409" w14:textId="31E02BDE" w:rsidR="00146DD3" w:rsidRDefault="00C46144">
          <w:pPr>
            <w:pStyle w:val="TOC1"/>
            <w:tabs>
              <w:tab w:val="right" w:leader="dot" w:pos="9629"/>
            </w:tabs>
            <w:rPr>
              <w:rFonts w:eastAsiaTheme="minorEastAsia"/>
              <w:noProof/>
              <w:sz w:val="22"/>
              <w:lang w:bidi="ar-SA"/>
            </w:rPr>
          </w:pPr>
          <w:hyperlink w:anchor="_Toc122525355" w:history="1">
            <w:r w:rsidR="00146DD3" w:rsidRPr="006B4AB9">
              <w:rPr>
                <w:rStyle w:val="Hyperlink"/>
                <w:noProof/>
              </w:rPr>
              <w:t>Problem 3: SVM outlier detection</w:t>
            </w:r>
            <w:r w:rsidR="00146DD3">
              <w:rPr>
                <w:noProof/>
                <w:webHidden/>
              </w:rPr>
              <w:tab/>
            </w:r>
            <w:r w:rsidR="00146DD3">
              <w:rPr>
                <w:noProof/>
                <w:webHidden/>
              </w:rPr>
              <w:fldChar w:fldCharType="begin"/>
            </w:r>
            <w:r w:rsidR="00146DD3">
              <w:rPr>
                <w:noProof/>
                <w:webHidden/>
              </w:rPr>
              <w:instrText xml:space="preserve"> PAGEREF _Toc122525355 \h </w:instrText>
            </w:r>
            <w:r w:rsidR="00146DD3">
              <w:rPr>
                <w:noProof/>
                <w:webHidden/>
              </w:rPr>
            </w:r>
            <w:r w:rsidR="00146DD3">
              <w:rPr>
                <w:noProof/>
                <w:webHidden/>
              </w:rPr>
              <w:fldChar w:fldCharType="separate"/>
            </w:r>
            <w:r w:rsidR="001F6928">
              <w:rPr>
                <w:noProof/>
                <w:webHidden/>
              </w:rPr>
              <w:t>7</w:t>
            </w:r>
            <w:r w:rsidR="00146DD3">
              <w:rPr>
                <w:noProof/>
                <w:webHidden/>
              </w:rPr>
              <w:fldChar w:fldCharType="end"/>
            </w:r>
          </w:hyperlink>
        </w:p>
        <w:p w14:paraId="023AFC2E" w14:textId="10F87761" w:rsidR="00146DD3" w:rsidRDefault="00C46144">
          <w:pPr>
            <w:pStyle w:val="TOC2"/>
            <w:tabs>
              <w:tab w:val="right" w:leader="dot" w:pos="9629"/>
            </w:tabs>
            <w:rPr>
              <w:rFonts w:eastAsiaTheme="minorEastAsia"/>
              <w:noProof/>
              <w:sz w:val="22"/>
              <w:lang w:bidi="ar-SA"/>
            </w:rPr>
          </w:pPr>
          <w:hyperlink w:anchor="_Toc122525356" w:history="1">
            <w:r w:rsidR="00146DD3" w:rsidRPr="006B4AB9">
              <w:rPr>
                <w:rStyle w:val="Hyperlink"/>
                <w:noProof/>
              </w:rPr>
              <w:t>Part a</w:t>
            </w:r>
            <w:r w:rsidR="00146DD3">
              <w:rPr>
                <w:noProof/>
                <w:webHidden/>
              </w:rPr>
              <w:tab/>
            </w:r>
            <w:r w:rsidR="00146DD3">
              <w:rPr>
                <w:noProof/>
                <w:webHidden/>
              </w:rPr>
              <w:fldChar w:fldCharType="begin"/>
            </w:r>
            <w:r w:rsidR="00146DD3">
              <w:rPr>
                <w:noProof/>
                <w:webHidden/>
              </w:rPr>
              <w:instrText xml:space="preserve"> PAGEREF _Toc122525356 \h </w:instrText>
            </w:r>
            <w:r w:rsidR="00146DD3">
              <w:rPr>
                <w:noProof/>
                <w:webHidden/>
              </w:rPr>
            </w:r>
            <w:r w:rsidR="00146DD3">
              <w:rPr>
                <w:noProof/>
                <w:webHidden/>
              </w:rPr>
              <w:fldChar w:fldCharType="separate"/>
            </w:r>
            <w:r w:rsidR="001F6928">
              <w:rPr>
                <w:noProof/>
                <w:webHidden/>
              </w:rPr>
              <w:t>7</w:t>
            </w:r>
            <w:r w:rsidR="00146DD3">
              <w:rPr>
                <w:noProof/>
                <w:webHidden/>
              </w:rPr>
              <w:fldChar w:fldCharType="end"/>
            </w:r>
          </w:hyperlink>
        </w:p>
        <w:p w14:paraId="2BE918F3" w14:textId="0B417504" w:rsidR="00146DD3" w:rsidRDefault="00C46144">
          <w:pPr>
            <w:pStyle w:val="TOC2"/>
            <w:tabs>
              <w:tab w:val="right" w:leader="dot" w:pos="9629"/>
            </w:tabs>
            <w:rPr>
              <w:rFonts w:eastAsiaTheme="minorEastAsia"/>
              <w:noProof/>
              <w:sz w:val="22"/>
              <w:lang w:bidi="ar-SA"/>
            </w:rPr>
          </w:pPr>
          <w:hyperlink w:anchor="_Toc122525357" w:history="1">
            <w:r w:rsidR="00146DD3" w:rsidRPr="006B4AB9">
              <w:rPr>
                <w:rStyle w:val="Hyperlink"/>
                <w:noProof/>
              </w:rPr>
              <w:t>Part b</w:t>
            </w:r>
            <w:r w:rsidR="00146DD3">
              <w:rPr>
                <w:noProof/>
                <w:webHidden/>
              </w:rPr>
              <w:tab/>
            </w:r>
            <w:r w:rsidR="00146DD3">
              <w:rPr>
                <w:noProof/>
                <w:webHidden/>
              </w:rPr>
              <w:fldChar w:fldCharType="begin"/>
            </w:r>
            <w:r w:rsidR="00146DD3">
              <w:rPr>
                <w:noProof/>
                <w:webHidden/>
              </w:rPr>
              <w:instrText xml:space="preserve"> PAGEREF _Toc122525357 \h </w:instrText>
            </w:r>
            <w:r w:rsidR="00146DD3">
              <w:rPr>
                <w:noProof/>
                <w:webHidden/>
              </w:rPr>
            </w:r>
            <w:r w:rsidR="00146DD3">
              <w:rPr>
                <w:noProof/>
                <w:webHidden/>
              </w:rPr>
              <w:fldChar w:fldCharType="separate"/>
            </w:r>
            <w:r w:rsidR="001F6928">
              <w:rPr>
                <w:noProof/>
                <w:webHidden/>
              </w:rPr>
              <w:t>7</w:t>
            </w:r>
            <w:r w:rsidR="00146DD3">
              <w:rPr>
                <w:noProof/>
                <w:webHidden/>
              </w:rPr>
              <w:fldChar w:fldCharType="end"/>
            </w:r>
          </w:hyperlink>
        </w:p>
        <w:p w14:paraId="286EF602" w14:textId="603D90A9" w:rsidR="00146DD3" w:rsidRDefault="00C46144">
          <w:pPr>
            <w:pStyle w:val="TOC2"/>
            <w:tabs>
              <w:tab w:val="right" w:leader="dot" w:pos="9629"/>
            </w:tabs>
            <w:rPr>
              <w:rFonts w:eastAsiaTheme="minorEastAsia"/>
              <w:noProof/>
              <w:sz w:val="22"/>
              <w:lang w:bidi="ar-SA"/>
            </w:rPr>
          </w:pPr>
          <w:hyperlink w:anchor="_Toc122525358" w:history="1">
            <w:r w:rsidR="00146DD3" w:rsidRPr="006B4AB9">
              <w:rPr>
                <w:rStyle w:val="Hyperlink"/>
                <w:noProof/>
              </w:rPr>
              <w:t>Part c</w:t>
            </w:r>
            <w:r w:rsidR="00146DD3">
              <w:rPr>
                <w:noProof/>
                <w:webHidden/>
              </w:rPr>
              <w:tab/>
            </w:r>
            <w:r w:rsidR="00146DD3">
              <w:rPr>
                <w:noProof/>
                <w:webHidden/>
              </w:rPr>
              <w:fldChar w:fldCharType="begin"/>
            </w:r>
            <w:r w:rsidR="00146DD3">
              <w:rPr>
                <w:noProof/>
                <w:webHidden/>
              </w:rPr>
              <w:instrText xml:space="preserve"> PAGEREF _Toc122525358 \h </w:instrText>
            </w:r>
            <w:r w:rsidR="00146DD3">
              <w:rPr>
                <w:noProof/>
                <w:webHidden/>
              </w:rPr>
            </w:r>
            <w:r w:rsidR="00146DD3">
              <w:rPr>
                <w:noProof/>
                <w:webHidden/>
              </w:rPr>
              <w:fldChar w:fldCharType="separate"/>
            </w:r>
            <w:r w:rsidR="001F6928">
              <w:rPr>
                <w:noProof/>
                <w:webHidden/>
              </w:rPr>
              <w:t>7</w:t>
            </w:r>
            <w:r w:rsidR="00146DD3">
              <w:rPr>
                <w:noProof/>
                <w:webHidden/>
              </w:rPr>
              <w:fldChar w:fldCharType="end"/>
            </w:r>
          </w:hyperlink>
        </w:p>
        <w:p w14:paraId="43E0801C" w14:textId="1A478A6E" w:rsidR="00146DD3" w:rsidRDefault="00C46144">
          <w:pPr>
            <w:pStyle w:val="TOC2"/>
            <w:tabs>
              <w:tab w:val="right" w:leader="dot" w:pos="9629"/>
            </w:tabs>
            <w:rPr>
              <w:rFonts w:eastAsiaTheme="minorEastAsia"/>
              <w:noProof/>
              <w:sz w:val="22"/>
              <w:lang w:bidi="ar-SA"/>
            </w:rPr>
          </w:pPr>
          <w:hyperlink w:anchor="_Toc122525359" w:history="1">
            <w:r w:rsidR="00146DD3" w:rsidRPr="006B4AB9">
              <w:rPr>
                <w:rStyle w:val="Hyperlink"/>
                <w:noProof/>
              </w:rPr>
              <w:t>Part d</w:t>
            </w:r>
            <w:r w:rsidR="00146DD3">
              <w:rPr>
                <w:noProof/>
                <w:webHidden/>
              </w:rPr>
              <w:tab/>
            </w:r>
            <w:r w:rsidR="00146DD3">
              <w:rPr>
                <w:noProof/>
                <w:webHidden/>
              </w:rPr>
              <w:fldChar w:fldCharType="begin"/>
            </w:r>
            <w:r w:rsidR="00146DD3">
              <w:rPr>
                <w:noProof/>
                <w:webHidden/>
              </w:rPr>
              <w:instrText xml:space="preserve"> PAGEREF _Toc122525359 \h </w:instrText>
            </w:r>
            <w:r w:rsidR="00146DD3">
              <w:rPr>
                <w:noProof/>
                <w:webHidden/>
              </w:rPr>
            </w:r>
            <w:r w:rsidR="00146DD3">
              <w:rPr>
                <w:noProof/>
                <w:webHidden/>
              </w:rPr>
              <w:fldChar w:fldCharType="separate"/>
            </w:r>
            <w:r w:rsidR="001F6928">
              <w:rPr>
                <w:noProof/>
                <w:webHidden/>
              </w:rPr>
              <w:t>8</w:t>
            </w:r>
            <w:r w:rsidR="00146DD3">
              <w:rPr>
                <w:noProof/>
                <w:webHidden/>
              </w:rPr>
              <w:fldChar w:fldCharType="end"/>
            </w:r>
          </w:hyperlink>
        </w:p>
        <w:p w14:paraId="169F780C" w14:textId="370915F5" w:rsidR="00146DD3" w:rsidRDefault="00C46144">
          <w:pPr>
            <w:pStyle w:val="TOC1"/>
            <w:tabs>
              <w:tab w:val="right" w:leader="dot" w:pos="9629"/>
            </w:tabs>
            <w:rPr>
              <w:rFonts w:eastAsiaTheme="minorEastAsia"/>
              <w:noProof/>
              <w:sz w:val="22"/>
              <w:lang w:bidi="ar-SA"/>
            </w:rPr>
          </w:pPr>
          <w:hyperlink w:anchor="_Toc122525360" w:history="1">
            <w:r w:rsidR="00146DD3" w:rsidRPr="006B4AB9">
              <w:rPr>
                <w:rStyle w:val="Hyperlink"/>
                <w:noProof/>
              </w:rPr>
              <w:t>Problem 4: Create an anti-malware</w:t>
            </w:r>
            <w:r w:rsidR="00146DD3">
              <w:rPr>
                <w:noProof/>
                <w:webHidden/>
              </w:rPr>
              <w:tab/>
            </w:r>
            <w:r w:rsidR="00146DD3">
              <w:rPr>
                <w:noProof/>
                <w:webHidden/>
              </w:rPr>
              <w:fldChar w:fldCharType="begin"/>
            </w:r>
            <w:r w:rsidR="00146DD3">
              <w:rPr>
                <w:noProof/>
                <w:webHidden/>
              </w:rPr>
              <w:instrText xml:space="preserve"> PAGEREF _Toc122525360 \h </w:instrText>
            </w:r>
            <w:r w:rsidR="00146DD3">
              <w:rPr>
                <w:noProof/>
                <w:webHidden/>
              </w:rPr>
            </w:r>
            <w:r w:rsidR="00146DD3">
              <w:rPr>
                <w:noProof/>
                <w:webHidden/>
              </w:rPr>
              <w:fldChar w:fldCharType="separate"/>
            </w:r>
            <w:r w:rsidR="001F6928">
              <w:rPr>
                <w:noProof/>
                <w:webHidden/>
              </w:rPr>
              <w:t>8</w:t>
            </w:r>
            <w:r w:rsidR="00146DD3">
              <w:rPr>
                <w:noProof/>
                <w:webHidden/>
              </w:rPr>
              <w:fldChar w:fldCharType="end"/>
            </w:r>
          </w:hyperlink>
        </w:p>
        <w:p w14:paraId="7ECD1343" w14:textId="6CEC003E" w:rsidR="00146DD3" w:rsidRDefault="00C46144">
          <w:pPr>
            <w:pStyle w:val="TOC2"/>
            <w:tabs>
              <w:tab w:val="right" w:leader="dot" w:pos="9629"/>
            </w:tabs>
            <w:rPr>
              <w:rFonts w:eastAsiaTheme="minorEastAsia"/>
              <w:noProof/>
              <w:sz w:val="22"/>
              <w:lang w:bidi="ar-SA"/>
            </w:rPr>
          </w:pPr>
          <w:hyperlink w:anchor="_Toc122525361" w:history="1">
            <w:r w:rsidR="00146DD3" w:rsidRPr="006B4AB9">
              <w:rPr>
                <w:rStyle w:val="Hyperlink"/>
                <w:noProof/>
              </w:rPr>
              <w:t>Part a</w:t>
            </w:r>
            <w:r w:rsidR="00146DD3">
              <w:rPr>
                <w:noProof/>
                <w:webHidden/>
              </w:rPr>
              <w:tab/>
            </w:r>
            <w:r w:rsidR="00146DD3">
              <w:rPr>
                <w:noProof/>
                <w:webHidden/>
              </w:rPr>
              <w:fldChar w:fldCharType="begin"/>
            </w:r>
            <w:r w:rsidR="00146DD3">
              <w:rPr>
                <w:noProof/>
                <w:webHidden/>
              </w:rPr>
              <w:instrText xml:space="preserve"> PAGEREF _Toc122525361 \h </w:instrText>
            </w:r>
            <w:r w:rsidR="00146DD3">
              <w:rPr>
                <w:noProof/>
                <w:webHidden/>
              </w:rPr>
            </w:r>
            <w:r w:rsidR="00146DD3">
              <w:rPr>
                <w:noProof/>
                <w:webHidden/>
              </w:rPr>
              <w:fldChar w:fldCharType="separate"/>
            </w:r>
            <w:r w:rsidR="001F6928">
              <w:rPr>
                <w:noProof/>
                <w:webHidden/>
              </w:rPr>
              <w:t>8</w:t>
            </w:r>
            <w:r w:rsidR="00146DD3">
              <w:rPr>
                <w:noProof/>
                <w:webHidden/>
              </w:rPr>
              <w:fldChar w:fldCharType="end"/>
            </w:r>
          </w:hyperlink>
        </w:p>
        <w:p w14:paraId="1C68E64E" w14:textId="00112FC6" w:rsidR="00146DD3" w:rsidRDefault="00C46144">
          <w:pPr>
            <w:pStyle w:val="TOC2"/>
            <w:tabs>
              <w:tab w:val="right" w:leader="dot" w:pos="9629"/>
            </w:tabs>
            <w:rPr>
              <w:rFonts w:eastAsiaTheme="minorEastAsia"/>
              <w:noProof/>
              <w:sz w:val="22"/>
              <w:lang w:bidi="ar-SA"/>
            </w:rPr>
          </w:pPr>
          <w:hyperlink w:anchor="_Toc122525362" w:history="1">
            <w:r w:rsidR="00146DD3" w:rsidRPr="006B4AB9">
              <w:rPr>
                <w:rStyle w:val="Hyperlink"/>
                <w:noProof/>
              </w:rPr>
              <w:t>Part b</w:t>
            </w:r>
            <w:r w:rsidR="00146DD3">
              <w:rPr>
                <w:noProof/>
                <w:webHidden/>
              </w:rPr>
              <w:tab/>
            </w:r>
            <w:r w:rsidR="00146DD3">
              <w:rPr>
                <w:noProof/>
                <w:webHidden/>
              </w:rPr>
              <w:fldChar w:fldCharType="begin"/>
            </w:r>
            <w:r w:rsidR="00146DD3">
              <w:rPr>
                <w:noProof/>
                <w:webHidden/>
              </w:rPr>
              <w:instrText xml:space="preserve"> PAGEREF _Toc122525362 \h </w:instrText>
            </w:r>
            <w:r w:rsidR="00146DD3">
              <w:rPr>
                <w:noProof/>
                <w:webHidden/>
              </w:rPr>
            </w:r>
            <w:r w:rsidR="00146DD3">
              <w:rPr>
                <w:noProof/>
                <w:webHidden/>
              </w:rPr>
              <w:fldChar w:fldCharType="separate"/>
            </w:r>
            <w:r w:rsidR="001F6928">
              <w:rPr>
                <w:noProof/>
                <w:webHidden/>
              </w:rPr>
              <w:t>8</w:t>
            </w:r>
            <w:r w:rsidR="00146DD3">
              <w:rPr>
                <w:noProof/>
                <w:webHidden/>
              </w:rPr>
              <w:fldChar w:fldCharType="end"/>
            </w:r>
          </w:hyperlink>
        </w:p>
        <w:p w14:paraId="7F5806A3" w14:textId="10A97E85" w:rsidR="00146DD3" w:rsidRDefault="00C46144">
          <w:pPr>
            <w:pStyle w:val="TOC2"/>
            <w:tabs>
              <w:tab w:val="right" w:leader="dot" w:pos="9629"/>
            </w:tabs>
            <w:rPr>
              <w:rFonts w:eastAsiaTheme="minorEastAsia"/>
              <w:noProof/>
              <w:sz w:val="22"/>
              <w:lang w:bidi="ar-SA"/>
            </w:rPr>
          </w:pPr>
          <w:hyperlink w:anchor="_Toc122525363" w:history="1">
            <w:r w:rsidR="00146DD3" w:rsidRPr="006B4AB9">
              <w:rPr>
                <w:rStyle w:val="Hyperlink"/>
                <w:noProof/>
              </w:rPr>
              <w:t>Part c</w:t>
            </w:r>
            <w:r w:rsidR="00146DD3">
              <w:rPr>
                <w:noProof/>
                <w:webHidden/>
              </w:rPr>
              <w:tab/>
            </w:r>
            <w:r w:rsidR="00146DD3">
              <w:rPr>
                <w:noProof/>
                <w:webHidden/>
              </w:rPr>
              <w:fldChar w:fldCharType="begin"/>
            </w:r>
            <w:r w:rsidR="00146DD3">
              <w:rPr>
                <w:noProof/>
                <w:webHidden/>
              </w:rPr>
              <w:instrText xml:space="preserve"> PAGEREF _Toc122525363 \h </w:instrText>
            </w:r>
            <w:r w:rsidR="00146DD3">
              <w:rPr>
                <w:noProof/>
                <w:webHidden/>
              </w:rPr>
            </w:r>
            <w:r w:rsidR="00146DD3">
              <w:rPr>
                <w:noProof/>
                <w:webHidden/>
              </w:rPr>
              <w:fldChar w:fldCharType="separate"/>
            </w:r>
            <w:r w:rsidR="001F6928">
              <w:rPr>
                <w:noProof/>
                <w:webHidden/>
              </w:rPr>
              <w:t>9</w:t>
            </w:r>
            <w:r w:rsidR="00146DD3">
              <w:rPr>
                <w:noProof/>
                <w:webHidden/>
              </w:rPr>
              <w:fldChar w:fldCharType="end"/>
            </w:r>
          </w:hyperlink>
        </w:p>
        <w:p w14:paraId="6F03A647" w14:textId="08223B9E" w:rsidR="00146DD3" w:rsidRDefault="00C46144">
          <w:pPr>
            <w:pStyle w:val="TOC2"/>
            <w:tabs>
              <w:tab w:val="right" w:leader="dot" w:pos="9629"/>
            </w:tabs>
            <w:rPr>
              <w:rFonts w:eastAsiaTheme="minorEastAsia"/>
              <w:noProof/>
              <w:sz w:val="22"/>
              <w:lang w:bidi="ar-SA"/>
            </w:rPr>
          </w:pPr>
          <w:hyperlink w:anchor="_Toc122525364" w:history="1">
            <w:r w:rsidR="00146DD3" w:rsidRPr="006B4AB9">
              <w:rPr>
                <w:rStyle w:val="Hyperlink"/>
                <w:noProof/>
              </w:rPr>
              <w:t>Part d</w:t>
            </w:r>
            <w:r w:rsidR="00146DD3">
              <w:rPr>
                <w:noProof/>
                <w:webHidden/>
              </w:rPr>
              <w:tab/>
            </w:r>
            <w:r w:rsidR="00146DD3">
              <w:rPr>
                <w:noProof/>
                <w:webHidden/>
              </w:rPr>
              <w:fldChar w:fldCharType="begin"/>
            </w:r>
            <w:r w:rsidR="00146DD3">
              <w:rPr>
                <w:noProof/>
                <w:webHidden/>
              </w:rPr>
              <w:instrText xml:space="preserve"> PAGEREF _Toc122525364 \h </w:instrText>
            </w:r>
            <w:r w:rsidR="00146DD3">
              <w:rPr>
                <w:noProof/>
                <w:webHidden/>
              </w:rPr>
            </w:r>
            <w:r w:rsidR="00146DD3">
              <w:rPr>
                <w:noProof/>
                <w:webHidden/>
              </w:rPr>
              <w:fldChar w:fldCharType="separate"/>
            </w:r>
            <w:r w:rsidR="001F6928">
              <w:rPr>
                <w:noProof/>
                <w:webHidden/>
              </w:rPr>
              <w:t>10</w:t>
            </w:r>
            <w:r w:rsidR="00146DD3">
              <w:rPr>
                <w:noProof/>
                <w:webHidden/>
              </w:rPr>
              <w:fldChar w:fldCharType="end"/>
            </w:r>
          </w:hyperlink>
        </w:p>
        <w:p w14:paraId="7A0EF6CA" w14:textId="0D1CDEA4" w:rsidR="00146DD3" w:rsidRDefault="00C46144">
          <w:pPr>
            <w:pStyle w:val="TOC2"/>
            <w:tabs>
              <w:tab w:val="right" w:leader="dot" w:pos="9629"/>
            </w:tabs>
            <w:rPr>
              <w:rFonts w:eastAsiaTheme="minorEastAsia"/>
              <w:noProof/>
              <w:sz w:val="22"/>
              <w:lang w:bidi="ar-SA"/>
            </w:rPr>
          </w:pPr>
          <w:hyperlink w:anchor="_Toc122525365" w:history="1">
            <w:r w:rsidR="00146DD3" w:rsidRPr="006B4AB9">
              <w:rPr>
                <w:rStyle w:val="Hyperlink"/>
                <w:noProof/>
              </w:rPr>
              <w:t>Part e</w:t>
            </w:r>
            <w:r w:rsidR="00146DD3">
              <w:rPr>
                <w:noProof/>
                <w:webHidden/>
              </w:rPr>
              <w:tab/>
            </w:r>
            <w:r w:rsidR="00146DD3">
              <w:rPr>
                <w:noProof/>
                <w:webHidden/>
              </w:rPr>
              <w:fldChar w:fldCharType="begin"/>
            </w:r>
            <w:r w:rsidR="00146DD3">
              <w:rPr>
                <w:noProof/>
                <w:webHidden/>
              </w:rPr>
              <w:instrText xml:space="preserve"> PAGEREF _Toc122525365 \h </w:instrText>
            </w:r>
            <w:r w:rsidR="00146DD3">
              <w:rPr>
                <w:noProof/>
                <w:webHidden/>
              </w:rPr>
            </w:r>
            <w:r w:rsidR="00146DD3">
              <w:rPr>
                <w:noProof/>
                <w:webHidden/>
              </w:rPr>
              <w:fldChar w:fldCharType="separate"/>
            </w:r>
            <w:r w:rsidR="001F6928">
              <w:rPr>
                <w:noProof/>
                <w:webHidden/>
              </w:rPr>
              <w:t>11</w:t>
            </w:r>
            <w:r w:rsidR="00146DD3">
              <w:rPr>
                <w:noProof/>
                <w:webHidden/>
              </w:rPr>
              <w:fldChar w:fldCharType="end"/>
            </w:r>
          </w:hyperlink>
        </w:p>
        <w:p w14:paraId="2B1E8D1C" w14:textId="40D5FFAD" w:rsidR="00146DD3" w:rsidRDefault="00C46144">
          <w:pPr>
            <w:pStyle w:val="TOC2"/>
            <w:tabs>
              <w:tab w:val="right" w:leader="dot" w:pos="9629"/>
            </w:tabs>
            <w:rPr>
              <w:rFonts w:eastAsiaTheme="minorEastAsia"/>
              <w:noProof/>
              <w:sz w:val="22"/>
              <w:lang w:bidi="ar-SA"/>
            </w:rPr>
          </w:pPr>
          <w:hyperlink w:anchor="_Toc122525366" w:history="1">
            <w:r w:rsidR="00146DD3" w:rsidRPr="006B4AB9">
              <w:rPr>
                <w:rStyle w:val="Hyperlink"/>
                <w:noProof/>
              </w:rPr>
              <w:t>Part f</w:t>
            </w:r>
            <w:r w:rsidR="00146DD3">
              <w:rPr>
                <w:noProof/>
                <w:webHidden/>
              </w:rPr>
              <w:tab/>
            </w:r>
            <w:r w:rsidR="00146DD3">
              <w:rPr>
                <w:noProof/>
                <w:webHidden/>
              </w:rPr>
              <w:fldChar w:fldCharType="begin"/>
            </w:r>
            <w:r w:rsidR="00146DD3">
              <w:rPr>
                <w:noProof/>
                <w:webHidden/>
              </w:rPr>
              <w:instrText xml:space="preserve"> PAGEREF _Toc122525366 \h </w:instrText>
            </w:r>
            <w:r w:rsidR="00146DD3">
              <w:rPr>
                <w:noProof/>
                <w:webHidden/>
              </w:rPr>
            </w:r>
            <w:r w:rsidR="00146DD3">
              <w:rPr>
                <w:noProof/>
                <w:webHidden/>
              </w:rPr>
              <w:fldChar w:fldCharType="separate"/>
            </w:r>
            <w:r w:rsidR="001F6928">
              <w:rPr>
                <w:noProof/>
                <w:webHidden/>
              </w:rPr>
              <w:t>11</w:t>
            </w:r>
            <w:r w:rsidR="00146DD3">
              <w:rPr>
                <w:noProof/>
                <w:webHidden/>
              </w:rPr>
              <w:fldChar w:fldCharType="end"/>
            </w:r>
          </w:hyperlink>
        </w:p>
        <w:p w14:paraId="4E182A09" w14:textId="60033572" w:rsidR="00146DD3" w:rsidRDefault="00C46144">
          <w:pPr>
            <w:pStyle w:val="TOC2"/>
            <w:tabs>
              <w:tab w:val="right" w:leader="dot" w:pos="9629"/>
            </w:tabs>
            <w:rPr>
              <w:rFonts w:eastAsiaTheme="minorEastAsia"/>
              <w:noProof/>
              <w:sz w:val="22"/>
              <w:lang w:bidi="ar-SA"/>
            </w:rPr>
          </w:pPr>
          <w:hyperlink w:anchor="_Toc122525367" w:history="1">
            <w:r w:rsidR="00146DD3" w:rsidRPr="006B4AB9">
              <w:rPr>
                <w:rStyle w:val="Hyperlink"/>
                <w:noProof/>
              </w:rPr>
              <w:t>Part g</w:t>
            </w:r>
            <w:r w:rsidR="00146DD3">
              <w:rPr>
                <w:noProof/>
                <w:webHidden/>
              </w:rPr>
              <w:tab/>
            </w:r>
            <w:r w:rsidR="00146DD3">
              <w:rPr>
                <w:noProof/>
                <w:webHidden/>
              </w:rPr>
              <w:fldChar w:fldCharType="begin"/>
            </w:r>
            <w:r w:rsidR="00146DD3">
              <w:rPr>
                <w:noProof/>
                <w:webHidden/>
              </w:rPr>
              <w:instrText xml:space="preserve"> PAGEREF _Toc122525367 \h </w:instrText>
            </w:r>
            <w:r w:rsidR="00146DD3">
              <w:rPr>
                <w:noProof/>
                <w:webHidden/>
              </w:rPr>
            </w:r>
            <w:r w:rsidR="00146DD3">
              <w:rPr>
                <w:noProof/>
                <w:webHidden/>
              </w:rPr>
              <w:fldChar w:fldCharType="separate"/>
            </w:r>
            <w:r w:rsidR="001F6928">
              <w:rPr>
                <w:noProof/>
                <w:webHidden/>
              </w:rPr>
              <w:t>11</w:t>
            </w:r>
            <w:r w:rsidR="00146DD3">
              <w:rPr>
                <w:noProof/>
                <w:webHidden/>
              </w:rPr>
              <w:fldChar w:fldCharType="end"/>
            </w:r>
          </w:hyperlink>
        </w:p>
        <w:p w14:paraId="10118452" w14:textId="32387DBC" w:rsidR="00146DD3" w:rsidRDefault="00C46144">
          <w:pPr>
            <w:pStyle w:val="TOC2"/>
            <w:tabs>
              <w:tab w:val="right" w:leader="dot" w:pos="9629"/>
            </w:tabs>
            <w:rPr>
              <w:rFonts w:eastAsiaTheme="minorEastAsia"/>
              <w:noProof/>
              <w:sz w:val="22"/>
              <w:lang w:bidi="ar-SA"/>
            </w:rPr>
          </w:pPr>
          <w:hyperlink w:anchor="_Toc122525368" w:history="1">
            <w:r w:rsidR="00146DD3" w:rsidRPr="006B4AB9">
              <w:rPr>
                <w:rStyle w:val="Hyperlink"/>
                <w:noProof/>
              </w:rPr>
              <w:t>Part h</w:t>
            </w:r>
            <w:r w:rsidR="00146DD3">
              <w:rPr>
                <w:noProof/>
                <w:webHidden/>
              </w:rPr>
              <w:tab/>
            </w:r>
            <w:r w:rsidR="00146DD3">
              <w:rPr>
                <w:noProof/>
                <w:webHidden/>
              </w:rPr>
              <w:fldChar w:fldCharType="begin"/>
            </w:r>
            <w:r w:rsidR="00146DD3">
              <w:rPr>
                <w:noProof/>
                <w:webHidden/>
              </w:rPr>
              <w:instrText xml:space="preserve"> PAGEREF _Toc122525368 \h </w:instrText>
            </w:r>
            <w:r w:rsidR="00146DD3">
              <w:rPr>
                <w:noProof/>
                <w:webHidden/>
              </w:rPr>
            </w:r>
            <w:r w:rsidR="00146DD3">
              <w:rPr>
                <w:noProof/>
                <w:webHidden/>
              </w:rPr>
              <w:fldChar w:fldCharType="separate"/>
            </w:r>
            <w:r w:rsidR="001F6928">
              <w:rPr>
                <w:noProof/>
                <w:webHidden/>
              </w:rPr>
              <w:t>11</w:t>
            </w:r>
            <w:r w:rsidR="00146DD3">
              <w:rPr>
                <w:noProof/>
                <w:webHidden/>
              </w:rPr>
              <w:fldChar w:fldCharType="end"/>
            </w:r>
          </w:hyperlink>
        </w:p>
        <w:p w14:paraId="27BAF6C1" w14:textId="0B0E0A98" w:rsidR="00C83A9C" w:rsidRDefault="00C83A9C" w:rsidP="00BF3981">
          <w:pPr>
            <w:spacing w:line="240" w:lineRule="auto"/>
          </w:pPr>
          <w:r>
            <w:rPr>
              <w:b/>
              <w:bCs/>
              <w:noProof/>
            </w:rPr>
            <w:fldChar w:fldCharType="end"/>
          </w:r>
        </w:p>
      </w:sdtContent>
    </w:sdt>
    <w:p w14:paraId="51EF58E1" w14:textId="7F9689D7" w:rsidR="0032584F" w:rsidRDefault="0032584F" w:rsidP="00C83A9C"/>
    <w:p w14:paraId="5C4CAB9E" w14:textId="77777777" w:rsidR="00E755AC" w:rsidRDefault="00E755AC" w:rsidP="00C83A9C">
      <w:pPr>
        <w:sectPr w:rsidR="00E755AC" w:rsidSect="00865CC4">
          <w:pgSz w:w="11907" w:h="16840" w:code="9"/>
          <w:pgMar w:top="1134" w:right="1134" w:bottom="1134" w:left="1134" w:header="720" w:footer="720" w:gutter="0"/>
          <w:cols w:space="720"/>
          <w:docGrid w:linePitch="360"/>
        </w:sectPr>
      </w:pPr>
    </w:p>
    <w:p w14:paraId="4D32F032" w14:textId="3968E758" w:rsidR="00E755AC" w:rsidRDefault="00A6263B" w:rsidP="00A6263B">
      <w:pPr>
        <w:pStyle w:val="Heading1"/>
      </w:pPr>
      <w:bookmarkStart w:id="0" w:name="_Toc122525342"/>
      <w:r>
        <w:lastRenderedPageBreak/>
        <w:t xml:space="preserve">Problem 1: </w:t>
      </w:r>
      <w:r w:rsidR="003414BC">
        <w:t>W</w:t>
      </w:r>
      <w:r>
        <w:t>hy and how</w:t>
      </w:r>
      <w:bookmarkEnd w:id="0"/>
    </w:p>
    <w:p w14:paraId="12B8C617" w14:textId="1DD49CAB" w:rsidR="00A6263B" w:rsidRDefault="00697E09" w:rsidP="00697E09">
      <w:pPr>
        <w:pStyle w:val="Heading2"/>
      </w:pPr>
      <w:bookmarkStart w:id="1" w:name="_Toc122525343"/>
      <w:r>
        <w:t>Part a</w:t>
      </w:r>
      <w:bookmarkEnd w:id="1"/>
    </w:p>
    <w:p w14:paraId="008B12A2" w14:textId="52F41302" w:rsidR="00261D49" w:rsidRPr="00261D49" w:rsidRDefault="00261D49" w:rsidP="00261D49">
      <w:r>
        <w:t>For noisy datasets</w:t>
      </w:r>
      <w:r w:rsidR="00150519">
        <w:t>,</w:t>
      </w:r>
      <w:r>
        <w:t xml:space="preserve"> we should reduce the effects of the noisy data points on the training model by decreasing the variance or adding some bias. For </w:t>
      </w:r>
      <w:r w:rsidR="001E76D3">
        <w:t>the former</w:t>
      </w:r>
      <w:r>
        <w:t xml:space="preserve"> </w:t>
      </w:r>
      <w:r w:rsidR="003F2927">
        <w:t>purpose,</w:t>
      </w:r>
      <w:r w:rsidR="00CD1D1B">
        <w:t xml:space="preserve"> the</w:t>
      </w:r>
      <w:r>
        <w:t xml:space="preserve"> Bagging methods </w:t>
      </w:r>
      <w:r w:rsidR="00CD1D1B">
        <w:t>are</w:t>
      </w:r>
      <w:r>
        <w:t xml:space="preserve"> preferred.</w:t>
      </w:r>
    </w:p>
    <w:p w14:paraId="0CA5B860" w14:textId="14B49D88" w:rsidR="0073486E" w:rsidRDefault="0073486E" w:rsidP="0073486E"/>
    <w:p w14:paraId="1D19AACF" w14:textId="12C63836" w:rsidR="0073486E" w:rsidRDefault="0073486E" w:rsidP="0073486E">
      <w:pPr>
        <w:pStyle w:val="Heading2"/>
      </w:pPr>
      <w:bookmarkStart w:id="2" w:name="_Toc122525344"/>
      <w:r>
        <w:t>Part b</w:t>
      </w:r>
      <w:bookmarkEnd w:id="2"/>
    </w:p>
    <w:p w14:paraId="596728DC" w14:textId="48525323" w:rsidR="000611F5" w:rsidRPr="000611F5" w:rsidRDefault="000611F5" w:rsidP="000611F5">
      <w:r>
        <w:t>It’s based</w:t>
      </w:r>
      <w:r w:rsidRPr="000611F5">
        <w:t xml:space="preserve"> </w:t>
      </w:r>
      <w:r>
        <w:t xml:space="preserve">on a </w:t>
      </w:r>
      <w:r w:rsidRPr="000611F5">
        <w:t xml:space="preserve">theoretical foundation that </w:t>
      </w:r>
      <w:r>
        <w:t>indicates</w:t>
      </w:r>
      <w:r w:rsidRPr="000611F5">
        <w:t xml:space="preserve"> sampling with replacement and then building an ensemble reduces the variance of the </w:t>
      </w:r>
      <w:r>
        <w:t>model</w:t>
      </w:r>
      <w:r w:rsidRPr="000611F5">
        <w:t xml:space="preserve"> without increasing the bias.</w:t>
      </w:r>
      <w:r>
        <w:t xml:space="preserve"> </w:t>
      </w:r>
      <w:r w:rsidRPr="000611F5">
        <w:t xml:space="preserve">The same theoretical property is not true if </w:t>
      </w:r>
      <w:r>
        <w:t>we</w:t>
      </w:r>
      <w:r w:rsidRPr="000611F5">
        <w:t xml:space="preserve"> sample without replacement, because sampling without a replacement would </w:t>
      </w:r>
      <w:r>
        <w:t>result in</w:t>
      </w:r>
      <w:r w:rsidRPr="000611F5">
        <w:t xml:space="preserve"> high variance.</w:t>
      </w:r>
      <w:r>
        <w:t xml:space="preserve"> </w:t>
      </w:r>
      <w:r w:rsidR="00981695">
        <w:t>An</w:t>
      </w:r>
      <w:r>
        <w:t>other reason is if</w:t>
      </w:r>
      <w:r w:rsidR="00A94210">
        <w:t xml:space="preserve"> for example</w:t>
      </w:r>
      <w:r w:rsidR="00150519">
        <w:t>,</w:t>
      </w:r>
      <w:r>
        <w:t xml:space="preserve"> we want </w:t>
      </w:r>
      <w:r w:rsidR="00A94210">
        <w:t xml:space="preserve">to </w:t>
      </w:r>
      <w:r w:rsidR="003355A3">
        <w:t xml:space="preserve">build 100 models with a training set </w:t>
      </w:r>
      <w:r w:rsidR="00150519">
        <w:t>that</w:t>
      </w:r>
      <w:r w:rsidR="003355A3">
        <w:t xml:space="preserve"> has 200 instances, sampling without replacement dedicates only 2 samples to each model which is </w:t>
      </w:r>
      <w:r w:rsidR="00E40525" w:rsidRPr="00E40525">
        <w:t>impractica</w:t>
      </w:r>
      <w:r w:rsidR="00E40525">
        <w:t>l</w:t>
      </w:r>
      <w:r w:rsidR="003355A3">
        <w:t>.</w:t>
      </w:r>
    </w:p>
    <w:p w14:paraId="700C25F9" w14:textId="7CBA89A8" w:rsidR="0073486E" w:rsidRDefault="0073486E" w:rsidP="0073486E"/>
    <w:p w14:paraId="7FE651FC" w14:textId="05923612" w:rsidR="0073486E" w:rsidRDefault="0073486E" w:rsidP="0073486E">
      <w:pPr>
        <w:pStyle w:val="Heading2"/>
      </w:pPr>
      <w:bookmarkStart w:id="3" w:name="_Toc122525345"/>
      <w:r>
        <w:t>Part c</w:t>
      </w:r>
      <w:bookmarkEnd w:id="3"/>
    </w:p>
    <w:p w14:paraId="55310656" w14:textId="53E9E621" w:rsidR="00EC2A28" w:rsidRPr="00EC2A28" w:rsidRDefault="00EC2A28" w:rsidP="00EC2A28">
      <w:r w:rsidRPr="00EC2A28">
        <w:t xml:space="preserve">If </w:t>
      </w:r>
      <w:r w:rsidR="009C6898">
        <w:t>we</w:t>
      </w:r>
      <w:r w:rsidRPr="00EC2A28">
        <w:t xml:space="preserve"> really have a </w:t>
      </w:r>
      <w:r>
        <w:t>robust</w:t>
      </w:r>
      <w:r w:rsidRPr="00EC2A28">
        <w:t xml:space="preserve"> </w:t>
      </w:r>
      <w:r>
        <w:t>classifier</w:t>
      </w:r>
      <w:r w:rsidRPr="00EC2A28">
        <w:t>, there is no need to improve it by</w:t>
      </w:r>
      <w:r w:rsidR="00267A79">
        <w:t xml:space="preserve"> applying</w:t>
      </w:r>
      <w:r w:rsidRPr="00EC2A28">
        <w:t xml:space="preserve"> </w:t>
      </w:r>
      <w:r w:rsidR="00267A79">
        <w:t xml:space="preserve">the </w:t>
      </w:r>
      <w:r w:rsidRPr="00EC2A28">
        <w:t xml:space="preserve">ensemble </w:t>
      </w:r>
      <w:r w:rsidR="00267A79">
        <w:t>methods</w:t>
      </w:r>
      <w:r w:rsidRPr="00EC2A28">
        <w:t>.</w:t>
      </w:r>
      <w:r>
        <w:t xml:space="preserve"> </w:t>
      </w:r>
      <w:r w:rsidRPr="00EC2A28">
        <w:t xml:space="preserve">A major point in ensemble learning is </w:t>
      </w:r>
      <w:r w:rsidR="00150519" w:rsidRPr="00150519">
        <w:t xml:space="preserve">combining simple and fast, but </w:t>
      </w:r>
      <w:r w:rsidR="00150519">
        <w:t>not-so-good</w:t>
      </w:r>
      <w:r w:rsidR="00150519" w:rsidRPr="00150519">
        <w:t>, classifiers and improving</w:t>
      </w:r>
      <w:r w:rsidRPr="00EC2A28">
        <w:t xml:space="preserve"> the error rate. If we use </w:t>
      </w:r>
      <w:r>
        <w:t>robust</w:t>
      </w:r>
      <w:r w:rsidRPr="00EC2A28">
        <w:t xml:space="preserve"> </w:t>
      </w:r>
      <w:r>
        <w:t>classifiers</w:t>
      </w:r>
      <w:r w:rsidR="00150519" w:rsidRPr="00150519">
        <w:t>, the room for improvement becomes smaller yet the computational cost becomes larger, making</w:t>
      </w:r>
      <w:r w:rsidRPr="00EC2A28">
        <w:t xml:space="preserve"> ensemble methods less interesting. Moreover, a single </w:t>
      </w:r>
      <w:r>
        <w:t>robust</w:t>
      </w:r>
      <w:r w:rsidRPr="00EC2A28">
        <w:t xml:space="preserve"> </w:t>
      </w:r>
      <w:r>
        <w:t>classifier</w:t>
      </w:r>
      <w:r w:rsidRPr="00EC2A28">
        <w:t xml:space="preserve"> may be easier to interpret.</w:t>
      </w:r>
    </w:p>
    <w:p w14:paraId="1B3FF6A8" w14:textId="41E43146" w:rsidR="0073486E" w:rsidRDefault="0073486E" w:rsidP="0073486E"/>
    <w:p w14:paraId="2D2F389A" w14:textId="7A0A5C84" w:rsidR="0073486E" w:rsidRDefault="0073486E" w:rsidP="0073486E">
      <w:pPr>
        <w:pStyle w:val="Heading2"/>
      </w:pPr>
      <w:bookmarkStart w:id="4" w:name="_Toc122525346"/>
      <w:r>
        <w:t>Part d</w:t>
      </w:r>
      <w:bookmarkEnd w:id="4"/>
    </w:p>
    <w:p w14:paraId="10A9BFC6" w14:textId="190F7148" w:rsidR="00CD09B1" w:rsidRDefault="00C750AB" w:rsidP="0073486E">
      <w:r>
        <w:t xml:space="preserve">The goal of the Bagging </w:t>
      </w:r>
      <w:r w:rsidR="00150519">
        <w:t>method</w:t>
      </w:r>
      <w:r>
        <w:t xml:space="preserve"> is to decrease </w:t>
      </w:r>
      <w:r w:rsidR="006F1116">
        <w:t xml:space="preserve">the </w:t>
      </w:r>
      <w:r>
        <w:t>variance of the model</w:t>
      </w:r>
      <w:r w:rsidR="006F1116">
        <w:t xml:space="preserve"> and they are good for deep trees</w:t>
      </w:r>
      <w:r>
        <w:t>.</w:t>
      </w:r>
      <w:r w:rsidR="006F1116">
        <w:t xml:space="preserve"> According to the number of features, the trees with max depth 4 are very high bias. </w:t>
      </w:r>
      <w:r>
        <w:t xml:space="preserve"> </w:t>
      </w:r>
      <w:r w:rsidR="006F1116">
        <w:t>The accuracy of each model must be at least a bit larger than 50% to apply ensemble methods. So, the overall accuracy will be so small and it’s not acceptable.</w:t>
      </w:r>
    </w:p>
    <w:p w14:paraId="4B840992" w14:textId="77777777" w:rsidR="00CD09B1" w:rsidRDefault="00CD09B1" w:rsidP="0073486E"/>
    <w:p w14:paraId="5BF799D6" w14:textId="38CC4DB5" w:rsidR="0073486E" w:rsidRDefault="0073486E" w:rsidP="0073486E">
      <w:pPr>
        <w:pStyle w:val="Heading2"/>
      </w:pPr>
      <w:bookmarkStart w:id="5" w:name="_Toc122525347"/>
      <w:r>
        <w:t>Part e</w:t>
      </w:r>
      <w:bookmarkEnd w:id="5"/>
    </w:p>
    <w:p w14:paraId="0CF466E5" w14:textId="7187AEC4" w:rsidR="00CD09B1" w:rsidRDefault="00CD09B1" w:rsidP="00CD09B1">
      <w:r>
        <w:t xml:space="preserve">When we have </w:t>
      </w:r>
      <w:r w:rsidR="00645B63">
        <w:t xml:space="preserve">a </w:t>
      </w:r>
      <w:r>
        <w:t xml:space="preserve">low dimensional dataset with many samples, </w:t>
      </w:r>
      <w:r w:rsidR="00643EDF">
        <w:t>applying Bagging methods is better</w:t>
      </w:r>
      <w:r>
        <w:t xml:space="preserve">. In Bagging methods, </w:t>
      </w:r>
      <w:r w:rsidRPr="00CD09B1">
        <w:t xml:space="preserve">the </w:t>
      </w:r>
      <w:r>
        <w:t>number</w:t>
      </w:r>
      <w:r w:rsidRPr="00CD09B1">
        <w:t xml:space="preserve"> of </w:t>
      </w:r>
      <w:r>
        <w:t xml:space="preserve">samples </w:t>
      </w:r>
      <w:r w:rsidR="00643EDF">
        <w:t>from</w:t>
      </w:r>
      <w:r>
        <w:t xml:space="preserve"> the original</w:t>
      </w:r>
      <w:r w:rsidRPr="00CD09B1">
        <w:t xml:space="preserve"> dataset should be large enough to capture most of the complexity of the underlying distribution so that sampling from the dataset is a good approximation of sampling from the real distribution (representativity). </w:t>
      </w:r>
      <w:r w:rsidR="0039052A">
        <w:t>Also</w:t>
      </w:r>
      <w:r w:rsidRPr="00CD09B1">
        <w:t>, the size of the dataset should be large enough compared to the size of the bootstrap samples so that samples are not too much correlated (independence)</w:t>
      </w:r>
      <w:r w:rsidR="0039052A">
        <w:t xml:space="preserve">. </w:t>
      </w:r>
      <w:r w:rsidR="00AE1131">
        <w:t xml:space="preserve">Also, the capability of the Bagging methods to perform in parallel makes that a good choice for </w:t>
      </w:r>
      <w:r w:rsidR="00643EDF">
        <w:t>large-scale datasets</w:t>
      </w:r>
      <w:r w:rsidR="00AE1131">
        <w:t>.</w:t>
      </w:r>
    </w:p>
    <w:p w14:paraId="4CF9DE5D" w14:textId="18BF7CEF" w:rsidR="00645B63" w:rsidRDefault="00645B63" w:rsidP="00CD09B1">
      <w:r>
        <w:t>When the dataset is high dimensional and has fewer samples, it’s better to apply Boosting methods, because by assigning a weight for each sample and adapting the next classifiers to focus on the wrong predicted instances</w:t>
      </w:r>
      <w:r w:rsidR="00006318">
        <w:t xml:space="preserve"> which have higher weights, we can fit a model appropriately while we </w:t>
      </w:r>
      <w:r w:rsidR="00006318">
        <w:lastRenderedPageBreak/>
        <w:t>have just a few samples. Also,</w:t>
      </w:r>
      <w:r>
        <w:t xml:space="preserve"> learning the weights for the samples doesn’t have </w:t>
      </w:r>
      <w:r w:rsidR="00643EDF">
        <w:t xml:space="preserve">a </w:t>
      </w:r>
      <w:r>
        <w:t xml:space="preserve">large computational cost </w:t>
      </w:r>
      <w:r w:rsidR="00006318">
        <w:t>in such cases.</w:t>
      </w:r>
    </w:p>
    <w:p w14:paraId="1A3F71D8" w14:textId="77777777" w:rsidR="00CD09B1" w:rsidRDefault="00CD09B1" w:rsidP="0073486E"/>
    <w:p w14:paraId="5B190F9B" w14:textId="7A576660" w:rsidR="0073486E" w:rsidRDefault="0073486E" w:rsidP="0073486E">
      <w:pPr>
        <w:pStyle w:val="Heading2"/>
      </w:pPr>
      <w:bookmarkStart w:id="6" w:name="_Toc122525348"/>
      <w:r>
        <w:t>Part f</w:t>
      </w:r>
      <w:bookmarkEnd w:id="6"/>
    </w:p>
    <w:p w14:paraId="05FF6252" w14:textId="722F8AF2" w:rsidR="001D4FB2" w:rsidRDefault="001D4FB2" w:rsidP="001D4FB2">
      <w:pPr>
        <w:jc w:val="center"/>
      </w:pPr>
      <w:r w:rsidRPr="001D4FB2">
        <w:rPr>
          <w:noProof/>
        </w:rPr>
        <w:drawing>
          <wp:inline distT="0" distB="0" distL="0" distR="0" wp14:anchorId="4DB045AD" wp14:editId="476B15C9">
            <wp:extent cx="791119" cy="8686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6158" cy="874214"/>
                    </a:xfrm>
                    <a:prstGeom prst="rect">
                      <a:avLst/>
                    </a:prstGeom>
                  </pic:spPr>
                </pic:pic>
              </a:graphicData>
            </a:graphic>
          </wp:inline>
        </w:drawing>
      </w:r>
    </w:p>
    <w:p w14:paraId="1A6F2E89" w14:textId="7320EA97" w:rsidR="001D4FB2" w:rsidRDefault="001D4FB2" w:rsidP="001D4FB2">
      <w:pPr>
        <w:jc w:val="center"/>
      </w:pPr>
      <w:r w:rsidRPr="001D4FB2">
        <w:rPr>
          <w:noProof/>
        </w:rPr>
        <w:drawing>
          <wp:inline distT="0" distB="0" distL="0" distR="0" wp14:anchorId="66E7F1C3" wp14:editId="42F95AE5">
            <wp:extent cx="1097280" cy="38326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0648" cy="387930"/>
                    </a:xfrm>
                    <a:prstGeom prst="rect">
                      <a:avLst/>
                    </a:prstGeom>
                  </pic:spPr>
                </pic:pic>
              </a:graphicData>
            </a:graphic>
          </wp:inline>
        </w:drawing>
      </w:r>
    </w:p>
    <w:p w14:paraId="50D4962B" w14:textId="48E347F4" w:rsidR="001D4FB2" w:rsidRPr="001D4FB2" w:rsidRDefault="001D4FB2" w:rsidP="001D4FB2">
      <w:pPr>
        <w:jc w:val="center"/>
      </w:pPr>
      <w:r w:rsidRPr="001D4FB2">
        <w:rPr>
          <w:noProof/>
        </w:rPr>
        <w:drawing>
          <wp:inline distT="0" distB="0" distL="0" distR="0" wp14:anchorId="524C443D" wp14:editId="783E8077">
            <wp:extent cx="2261197" cy="868680"/>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3041" cy="87323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338"/>
        <w:gridCol w:w="946"/>
        <w:gridCol w:w="946"/>
        <w:gridCol w:w="946"/>
        <w:gridCol w:w="946"/>
        <w:gridCol w:w="946"/>
        <w:gridCol w:w="885"/>
        <w:gridCol w:w="885"/>
      </w:tblGrid>
      <w:tr w:rsidR="00C81B1F" w:rsidRPr="00C81B1F" w14:paraId="32881675" w14:textId="2D3C29A3" w:rsidTr="00C81B1F">
        <w:trPr>
          <w:jc w:val="center"/>
        </w:trPr>
        <w:tc>
          <w:tcPr>
            <w:tcW w:w="0" w:type="auto"/>
            <w:vAlign w:val="center"/>
          </w:tcPr>
          <w:p w14:paraId="20500CAC" w14:textId="16B7F263" w:rsidR="00C81B1F" w:rsidRPr="00C81B1F" w:rsidRDefault="00C81B1F" w:rsidP="00C81B1F">
            <w:pPr>
              <w:jc w:val="center"/>
              <w:rPr>
                <w:b/>
                <w:bCs/>
              </w:rPr>
            </w:pPr>
            <w:r w:rsidRPr="00C81B1F">
              <w:rPr>
                <w:b/>
                <w:bCs/>
              </w:rPr>
              <w:t>t</w:t>
            </w:r>
          </w:p>
        </w:tc>
        <w:tc>
          <w:tcPr>
            <w:tcW w:w="0" w:type="auto"/>
            <w:vAlign w:val="center"/>
          </w:tcPr>
          <w:p w14:paraId="3A02DA62" w14:textId="05A12589" w:rsidR="00C81B1F" w:rsidRPr="00C81B1F" w:rsidRDefault="00C81B1F" w:rsidP="00C81B1F">
            <w:pPr>
              <w:jc w:val="center"/>
              <w:rPr>
                <w:b/>
                <w:bCs/>
                <w:vertAlign w:val="subscript"/>
              </w:rPr>
            </w:pPr>
            <w:r w:rsidRPr="00C81B1F">
              <w:rPr>
                <w:b/>
                <w:bCs/>
              </w:rPr>
              <w:t>w</w:t>
            </w:r>
            <w:r w:rsidRPr="00C81B1F">
              <w:rPr>
                <w:b/>
                <w:bCs/>
                <w:vertAlign w:val="subscript"/>
              </w:rPr>
              <w:t>(0.5,1.5)</w:t>
            </w:r>
          </w:p>
        </w:tc>
        <w:tc>
          <w:tcPr>
            <w:tcW w:w="0" w:type="auto"/>
            <w:vAlign w:val="center"/>
          </w:tcPr>
          <w:p w14:paraId="1A80A869" w14:textId="392BF8FB" w:rsidR="00C81B1F" w:rsidRPr="00C81B1F" w:rsidRDefault="00C81B1F" w:rsidP="00C81B1F">
            <w:pPr>
              <w:jc w:val="center"/>
              <w:rPr>
                <w:b/>
                <w:bCs/>
              </w:rPr>
            </w:pPr>
            <w:r w:rsidRPr="00C81B1F">
              <w:rPr>
                <w:b/>
                <w:bCs/>
              </w:rPr>
              <w:t>w</w:t>
            </w:r>
            <w:r w:rsidRPr="00C81B1F">
              <w:rPr>
                <w:b/>
                <w:bCs/>
                <w:vertAlign w:val="subscript"/>
              </w:rPr>
              <w:t>(1.5,1.5)</w:t>
            </w:r>
          </w:p>
        </w:tc>
        <w:tc>
          <w:tcPr>
            <w:tcW w:w="0" w:type="auto"/>
            <w:vAlign w:val="center"/>
          </w:tcPr>
          <w:p w14:paraId="54C99092" w14:textId="626683B6" w:rsidR="00C81B1F" w:rsidRPr="00C81B1F" w:rsidRDefault="00C81B1F" w:rsidP="00C81B1F">
            <w:pPr>
              <w:jc w:val="center"/>
              <w:rPr>
                <w:b/>
                <w:bCs/>
              </w:rPr>
            </w:pPr>
            <w:r w:rsidRPr="00C81B1F">
              <w:rPr>
                <w:b/>
                <w:bCs/>
              </w:rPr>
              <w:t>w</w:t>
            </w:r>
            <w:r w:rsidRPr="00C81B1F">
              <w:rPr>
                <w:b/>
                <w:bCs/>
                <w:vertAlign w:val="subscript"/>
              </w:rPr>
              <w:t>(1.5,0.5)</w:t>
            </w:r>
          </w:p>
        </w:tc>
        <w:tc>
          <w:tcPr>
            <w:tcW w:w="0" w:type="auto"/>
            <w:vAlign w:val="center"/>
          </w:tcPr>
          <w:p w14:paraId="53BC155E" w14:textId="54775AE7" w:rsidR="00C81B1F" w:rsidRPr="00C81B1F" w:rsidRDefault="00C81B1F" w:rsidP="00C81B1F">
            <w:pPr>
              <w:jc w:val="center"/>
              <w:rPr>
                <w:b/>
                <w:bCs/>
              </w:rPr>
            </w:pPr>
            <w:r w:rsidRPr="00C81B1F">
              <w:rPr>
                <w:b/>
                <w:bCs/>
              </w:rPr>
              <w:t>w</w:t>
            </w:r>
            <w:r w:rsidRPr="00C81B1F">
              <w:rPr>
                <w:b/>
                <w:bCs/>
                <w:vertAlign w:val="subscript"/>
              </w:rPr>
              <w:t>(2.5,1.5)</w:t>
            </w:r>
          </w:p>
        </w:tc>
        <w:tc>
          <w:tcPr>
            <w:tcW w:w="0" w:type="auto"/>
            <w:vAlign w:val="center"/>
          </w:tcPr>
          <w:p w14:paraId="718C994D" w14:textId="0DC024CC" w:rsidR="00C81B1F" w:rsidRPr="00C81B1F" w:rsidRDefault="00C81B1F" w:rsidP="00C81B1F">
            <w:pPr>
              <w:jc w:val="center"/>
              <w:rPr>
                <w:b/>
                <w:bCs/>
              </w:rPr>
            </w:pPr>
            <w:r w:rsidRPr="00C81B1F">
              <w:rPr>
                <w:b/>
                <w:bCs/>
              </w:rPr>
              <w:t>w</w:t>
            </w:r>
            <w:r w:rsidRPr="00C81B1F">
              <w:rPr>
                <w:b/>
                <w:bCs/>
                <w:vertAlign w:val="subscript"/>
              </w:rPr>
              <w:t>(2.5,2.5)</w:t>
            </w:r>
          </w:p>
        </w:tc>
        <w:tc>
          <w:tcPr>
            <w:tcW w:w="0" w:type="auto"/>
            <w:vAlign w:val="center"/>
          </w:tcPr>
          <w:p w14:paraId="39E21D3A" w14:textId="064940C9" w:rsidR="00C81B1F" w:rsidRPr="00C81B1F" w:rsidRDefault="00C81B1F" w:rsidP="00C81B1F">
            <w:pPr>
              <w:jc w:val="center"/>
              <w:rPr>
                <w:b/>
                <w:bCs/>
              </w:rPr>
            </w:pPr>
            <w:r w:rsidRPr="00C81B1F">
              <w:rPr>
                <w:rFonts w:cstheme="minorHAnsi"/>
                <w:b/>
                <w:bCs/>
              </w:rPr>
              <w:t>ϵ</w:t>
            </w:r>
          </w:p>
        </w:tc>
        <w:tc>
          <w:tcPr>
            <w:tcW w:w="0" w:type="auto"/>
            <w:vAlign w:val="center"/>
          </w:tcPr>
          <w:p w14:paraId="7816187F" w14:textId="4347066F" w:rsidR="00C81B1F" w:rsidRPr="00C81B1F" w:rsidRDefault="00C81B1F" w:rsidP="00C81B1F">
            <w:pPr>
              <w:jc w:val="center"/>
              <w:rPr>
                <w:b/>
                <w:bCs/>
              </w:rPr>
            </w:pPr>
            <w:r w:rsidRPr="00C81B1F">
              <w:rPr>
                <w:rFonts w:cstheme="minorHAnsi"/>
                <w:b/>
                <w:bCs/>
              </w:rPr>
              <w:t>α</w:t>
            </w:r>
          </w:p>
        </w:tc>
      </w:tr>
      <w:tr w:rsidR="00C81B1F" w14:paraId="65C36715" w14:textId="02B6A884" w:rsidTr="00C81B1F">
        <w:trPr>
          <w:jc w:val="center"/>
        </w:trPr>
        <w:tc>
          <w:tcPr>
            <w:tcW w:w="0" w:type="auto"/>
            <w:vAlign w:val="center"/>
          </w:tcPr>
          <w:p w14:paraId="29D25EEC" w14:textId="29DA801B" w:rsidR="00C81B1F" w:rsidRDefault="00C81B1F" w:rsidP="00C81B1F">
            <w:pPr>
              <w:jc w:val="center"/>
            </w:pPr>
            <w:r>
              <w:t>1</w:t>
            </w:r>
          </w:p>
        </w:tc>
        <w:tc>
          <w:tcPr>
            <w:tcW w:w="0" w:type="auto"/>
            <w:vAlign w:val="center"/>
          </w:tcPr>
          <w:p w14:paraId="0690441A" w14:textId="4483F820" w:rsidR="00C81B1F" w:rsidRDefault="001D4FB2" w:rsidP="00C81B1F">
            <w:pPr>
              <w:jc w:val="center"/>
            </w:pPr>
            <w:r>
              <w:t>0.2</w:t>
            </w:r>
          </w:p>
        </w:tc>
        <w:tc>
          <w:tcPr>
            <w:tcW w:w="0" w:type="auto"/>
            <w:vAlign w:val="center"/>
          </w:tcPr>
          <w:p w14:paraId="67914E0B" w14:textId="2B79CE6A" w:rsidR="00C81B1F" w:rsidRDefault="001D4FB2" w:rsidP="00C81B1F">
            <w:pPr>
              <w:jc w:val="center"/>
            </w:pPr>
            <w:r>
              <w:t>0.2</w:t>
            </w:r>
          </w:p>
        </w:tc>
        <w:tc>
          <w:tcPr>
            <w:tcW w:w="0" w:type="auto"/>
            <w:vAlign w:val="center"/>
          </w:tcPr>
          <w:p w14:paraId="4C6BE977" w14:textId="56F30964" w:rsidR="00C81B1F" w:rsidRPr="00225989" w:rsidRDefault="001D4FB2" w:rsidP="00C81B1F">
            <w:pPr>
              <w:jc w:val="center"/>
              <w:rPr>
                <w:color w:val="FF0000"/>
              </w:rPr>
            </w:pPr>
            <w:r w:rsidRPr="00225989">
              <w:rPr>
                <w:color w:val="FF0000"/>
              </w:rPr>
              <w:t>0.2</w:t>
            </w:r>
          </w:p>
        </w:tc>
        <w:tc>
          <w:tcPr>
            <w:tcW w:w="0" w:type="auto"/>
            <w:vAlign w:val="center"/>
          </w:tcPr>
          <w:p w14:paraId="62E86287" w14:textId="6CDE92A3" w:rsidR="00C81B1F" w:rsidRDefault="001D4FB2" w:rsidP="00C81B1F">
            <w:pPr>
              <w:jc w:val="center"/>
            </w:pPr>
            <w:r>
              <w:t>0.2</w:t>
            </w:r>
          </w:p>
        </w:tc>
        <w:tc>
          <w:tcPr>
            <w:tcW w:w="0" w:type="auto"/>
            <w:vAlign w:val="center"/>
          </w:tcPr>
          <w:p w14:paraId="0818CF41" w14:textId="3A8ACFEC" w:rsidR="00C81B1F" w:rsidRDefault="001D4FB2" w:rsidP="00C81B1F">
            <w:pPr>
              <w:jc w:val="center"/>
            </w:pPr>
            <w:r>
              <w:t>0.2</w:t>
            </w:r>
          </w:p>
        </w:tc>
        <w:tc>
          <w:tcPr>
            <w:tcW w:w="0" w:type="auto"/>
            <w:vAlign w:val="center"/>
          </w:tcPr>
          <w:p w14:paraId="3AD3ADE8" w14:textId="5C8BA4EB" w:rsidR="00C81B1F" w:rsidRDefault="00326E54" w:rsidP="00C81B1F">
            <w:pPr>
              <w:jc w:val="center"/>
            </w:pPr>
            <w:r>
              <w:t>0.2</w:t>
            </w:r>
          </w:p>
        </w:tc>
        <w:tc>
          <w:tcPr>
            <w:tcW w:w="0" w:type="auto"/>
            <w:vAlign w:val="center"/>
          </w:tcPr>
          <w:p w14:paraId="346B847B" w14:textId="200C5265" w:rsidR="00C81B1F" w:rsidRDefault="00326E54" w:rsidP="00C81B1F">
            <w:pPr>
              <w:jc w:val="center"/>
            </w:pPr>
            <w:r w:rsidRPr="00326E54">
              <w:t>0.6931</w:t>
            </w:r>
          </w:p>
        </w:tc>
      </w:tr>
      <w:tr w:rsidR="00C81B1F" w14:paraId="279C9E0F" w14:textId="1BC622D4" w:rsidTr="00C81B1F">
        <w:trPr>
          <w:jc w:val="center"/>
        </w:trPr>
        <w:tc>
          <w:tcPr>
            <w:tcW w:w="0" w:type="auto"/>
            <w:vAlign w:val="center"/>
          </w:tcPr>
          <w:p w14:paraId="14568D9D" w14:textId="3E7151DE" w:rsidR="00C81B1F" w:rsidRDefault="00C81B1F" w:rsidP="00C81B1F">
            <w:pPr>
              <w:jc w:val="center"/>
            </w:pPr>
            <w:r>
              <w:t>2</w:t>
            </w:r>
          </w:p>
        </w:tc>
        <w:tc>
          <w:tcPr>
            <w:tcW w:w="0" w:type="auto"/>
            <w:vAlign w:val="center"/>
          </w:tcPr>
          <w:p w14:paraId="5783729C" w14:textId="0DC8E7D0" w:rsidR="00C81B1F" w:rsidRDefault="00CC6358" w:rsidP="00C81B1F">
            <w:pPr>
              <w:jc w:val="center"/>
            </w:pPr>
            <w:r>
              <w:t>0.125</w:t>
            </w:r>
          </w:p>
        </w:tc>
        <w:tc>
          <w:tcPr>
            <w:tcW w:w="0" w:type="auto"/>
            <w:vAlign w:val="center"/>
          </w:tcPr>
          <w:p w14:paraId="68D0BBD0" w14:textId="6A83172D" w:rsidR="00C81B1F" w:rsidRDefault="00CC6358" w:rsidP="00C81B1F">
            <w:pPr>
              <w:jc w:val="center"/>
            </w:pPr>
            <w:r>
              <w:t>0.125</w:t>
            </w:r>
          </w:p>
        </w:tc>
        <w:tc>
          <w:tcPr>
            <w:tcW w:w="0" w:type="auto"/>
            <w:vAlign w:val="center"/>
          </w:tcPr>
          <w:p w14:paraId="2AC1FF0B" w14:textId="4BDC0E17" w:rsidR="00C81B1F" w:rsidRDefault="00CC6358" w:rsidP="00C81B1F">
            <w:pPr>
              <w:jc w:val="center"/>
            </w:pPr>
            <w:r>
              <w:t>0.5</w:t>
            </w:r>
          </w:p>
        </w:tc>
        <w:tc>
          <w:tcPr>
            <w:tcW w:w="0" w:type="auto"/>
            <w:vAlign w:val="center"/>
          </w:tcPr>
          <w:p w14:paraId="6F6212B9" w14:textId="01DDA00F" w:rsidR="00C81B1F" w:rsidRPr="00CC6358" w:rsidRDefault="00CC6358" w:rsidP="00C81B1F">
            <w:pPr>
              <w:jc w:val="center"/>
              <w:rPr>
                <w:color w:val="FF0000"/>
              </w:rPr>
            </w:pPr>
            <w:r w:rsidRPr="00CC6358">
              <w:rPr>
                <w:color w:val="FF0000"/>
              </w:rPr>
              <w:t>0.125</w:t>
            </w:r>
          </w:p>
        </w:tc>
        <w:tc>
          <w:tcPr>
            <w:tcW w:w="0" w:type="auto"/>
            <w:vAlign w:val="center"/>
          </w:tcPr>
          <w:p w14:paraId="20753939" w14:textId="4D029AD3" w:rsidR="00C81B1F" w:rsidRPr="00CC6358" w:rsidRDefault="00CC6358" w:rsidP="00C81B1F">
            <w:pPr>
              <w:jc w:val="center"/>
              <w:rPr>
                <w:color w:val="FF0000"/>
              </w:rPr>
            </w:pPr>
            <w:r w:rsidRPr="00CC6358">
              <w:rPr>
                <w:color w:val="FF0000"/>
              </w:rPr>
              <w:t>0.125</w:t>
            </w:r>
          </w:p>
        </w:tc>
        <w:tc>
          <w:tcPr>
            <w:tcW w:w="0" w:type="auto"/>
            <w:vAlign w:val="center"/>
          </w:tcPr>
          <w:p w14:paraId="4C20F67B" w14:textId="33499D7C" w:rsidR="00C81B1F" w:rsidRDefault="00983C17" w:rsidP="00C81B1F">
            <w:pPr>
              <w:jc w:val="center"/>
            </w:pPr>
            <w:r>
              <w:t>0.25</w:t>
            </w:r>
          </w:p>
        </w:tc>
        <w:tc>
          <w:tcPr>
            <w:tcW w:w="0" w:type="auto"/>
            <w:vAlign w:val="center"/>
          </w:tcPr>
          <w:p w14:paraId="1B32D5B7" w14:textId="0F33B85A" w:rsidR="00C81B1F" w:rsidRDefault="00983C17" w:rsidP="00C81B1F">
            <w:pPr>
              <w:jc w:val="center"/>
            </w:pPr>
            <w:r w:rsidRPr="00983C17">
              <w:t>0.5493</w:t>
            </w:r>
          </w:p>
        </w:tc>
      </w:tr>
      <w:tr w:rsidR="00C81B1F" w14:paraId="61A51F8B" w14:textId="083D97E3" w:rsidTr="00C81B1F">
        <w:trPr>
          <w:jc w:val="center"/>
        </w:trPr>
        <w:tc>
          <w:tcPr>
            <w:tcW w:w="0" w:type="auto"/>
            <w:vAlign w:val="center"/>
          </w:tcPr>
          <w:p w14:paraId="3E6862F7" w14:textId="1C5E851F" w:rsidR="00C81B1F" w:rsidRDefault="00C81B1F" w:rsidP="00C81B1F">
            <w:pPr>
              <w:jc w:val="center"/>
            </w:pPr>
            <w:r>
              <w:t>3</w:t>
            </w:r>
          </w:p>
        </w:tc>
        <w:tc>
          <w:tcPr>
            <w:tcW w:w="0" w:type="auto"/>
            <w:vAlign w:val="center"/>
          </w:tcPr>
          <w:p w14:paraId="45A97C71" w14:textId="5B33C8F7" w:rsidR="00C81B1F" w:rsidRDefault="00983C17" w:rsidP="00C81B1F">
            <w:pPr>
              <w:jc w:val="center"/>
            </w:pPr>
            <w:r w:rsidRPr="00983C17">
              <w:t>0.0833</w:t>
            </w:r>
          </w:p>
        </w:tc>
        <w:tc>
          <w:tcPr>
            <w:tcW w:w="0" w:type="auto"/>
            <w:vAlign w:val="center"/>
          </w:tcPr>
          <w:p w14:paraId="1217C54F" w14:textId="56D4C15C" w:rsidR="00C81B1F" w:rsidRPr="00983C17" w:rsidRDefault="00983C17" w:rsidP="00C81B1F">
            <w:pPr>
              <w:jc w:val="center"/>
              <w:rPr>
                <w:color w:val="FF0000"/>
              </w:rPr>
            </w:pPr>
            <w:r w:rsidRPr="00983C17">
              <w:rPr>
                <w:color w:val="FF0000"/>
              </w:rPr>
              <w:t>0.0833</w:t>
            </w:r>
          </w:p>
        </w:tc>
        <w:tc>
          <w:tcPr>
            <w:tcW w:w="0" w:type="auto"/>
            <w:vAlign w:val="center"/>
          </w:tcPr>
          <w:p w14:paraId="34F91B67" w14:textId="5F617A2A" w:rsidR="00C81B1F" w:rsidRDefault="00983C17" w:rsidP="00C81B1F">
            <w:pPr>
              <w:jc w:val="center"/>
            </w:pPr>
            <w:r w:rsidRPr="00983C17">
              <w:t>0.3333</w:t>
            </w:r>
          </w:p>
        </w:tc>
        <w:tc>
          <w:tcPr>
            <w:tcW w:w="0" w:type="auto"/>
            <w:vAlign w:val="center"/>
          </w:tcPr>
          <w:p w14:paraId="539CFEA1" w14:textId="4EE094B6" w:rsidR="00C81B1F" w:rsidRDefault="00983C17" w:rsidP="00C81B1F">
            <w:pPr>
              <w:jc w:val="center"/>
            </w:pPr>
            <w:r>
              <w:t>0.25</w:t>
            </w:r>
          </w:p>
        </w:tc>
        <w:tc>
          <w:tcPr>
            <w:tcW w:w="0" w:type="auto"/>
            <w:vAlign w:val="center"/>
          </w:tcPr>
          <w:p w14:paraId="48E159E1" w14:textId="2679A528" w:rsidR="00C81B1F" w:rsidRDefault="00983C17" w:rsidP="00C81B1F">
            <w:pPr>
              <w:jc w:val="center"/>
            </w:pPr>
            <w:r>
              <w:t>0.25</w:t>
            </w:r>
          </w:p>
        </w:tc>
        <w:tc>
          <w:tcPr>
            <w:tcW w:w="0" w:type="auto"/>
            <w:vAlign w:val="center"/>
          </w:tcPr>
          <w:p w14:paraId="0841DC17" w14:textId="041D5215" w:rsidR="00C81B1F" w:rsidRDefault="00983C17" w:rsidP="00C81B1F">
            <w:pPr>
              <w:jc w:val="center"/>
            </w:pPr>
            <w:r>
              <w:t>0.0833</w:t>
            </w:r>
          </w:p>
        </w:tc>
        <w:tc>
          <w:tcPr>
            <w:tcW w:w="0" w:type="auto"/>
            <w:vAlign w:val="center"/>
          </w:tcPr>
          <w:p w14:paraId="3DF8A11A" w14:textId="6B963E95" w:rsidR="00C81B1F" w:rsidRDefault="00983C17" w:rsidP="00C81B1F">
            <w:pPr>
              <w:jc w:val="center"/>
            </w:pPr>
            <w:r w:rsidRPr="00983C17">
              <w:t>1.1991</w:t>
            </w:r>
          </w:p>
        </w:tc>
      </w:tr>
    </w:tbl>
    <w:p w14:paraId="7E454717" w14:textId="5324DE3F" w:rsidR="0073486E" w:rsidRDefault="0073486E" w:rsidP="0073486E"/>
    <w:p w14:paraId="486EE7A9" w14:textId="1FE5CB14" w:rsidR="003C2A45" w:rsidRPr="003C2A45" w:rsidRDefault="003C2A45" w:rsidP="0073486E">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0.6931</m:t>
              </m:r>
              <m:r>
                <m:rPr>
                  <m:sty m:val="p"/>
                </m:rPr>
                <w:rPr>
                  <w:rFonts w:ascii="Cambria Math" w:hAnsi="Cambria Math"/>
                </w:rPr>
                <m:t>×</m:t>
              </m:r>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+0.5493</m:t>
              </m:r>
              <m:r>
                <m:rPr>
                  <m:sty m:val="p"/>
                </m:rPr>
                <w:rPr>
                  <w:rFonts w:ascii="Cambria Math" w:hAnsi="Cambria Math"/>
                </w:rPr>
                <m:t>×</m:t>
              </m:r>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+1.1991</m:t>
              </m:r>
              <m:r>
                <m:rPr>
                  <m:sty m:val="p"/>
                </m:rPr>
                <w:rPr>
                  <w:rFonts w:ascii="Cambria Math" w:hAnsi="Cambria Math"/>
                </w:rPr>
                <m:t>×</m:t>
              </m:r>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3</m:t>
                  </m:r>
                </m:sup>
              </m:sSup>
              <m:d>
                <m:dPr>
                  <m:ctrlPr>
                    <w:rPr>
                      <w:rFonts w:ascii="Cambria Math" w:hAnsi="Cambria Math"/>
                      <w:i/>
                    </w:rPr>
                  </m:ctrlPr>
                </m:dPr>
                <m:e>
                  <m:r>
                    <w:rPr>
                      <w:rFonts w:ascii="Cambria Math" w:hAnsi="Cambria Math"/>
                    </w:rPr>
                    <m:t>x</m:t>
                  </m:r>
                </m:e>
              </m:d>
            </m:e>
          </m:d>
        </m:oMath>
      </m:oMathPara>
    </w:p>
    <w:p w14:paraId="5CE6A7EE" w14:textId="77777777" w:rsidR="00C81B1F" w:rsidRDefault="00C81B1F" w:rsidP="0073486E"/>
    <w:p w14:paraId="7E3EF345" w14:textId="51066437" w:rsidR="0073486E" w:rsidRDefault="0073486E" w:rsidP="0073486E">
      <w:pPr>
        <w:pStyle w:val="Heading2"/>
      </w:pPr>
      <w:bookmarkStart w:id="7" w:name="_Toc122525349"/>
      <w:r>
        <w:t>Part g</w:t>
      </w:r>
      <w:bookmarkEnd w:id="7"/>
    </w:p>
    <w:p w14:paraId="240566A1" w14:textId="16908AE3" w:rsidR="0073486E" w:rsidRDefault="00B61D5E" w:rsidP="0073486E">
      <w:r>
        <w:rPr>
          <w:b/>
          <w:bCs/>
        </w:rPr>
        <w:t>1)</w:t>
      </w:r>
    </w:p>
    <w:p w14:paraId="422CDC1D" w14:textId="2247711D" w:rsidR="00B61D5E" w:rsidRPr="00B61D5E" w:rsidRDefault="00C46144" w:rsidP="0073486E">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x</m:t>
              </m:r>
            </m:sub>
          </m:sSub>
          <m:r>
            <m:rPr>
              <m:sty m:val="p"/>
            </m:rPr>
            <w:rPr>
              <w:rFonts w:ascii="Cambria Math" w:hAnsi="Cambria Math"/>
            </w:rPr>
            <m:t>→</m:t>
          </m:r>
          <m:r>
            <w:rPr>
              <w:rFonts w:ascii="Cambria Math" w:hAnsi="Cambria Math"/>
            </w:rPr>
            <m:t>-2x=</m:t>
          </m:r>
          <m:r>
            <m:rPr>
              <m:sty m:val="p"/>
            </m:rPr>
            <w:rPr>
              <w:rFonts w:ascii="Cambria Math" w:hAnsi="Cambria Math"/>
            </w:rPr>
            <m:t>α→</m:t>
          </m:r>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α</m:t>
          </m:r>
        </m:oMath>
      </m:oMathPara>
    </w:p>
    <w:p w14:paraId="234B7EAD" w14:textId="7D9640EA" w:rsidR="00B61D5E" w:rsidRPr="00B61D5E" w:rsidRDefault="00C46144" w:rsidP="0073486E">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y</m:t>
              </m:r>
            </m:sub>
          </m:sSub>
          <m:r>
            <m:rPr>
              <m:sty m:val="p"/>
            </m:rPr>
            <w:rPr>
              <w:rFonts w:ascii="Cambria Math" w:hAnsi="Cambria Math"/>
            </w:rPr>
            <m:t>→</m:t>
          </m:r>
          <m:r>
            <w:rPr>
              <w:rFonts w:ascii="Cambria Math" w:hAnsi="Cambria Math"/>
            </w:rPr>
            <m:t>-4y=α</m:t>
          </m:r>
          <m:r>
            <m:rPr>
              <m:sty m:val="p"/>
            </m:rPr>
            <w:rPr>
              <w:rFonts w:ascii="Cambria Math" w:hAnsi="Cambria Math"/>
            </w:rPr>
            <m:t>→</m:t>
          </m:r>
          <m:r>
            <w:rPr>
              <w:rFonts w:ascii="Cambria Math" w:hAnsi="Cambria Math"/>
            </w:rPr>
            <m:t>y=-</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α</m:t>
          </m:r>
        </m:oMath>
      </m:oMathPara>
    </w:p>
    <w:p w14:paraId="656C9373" w14:textId="18700350" w:rsidR="00B61D5E" w:rsidRPr="00B61D5E" w:rsidRDefault="00B61D5E" w:rsidP="0073486E">
      <w:pPr>
        <w:rPr>
          <w:rFonts w:eastAsiaTheme="minorEastAsia"/>
        </w:rPr>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rPr>
            <m:t>α</m:t>
          </m:r>
          <m:r>
            <w:rPr>
              <w:rFonts w:ascii="Cambria Math" w:hAnsi="Cambria Math"/>
            </w:rPr>
            <m:t>-1=0</m:t>
          </m:r>
          <m:r>
            <m:rPr>
              <m:sty m:val="p"/>
            </m:rP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m:t>
          </m:r>
          <m:r>
            <w:rPr>
              <w:rFonts w:ascii="Cambria Math" w:hAnsi="Cambria Math"/>
            </w:rPr>
            <m:t>x=</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,y=</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oMath>
      </m:oMathPara>
    </w:p>
    <w:p w14:paraId="1C3BC00C" w14:textId="3DB6871B" w:rsidR="00B61D5E" w:rsidRPr="001525BF" w:rsidRDefault="001525BF" w:rsidP="0073486E">
      <w:pPr>
        <w:rPr>
          <w:rFonts w:eastAsiaTheme="minorEastAsia"/>
        </w:rPr>
      </w:pPr>
      <m:oMathPara>
        <m:oMathParaPr>
          <m:jc m:val="left"/>
        </m:oMathParaPr>
        <m:oMath>
          <m:r>
            <w:rPr>
              <w:rFonts w:ascii="Cambria Math" w:hAnsi="Cambria Math"/>
            </w:rPr>
            <m:t>f</m:t>
          </m:r>
          <m:d>
            <m:dPr>
              <m:ctrlPr>
                <w:rPr>
                  <w:rFonts w:ascii="Cambria Math" w:hAnsi="Cambria Math"/>
                  <w:i/>
                </w:rPr>
              </m:ctrlPr>
            </m:dP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e>
          </m:d>
          <m:r>
            <w:rPr>
              <w:rFonts w:ascii="Cambria Math" w:hAnsi="Cambria Math"/>
            </w:rPr>
            <m:t>=</m:t>
          </m:r>
          <m:f>
            <m:fPr>
              <m:ctrlPr>
                <w:rPr>
                  <w:rFonts w:ascii="Cambria Math" w:hAnsi="Cambria Math"/>
                  <w:highlight w:val="cyan"/>
                </w:rPr>
              </m:ctrlPr>
            </m:fPr>
            <m:num>
              <m:r>
                <w:rPr>
                  <w:rFonts w:ascii="Cambria Math" w:hAnsi="Cambria Math"/>
                  <w:highlight w:val="cyan"/>
                </w:rPr>
                <m:t>4</m:t>
              </m:r>
              <m:ctrlPr>
                <w:rPr>
                  <w:rFonts w:ascii="Cambria Math" w:hAnsi="Cambria Math"/>
                  <w:i/>
                  <w:highlight w:val="cyan"/>
                </w:rPr>
              </m:ctrlPr>
            </m:num>
            <m:den>
              <m:r>
                <w:rPr>
                  <w:rFonts w:ascii="Cambria Math" w:hAnsi="Cambria Math"/>
                  <w:highlight w:val="cyan"/>
                </w:rPr>
                <m:t>3</m:t>
              </m:r>
              <m:ctrlPr>
                <w:rPr>
                  <w:rFonts w:ascii="Cambria Math" w:hAnsi="Cambria Math"/>
                  <w:i/>
                  <w:highlight w:val="cyan"/>
                </w:rPr>
              </m:ctrlPr>
            </m:den>
          </m:f>
        </m:oMath>
      </m:oMathPara>
    </w:p>
    <w:p w14:paraId="1E69E14A" w14:textId="5EF49C7D" w:rsidR="001525BF" w:rsidRDefault="001525BF" w:rsidP="0073486E">
      <w:pPr>
        <w:rPr>
          <w:rFonts w:eastAsiaTheme="minorEastAsia"/>
        </w:rPr>
      </w:pPr>
    </w:p>
    <w:p w14:paraId="6924419F" w14:textId="5756ABC9" w:rsidR="001525BF" w:rsidRDefault="001525BF" w:rsidP="0073486E">
      <w:pPr>
        <w:rPr>
          <w:rFonts w:eastAsiaTheme="minorEastAsia"/>
        </w:rPr>
      </w:pPr>
      <w:r>
        <w:rPr>
          <w:rFonts w:eastAsiaTheme="minorEastAsia"/>
          <w:b/>
          <w:bCs/>
        </w:rPr>
        <w:t>2)</w:t>
      </w:r>
    </w:p>
    <w:p w14:paraId="33092858" w14:textId="52EEA1F4" w:rsidR="001525BF" w:rsidRPr="00B800A5" w:rsidRDefault="00C46144" w:rsidP="0073486E">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1x</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2x</m:t>
              </m:r>
            </m:sub>
          </m:sSub>
          <m:r>
            <m:rPr>
              <m:sty m:val="p"/>
            </m:rPr>
            <w:rPr>
              <w:rFonts w:ascii="Cambria Math" w:hAnsi="Cambria Math"/>
            </w:rPr>
            <m:t>→</m:t>
          </m:r>
          <m:r>
            <w:rPr>
              <w:rFonts w:ascii="Cambria Math" w:hAnsi="Cambria Math"/>
            </w:rPr>
            <m:t>2x=</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m:rPr>
              <m:sty m:val="p"/>
            </m:rPr>
            <w:rPr>
              <w:rFonts w:ascii="Cambria Math" w:hAnsi="Cambria Math"/>
            </w:rPr>
            <m:t>→</m:t>
          </m:r>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oMath>
      </m:oMathPara>
    </w:p>
    <w:p w14:paraId="27C7DECA" w14:textId="340CD905" w:rsidR="00B800A5" w:rsidRPr="00E00506" w:rsidRDefault="00C46144" w:rsidP="0073486E">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2y</m:t>
              </m:r>
            </m:sub>
          </m:sSub>
          <m:r>
            <m:rPr>
              <m:sty m:val="p"/>
            </m:rPr>
            <w:rPr>
              <w:rFonts w:ascii="Cambria Math" w:hAnsi="Cambria Math"/>
            </w:rPr>
            <m:t>→</m:t>
          </m:r>
          <m:r>
            <w:rPr>
              <w:rFonts w:ascii="Cambria Math" w:hAnsi="Cambria Math"/>
            </w:rPr>
            <m:t>2y=</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hAnsi="Cambria Math"/>
            </w:rPr>
            <m:t>→</m:t>
          </m:r>
          <m:r>
            <w:rPr>
              <w:rFonts w:ascii="Cambria Math" w:hAnsi="Cambria Math"/>
            </w:rPr>
            <m:t>y=</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2</m:t>
              </m:r>
            </m:sub>
          </m:sSub>
        </m:oMath>
      </m:oMathPara>
    </w:p>
    <w:p w14:paraId="6BEE5913" w14:textId="656C186E" w:rsidR="00E00506" w:rsidRPr="00E00506" w:rsidRDefault="00C46144" w:rsidP="0073486E">
      <w:pPr>
        <w:rPr>
          <w:rFonts w:eastAsiaTheme="minorEastAsia"/>
        </w:rPr>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+1=0</m:t>
          </m:r>
          <m:r>
            <m:rPr>
              <m:sty m:val="p"/>
            </m:rPr>
            <w:rPr>
              <w:rFonts w:ascii="Cambria Math" w:hAnsi="Cambria Math"/>
            </w:rPr>
            <m:t>→</m:t>
          </m:r>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=-2</m:t>
          </m:r>
          <m:r>
            <m:rPr>
              <m:sty m:val="p"/>
            </m:rPr>
            <w:rPr>
              <w:rFonts w:ascii="Cambria Math" w:hAnsi="Cambria Math"/>
            </w:rPr>
            <m:t>→</m:t>
          </m:r>
          <m:r>
            <w:rPr>
              <w:rFonts w:ascii="Cambria Math" w:hAnsi="Cambria Math"/>
            </w:rPr>
            <m:t>x=-1</m:t>
          </m:r>
        </m:oMath>
      </m:oMathPara>
    </w:p>
    <w:p w14:paraId="7EF21C2F" w14:textId="1EEEDC0F" w:rsidR="00E00506" w:rsidRPr="00175946" w:rsidRDefault="00C46144" w:rsidP="0073486E">
      <w:pPr>
        <w:rPr>
          <w:rFonts w:eastAsiaTheme="minorEastAsia"/>
        </w:rPr>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+1=0</m:t>
          </m:r>
          <m:r>
            <m:rPr>
              <m:sty m:val="p"/>
            </m:rPr>
            <w:rPr>
              <w:rFonts w:ascii="Cambria Math" w:hAnsi="Cambria Math"/>
            </w:rPr>
            <m:t>→</m:t>
          </m:r>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=-2</m:t>
          </m:r>
          <m:r>
            <m:rPr>
              <m:sty m:val="p"/>
            </m:rPr>
            <w:rPr>
              <w:rFonts w:ascii="Cambria Math" w:hAnsi="Cambria Math"/>
            </w:rPr>
            <m:t>→</m:t>
          </m:r>
          <m:r>
            <w:rPr>
              <w:rFonts w:ascii="Cambria Math" w:hAnsi="Cambria Math"/>
            </w:rPr>
            <m:t>y=-1</m:t>
          </m:r>
        </m:oMath>
      </m:oMathPara>
    </w:p>
    <w:p w14:paraId="4C7D012B" w14:textId="2FEC6BF9" w:rsidR="00175946" w:rsidRPr="00E00506" w:rsidRDefault="00175946" w:rsidP="0073486E">
      <w:pPr>
        <w:rPr>
          <w:rFonts w:eastAsiaTheme="minorEastAsia"/>
        </w:rPr>
      </w:pPr>
      <m:oMathPara>
        <m:oMathParaPr>
          <m:jc m:val="left"/>
        </m:oMathParaPr>
        <m:oMath>
          <m:r>
            <w:rPr>
              <w:rFonts w:ascii="Cambria Math" w:hAnsi="Cambria Math"/>
            </w:rPr>
            <m:t xml:space="preserve">f(-1, -1) = </m:t>
          </m:r>
          <m:r>
            <w:rPr>
              <w:rFonts w:ascii="Cambria Math" w:hAnsi="Cambria Math"/>
              <w:highlight w:val="cyan"/>
            </w:rPr>
            <m:t>2</m:t>
          </m:r>
        </m:oMath>
      </m:oMathPara>
    </w:p>
    <w:p w14:paraId="143B2744" w14:textId="77777777" w:rsidR="00E00506" w:rsidRPr="00E00506" w:rsidRDefault="00E00506" w:rsidP="0073486E">
      <w:pPr>
        <w:rPr>
          <w:rFonts w:eastAsiaTheme="minorEastAsia"/>
        </w:rPr>
      </w:pPr>
    </w:p>
    <w:p w14:paraId="585B7C90" w14:textId="01FFC2AD" w:rsidR="00B61D5E" w:rsidRDefault="00BB1109" w:rsidP="0073486E">
      <w:r>
        <w:rPr>
          <w:b/>
          <w:bCs/>
        </w:rPr>
        <w:t>3)</w:t>
      </w:r>
    </w:p>
    <w:p w14:paraId="4BDC0C3D" w14:textId="26C0889C" w:rsidR="00BB1109" w:rsidRPr="00BB1109" w:rsidRDefault="00C46144" w:rsidP="0073486E">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1x</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2x</m:t>
              </m:r>
            </m:sub>
          </m:sSub>
          <m:r>
            <m:rPr>
              <m:sty m:val="p"/>
            </m:rPr>
            <w:rPr>
              <w:rFonts w:ascii="Cambria Math" w:hAnsi="Cambria Math"/>
            </w:rPr>
            <m:t>→</m:t>
          </m:r>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rPr>
            <m:t>x=</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oMath>
      </m:oMathPara>
    </w:p>
    <w:p w14:paraId="434586DD" w14:textId="44050EA4" w:rsidR="00BB1109" w:rsidRPr="00BB1109" w:rsidRDefault="00C46144" w:rsidP="0073486E">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2y</m:t>
              </m:r>
            </m:sub>
          </m:sSub>
          <m:r>
            <m:rPr>
              <m:sty m:val="p"/>
            </m:rPr>
            <w:rPr>
              <w:rFonts w:ascii="Cambria Math" w:hAnsi="Cambria Math"/>
            </w:rPr>
            <m:t>→</m:t>
          </m:r>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y</m:t>
          </m:r>
          <m:r>
            <m:rPr>
              <m:sty m:val="p"/>
            </m:rPr>
            <w:rPr>
              <w:rFonts w:ascii="Cambria Math" w:hAnsi="Cambria Math"/>
            </w:rPr>
            <m:t>→</m:t>
          </m:r>
          <m:r>
            <w:rPr>
              <w:rFonts w:ascii="Cambria Math" w:hAnsi="Cambria Math"/>
            </w:rPr>
            <m:t>y=</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2</m:t>
              </m:r>
            </m:sub>
          </m:sSub>
        </m:oMath>
      </m:oMathPara>
    </w:p>
    <w:p w14:paraId="4B90FDF8" w14:textId="0044084C" w:rsidR="00BB1109" w:rsidRPr="00A77114" w:rsidRDefault="00C46144" w:rsidP="0073486E">
      <w:pPr>
        <w:rPr>
          <w:rFonts w:eastAsiaTheme="minorEastAsia"/>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m:t>
          </m:r>
          <m:r>
            <m:rPr>
              <m:sty m:val="p"/>
            </m:rP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r>
            <w:rPr>
              <w:rFonts w:ascii="Cambria Math" w:hAnsi="Cambria Math"/>
            </w:rPr>
            <m:t>-1=0</m:t>
          </m:r>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rPr>
            <m:t>→</m:t>
          </m:r>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xml:space="preserve">→x = </m:t>
          </m:r>
          <m:r>
            <m:rPr>
              <m:sty m:val="p"/>
            </m:rPr>
            <w:rPr>
              <w:rFonts w:ascii="Cambria Math" w:hAnsi="Cambria Math"/>
            </w:rPr>
            <m:t>±</m:t>
          </m:r>
          <m:r>
            <w:rPr>
              <w:rFonts w:ascii="Cambria Math" w:hAnsi="Cambria Math"/>
            </w:rPr>
            <m:t>1</m:t>
          </m:r>
        </m:oMath>
      </m:oMathPara>
    </w:p>
    <w:p w14:paraId="0BB0851C" w14:textId="28C84A2F" w:rsidR="00E13161" w:rsidRPr="00656FBF" w:rsidRDefault="00C46144" w:rsidP="0073486E">
      <w:pPr>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-1=0</m:t>
          </m:r>
          <m:r>
            <m:rPr>
              <m:sty m:val="p"/>
            </m:rP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sSubSup>
            <m:sSubSupPr>
              <m:ctrlPr>
                <w:rPr>
                  <w:rFonts w:ascii="Cambria Math" w:hAnsi="Cambria Math"/>
                  <w:i/>
                </w:rPr>
              </m:ctrlPr>
            </m:sSubSupPr>
            <m:e>
              <m: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-1=0</m:t>
          </m:r>
          <m:r>
            <m:rPr>
              <m:sty m:val="p"/>
            </m:rPr>
            <w:rPr>
              <w:rFonts w:ascii="Cambria Math" w:hAnsi="Cambria Math"/>
            </w:rPr>
            <m:t>→</m:t>
          </m:r>
          <m:sSubSup>
            <m:sSubSupPr>
              <m:ctrlPr>
                <w:rPr>
                  <w:rFonts w:ascii="Cambria Math" w:hAnsi="Cambria Math"/>
                  <w:i/>
                </w:rPr>
              </m:ctrlPr>
            </m:sSubSupPr>
            <m:e>
              <m: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rPr>
            <m:t>→</m:t>
          </m:r>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xml:space="preserve">→y = </m:t>
          </m:r>
          <m:r>
            <m:rPr>
              <m:sty m:val="p"/>
            </m:rPr>
            <w:rPr>
              <w:rFonts w:ascii="Cambria Math" w:hAnsi="Cambria Math"/>
            </w:rPr>
            <m:t>±</m:t>
          </m:r>
          <m:r>
            <w:rPr>
              <w:rFonts w:ascii="Cambria Math" w:hAnsi="Cambria Math"/>
            </w:rPr>
            <m:t>1</m:t>
          </m:r>
        </m:oMath>
      </m:oMathPara>
    </w:p>
    <w:p w14:paraId="4A34D081" w14:textId="78334D7C" w:rsidR="00656FBF" w:rsidRPr="00656FBF" w:rsidRDefault="00656FBF" w:rsidP="0073486E">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=2</m:t>
          </m:r>
        </m:oMath>
      </m:oMathPara>
    </w:p>
    <w:p w14:paraId="63308302" w14:textId="347C56B9" w:rsidR="00656FBF" w:rsidRPr="00656FBF" w:rsidRDefault="00656FBF" w:rsidP="0073486E">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=0</m:t>
          </m:r>
        </m:oMath>
      </m:oMathPara>
    </w:p>
    <w:p w14:paraId="78F07374" w14:textId="76CE3B43" w:rsidR="00E13161" w:rsidRPr="00656FBF" w:rsidRDefault="00656FBF" w:rsidP="0073486E">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=0</m:t>
          </m:r>
        </m:oMath>
      </m:oMathPara>
    </w:p>
    <w:p w14:paraId="60C48395" w14:textId="10274B65" w:rsidR="00656FBF" w:rsidRPr="00656FBF" w:rsidRDefault="00656FBF" w:rsidP="0073486E">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r>
            <w:rPr>
              <w:rFonts w:ascii="Cambria Math" w:eastAsiaTheme="minorEastAsia" w:hAnsi="Cambria Math"/>
              <w:highlight w:val="cyan"/>
            </w:rPr>
            <m:t>-2</m:t>
          </m:r>
        </m:oMath>
      </m:oMathPara>
    </w:p>
    <w:p w14:paraId="5290CB08" w14:textId="77777777" w:rsidR="00656FBF" w:rsidRPr="00E13161" w:rsidRDefault="00656FBF" w:rsidP="0073486E">
      <w:pPr>
        <w:rPr>
          <w:rFonts w:eastAsiaTheme="minorEastAsia"/>
        </w:rPr>
      </w:pPr>
    </w:p>
    <w:p w14:paraId="3A64DC22" w14:textId="0845A45E" w:rsidR="0073486E" w:rsidRDefault="0073486E" w:rsidP="0073486E">
      <w:pPr>
        <w:pStyle w:val="Heading2"/>
        <w:rPr>
          <w:rtl/>
          <w:lang w:bidi="fa-IR"/>
        </w:rPr>
      </w:pPr>
      <w:bookmarkStart w:id="8" w:name="_Toc122525350"/>
      <w:r>
        <w:t>Part h</w:t>
      </w:r>
      <w:bookmarkEnd w:id="8"/>
    </w:p>
    <w:p w14:paraId="4DD9DFA0" w14:textId="7BFB2D4A" w:rsidR="0073486E" w:rsidRPr="00816D73" w:rsidRDefault="00031C05" w:rsidP="0073486E">
      <w:pPr>
        <w:rPr>
          <w:rFonts w:asciiTheme="majorHAnsi" w:eastAsiaTheme="majorEastAsia" w:hAnsiTheme="majorHAnsi" w:cstheme="majorBidi"/>
        </w:rPr>
      </w:pPr>
      <m:oMathPara>
        <m:oMath>
          <m:r>
            <w:rPr>
              <w:rFonts w:ascii="Cambria Math" w:hAnsi="Cambria Math"/>
            </w:rPr>
            <m:t>L</m:t>
          </m:r>
          <m:d>
            <m:dPr>
              <m:ctrlPr>
                <w:rPr>
                  <w:rFonts w:ascii="Cambria Math" w:hAnsi="Cambria Math"/>
                  <w:i/>
                </w:rPr>
              </m:ctrlPr>
            </m:dPr>
            <m:e>
              <m:r>
                <m:rPr>
                  <m:sty m:val="p"/>
                </m:rPr>
                <w:rPr>
                  <w:rFonts w:ascii="Cambria Math" w:hAnsi="Cambria Math"/>
                </w:rPr>
                <m:t>α</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t>
              </m:r>
              <m:r>
                <m:rPr>
                  <m:sty m:val="p"/>
                </m:rP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-4</m:t>
          </m:r>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+4</m:t>
          </m:r>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oMath>
      </m:oMathPara>
    </w:p>
    <w:p w14:paraId="78E676EC" w14:textId="77777777" w:rsidR="00816D73" w:rsidRPr="00031C05" w:rsidRDefault="00816D73" w:rsidP="0073486E">
      <w:pPr>
        <w:rPr>
          <w:rFonts w:asciiTheme="majorHAnsi" w:eastAsiaTheme="majorEastAsia" w:hAnsiTheme="majorHAnsi" w:cstheme="majorBidi"/>
        </w:rPr>
      </w:pPr>
    </w:p>
    <w:p w14:paraId="765BCD5B" w14:textId="6B19AC66" w:rsidR="00031C05" w:rsidRPr="00816D73" w:rsidRDefault="00C46144" w:rsidP="0073486E">
      <w:pPr>
        <w:rPr>
          <w:rFonts w:asciiTheme="majorHAnsi" w:eastAsiaTheme="majorEastAsia" w:hAnsiTheme="majorHAnsi" w:cstheme="majorBidi"/>
        </w:rPr>
      </w:pPr>
      <m:oMathPara>
        <m:oMath>
          <m:d>
            <m:dPr>
              <m:begChr m:val="{"/>
              <m:endChr m:val=""/>
              <m:ctrlPr>
                <w:rPr>
                  <w:rFonts w:ascii="Cambria Math" w:eastAsiaTheme="majorEastAsia" w:hAnsi="Cambria Math" w:cstheme="majorBidi"/>
                </w:rPr>
              </m:ctrlPr>
            </m:dPr>
            <m:e>
              <m:eqArr>
                <m:eqArrPr>
                  <m:ctrlPr>
                    <w:rPr>
                      <w:rFonts w:ascii="Cambria Math" w:eastAsiaTheme="majorEastAsia" w:hAnsi="Cambria Math" w:cstheme="majorBidi"/>
                    </w:rPr>
                  </m:ctrlPr>
                </m:eqArrPr>
                <m:e>
                  <m:f>
                    <m:fPr>
                      <m:ctrlPr>
                        <w:rPr>
                          <w:rFonts w:ascii="Cambria Math" w:eastAsiaTheme="majorEastAsia" w:hAnsi="Cambria Math" w:cstheme="majorBidi"/>
                        </w:rPr>
                      </m:ctrlPr>
                    </m:fPr>
                    <m:num>
                      <m:r>
                        <m:rPr>
                          <m:sty m:val="p"/>
                        </m:rPr>
                        <w:rPr>
                          <w:rFonts w:ascii="Cambria Math" w:eastAsiaTheme="majorEastAsia" w:hAnsi="Cambria Math" w:cstheme="majorBidi"/>
                        </w:rPr>
                        <m:t>∂</m:t>
                      </m:r>
                      <m:r>
                        <w:rPr>
                          <w:rFonts w:ascii="Cambria Math" w:eastAsiaTheme="majorEastAsia" w:hAnsi="Cambria Math" w:cstheme="majorBidi"/>
                        </w:rPr>
                        <m:t>L</m:t>
                      </m:r>
                      <m:d>
                        <m:dPr>
                          <m:ctrlPr>
                            <w:rPr>
                              <w:rFonts w:ascii="Cambria Math" w:eastAsiaTheme="majorEastAsia" w:hAnsi="Cambria Math" w:cstheme="majorBidi"/>
                              <w:i/>
                            </w:rPr>
                          </m:ctrlPr>
                        </m:dPr>
                        <m:e>
                          <m:r>
                            <m:rPr>
                              <m:sty m:val="p"/>
                            </m:rPr>
                            <w:rPr>
                              <w:rFonts w:ascii="Cambria Math" w:eastAsiaTheme="majorEastAsia" w:hAnsi="Cambria Math" w:cstheme="majorBidi"/>
                            </w:rPr>
                            <m:t>α</m:t>
                          </m:r>
                        </m:e>
                      </m:d>
                      <m:ctrlPr>
                        <w:rPr>
                          <w:rFonts w:ascii="Cambria Math" w:eastAsiaTheme="majorEastAsia" w:hAnsi="Cambria Math" w:cstheme="majorBidi"/>
                          <w:i/>
                        </w:rPr>
                      </m:ctrlPr>
                    </m:num>
                    <m:den>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1</m:t>
                          </m:r>
                        </m:sub>
                      </m:sSub>
                      <m:ctrlPr>
                        <w:rPr>
                          <w:rFonts w:ascii="Cambria Math" w:eastAsiaTheme="majorEastAsia" w:hAnsi="Cambria Math" w:cstheme="majorBidi"/>
                          <w:i/>
                        </w:rPr>
                      </m:ctrlPr>
                    </m:den>
                  </m:f>
                  <m:r>
                    <w:rPr>
                      <w:rFonts w:ascii="Cambria Math" w:eastAsiaTheme="majorEastAsia" w:hAnsi="Cambria Math" w:cstheme="majorBidi"/>
                    </w:rPr>
                    <m:t>=</m:t>
                  </m:r>
                  <m:r>
                    <w:rPr>
                      <w:rFonts w:ascii="Cambria Math" w:hAnsi="Cambria Math"/>
                    </w:rPr>
                    <m:t>-</m:t>
                  </m:r>
                  <m:r>
                    <w:rPr>
                      <w:rFonts w:ascii="Cambria Math" w:eastAsiaTheme="majorEastAsia" w:hAnsi="Cambria Math" w:cstheme="majorBidi"/>
                    </w:rPr>
                    <m:t>2</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1</m:t>
                      </m:r>
                    </m:sub>
                  </m:sSub>
                  <m:r>
                    <w:rPr>
                      <w:rFonts w:ascii="Cambria Math" w:eastAsiaTheme="majorEastAsia" w:hAnsi="Cambria Math" w:cstheme="majorBidi"/>
                    </w:rPr>
                    <m:t>+4</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2</m:t>
                      </m:r>
                    </m:sub>
                  </m:sSub>
                  <m:r>
                    <w:rPr>
                      <w:rFonts w:ascii="Cambria Math" w:eastAsiaTheme="majorEastAsia" w:hAnsi="Cambria Math" w:cstheme="majorBidi"/>
                    </w:rPr>
                    <m:t>+1=0</m:t>
                  </m:r>
                </m:e>
                <m:e>
                  <m:f>
                    <m:fPr>
                      <m:ctrlPr>
                        <w:rPr>
                          <w:rFonts w:ascii="Cambria Math" w:eastAsiaTheme="majorEastAsia" w:hAnsi="Cambria Math" w:cstheme="majorBidi"/>
                        </w:rPr>
                      </m:ctrlPr>
                    </m:fPr>
                    <m:num>
                      <m:r>
                        <m:rPr>
                          <m:sty m:val="p"/>
                        </m:rPr>
                        <w:rPr>
                          <w:rFonts w:ascii="Cambria Math" w:eastAsiaTheme="majorEastAsia" w:hAnsi="Cambria Math" w:cstheme="majorBidi"/>
                        </w:rPr>
                        <m:t>∂</m:t>
                      </m:r>
                      <m:r>
                        <w:rPr>
                          <w:rFonts w:ascii="Cambria Math" w:eastAsiaTheme="majorEastAsia" w:hAnsi="Cambria Math" w:cstheme="majorBidi"/>
                        </w:rPr>
                        <m:t>L</m:t>
                      </m:r>
                      <m:d>
                        <m:dPr>
                          <m:ctrlPr>
                            <w:rPr>
                              <w:rFonts w:ascii="Cambria Math" w:eastAsiaTheme="majorEastAsia" w:hAnsi="Cambria Math" w:cstheme="majorBidi"/>
                              <w:i/>
                            </w:rPr>
                          </m:ctrlPr>
                        </m:dPr>
                        <m:e>
                          <m:r>
                            <m:rPr>
                              <m:sty m:val="p"/>
                            </m:rPr>
                            <w:rPr>
                              <w:rFonts w:ascii="Cambria Math" w:eastAsiaTheme="majorEastAsia" w:hAnsi="Cambria Math" w:cstheme="majorBidi"/>
                            </w:rPr>
                            <m:t>α</m:t>
                          </m:r>
                        </m:e>
                      </m:d>
                      <m:ctrlPr>
                        <w:rPr>
                          <w:rFonts w:ascii="Cambria Math" w:eastAsiaTheme="majorEastAsia" w:hAnsi="Cambria Math" w:cstheme="majorBidi"/>
                          <w:i/>
                        </w:rPr>
                      </m:ctrlPr>
                    </m:num>
                    <m:den>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2</m:t>
                          </m:r>
                        </m:sub>
                      </m:sSub>
                      <m:ctrlPr>
                        <w:rPr>
                          <w:rFonts w:ascii="Cambria Math" w:eastAsiaTheme="majorEastAsia" w:hAnsi="Cambria Math" w:cstheme="majorBidi"/>
                          <w:i/>
                        </w:rPr>
                      </m:ctrlPr>
                    </m:den>
                  </m:f>
                  <m:r>
                    <w:rPr>
                      <w:rFonts w:ascii="Cambria Math" w:eastAsiaTheme="majorEastAsia" w:hAnsi="Cambria Math" w:cstheme="majorBidi"/>
                    </w:rPr>
                    <m:t>=</m:t>
                  </m:r>
                  <m:r>
                    <w:rPr>
                      <w:rFonts w:ascii="Cambria Math" w:hAnsi="Cambria Math"/>
                    </w:rPr>
                    <m:t>-</m:t>
                  </m:r>
                  <m:r>
                    <w:rPr>
                      <w:rFonts w:ascii="Cambria Math" w:eastAsiaTheme="majorEastAsia" w:hAnsi="Cambria Math" w:cstheme="majorBidi"/>
                    </w:rPr>
                    <m:t>8</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2</m:t>
                      </m:r>
                    </m:sub>
                  </m:sSub>
                  <m:r>
                    <w:rPr>
                      <w:rFonts w:ascii="Cambria Math" w:eastAsiaTheme="majorEastAsia" w:hAnsi="Cambria Math" w:cstheme="majorBidi"/>
                    </w:rPr>
                    <m:t>+4</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1</m:t>
                      </m:r>
                    </m:sub>
                  </m:sSub>
                  <m:r>
                    <w:rPr>
                      <w:rFonts w:ascii="Cambria Math" w:eastAsiaTheme="majorEastAsia" w:hAnsi="Cambria Math" w:cstheme="majorBidi"/>
                    </w:rPr>
                    <m:t>+1=0</m:t>
                  </m:r>
                </m:e>
                <m:e>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e>
                    <m:sub>
                      <m:r>
                        <w:rPr>
                          <w:rFonts w:ascii="Cambria Math" w:eastAsiaTheme="majorEastAsia" w:hAnsi="Cambria Math" w:cstheme="majorBidi"/>
                        </w:rPr>
                        <m:t>2</m:t>
                      </m:r>
                    </m:sub>
                  </m:sSub>
                  <m:r>
                    <w:rPr>
                      <w:rFonts w:ascii="Cambria Math" w:eastAsiaTheme="majorEastAsia" w:hAnsi="Cambria Math" w:cstheme="majorBidi"/>
                    </w:rPr>
                    <m:t>=0</m:t>
                  </m:r>
                </m:e>
              </m:eqArr>
            </m:e>
          </m:d>
        </m:oMath>
      </m:oMathPara>
    </w:p>
    <w:p w14:paraId="31AAEB62" w14:textId="3C6D3DCF" w:rsidR="00816D73" w:rsidRDefault="00816D73" w:rsidP="0073486E">
      <w:pPr>
        <w:rPr>
          <w:rFonts w:asciiTheme="majorHAnsi" w:eastAsiaTheme="majorEastAsia" w:hAnsiTheme="majorHAnsi" w:cstheme="majorBidi"/>
        </w:rPr>
      </w:pPr>
    </w:p>
    <w:p w14:paraId="45E914A0" w14:textId="04210048" w:rsidR="00816D73" w:rsidRPr="00816D73" w:rsidRDefault="00C46144" w:rsidP="0073486E">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1</m:t>
                      </m:r>
                    </m:sub>
                  </m:sSub>
                  <m:r>
                    <w:rPr>
                      <w:rFonts w:ascii="Cambria Math" w:eastAsiaTheme="majorEastAsia" w:hAnsi="Cambria Math" w:cstheme="majorBidi"/>
                    </w:rPr>
                    <m:t>-2</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2</m:t>
                      </m:r>
                    </m:sub>
                  </m:sSub>
                  <m:r>
                    <w:rPr>
                      <w:rFonts w:ascii="Cambria Math" w:eastAsiaTheme="majorEastAsia" w:hAnsi="Cambria Math" w:cstheme="majorBidi"/>
                    </w:rPr>
                    <m:t>+1=0</m:t>
                  </m:r>
                </m:e>
                <m:e>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e>
                    <m:sub>
                      <m:r>
                        <w:rPr>
                          <w:rFonts w:ascii="Cambria Math" w:eastAsiaTheme="majorEastAsia" w:hAnsi="Cambria Math" w:cstheme="majorBidi"/>
                        </w:rPr>
                        <m:t>2</m:t>
                      </m:r>
                    </m:sub>
                  </m:sSub>
                </m:e>
              </m:eqArr>
            </m:e>
          </m:d>
        </m:oMath>
      </m:oMathPara>
    </w:p>
    <w:p w14:paraId="0B278F83" w14:textId="07B94B5E" w:rsidR="00031C05" w:rsidRDefault="00031C05" w:rsidP="0073486E">
      <w:pPr>
        <w:rPr>
          <w:rFonts w:asciiTheme="majorHAnsi" w:eastAsiaTheme="majorEastAsia" w:hAnsiTheme="majorHAnsi" w:cstheme="majorBidi"/>
        </w:rPr>
      </w:pPr>
    </w:p>
    <w:p w14:paraId="6A8D0028" w14:textId="01146AFB" w:rsidR="00031C05" w:rsidRPr="00C137E9" w:rsidRDefault="00C46144" w:rsidP="0073486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e>
            <m:sub>
              <m:r>
                <w:rPr>
                  <w:rFonts w:ascii="Cambria Math" w:eastAsiaTheme="majorEastAsia" w:hAnsi="Cambria Math" w:cstheme="majorBidi"/>
                </w:rPr>
                <m:t>2</m:t>
              </m:r>
            </m:sub>
          </m:sSub>
          <m:r>
            <w:rPr>
              <w:rFonts w:ascii="Cambria Math" w:eastAsiaTheme="majorEastAsia" w:hAnsi="Cambria Math" w:cstheme="majorBidi"/>
            </w:rPr>
            <m:t>=1</m:t>
          </m:r>
        </m:oMath>
      </m:oMathPara>
    </w:p>
    <w:p w14:paraId="276CBA1B" w14:textId="77777777" w:rsidR="00C137E9" w:rsidRPr="00696521" w:rsidRDefault="00C137E9" w:rsidP="0073486E">
      <w:pPr>
        <w:rPr>
          <w:rFonts w:asciiTheme="majorHAnsi" w:eastAsiaTheme="majorEastAsia" w:hAnsiTheme="majorHAnsi" w:cstheme="majorBidi"/>
        </w:rPr>
      </w:pPr>
    </w:p>
    <w:p w14:paraId="744B9647" w14:textId="4287E34A" w:rsidR="00696521" w:rsidRPr="00EF1C54" w:rsidRDefault="00C137E9" w:rsidP="0073486E">
      <w:pPr>
        <w:rPr>
          <w:rFonts w:asciiTheme="majorHAnsi" w:eastAsiaTheme="majorEastAsia" w:hAnsiTheme="majorHAnsi" w:cstheme="majorBidi"/>
        </w:rPr>
      </w:pPr>
      <m:oMathPara>
        <m:oMath>
          <m:r>
            <w:rPr>
              <w:rFonts w:ascii="Cambria Math" w:eastAsiaTheme="majorEastAsia" w:hAnsi="Cambria Math" w:cstheme="majorBidi"/>
            </w:rPr>
            <m:t>w=</m:t>
          </m:r>
          <m:nary>
            <m:naryPr>
              <m:chr m:val="∑"/>
              <m:supHide m:val="1"/>
              <m:ctrlPr>
                <w:rPr>
                  <w:rFonts w:ascii="Cambria Math" w:eastAsiaTheme="majorEastAsia" w:hAnsi="Cambria Math" w:cstheme="majorBidi"/>
                </w:rPr>
              </m:ctrlPr>
            </m:naryPr>
            <m:sub>
              <m:r>
                <w:rPr>
                  <w:rFonts w:ascii="Cambria Math" w:eastAsiaTheme="majorEastAsia" w:hAnsi="Cambria Math" w:cstheme="majorBidi"/>
                </w:rPr>
                <m:t>i</m:t>
              </m:r>
              <m:ctrlPr>
                <w:rPr>
                  <w:rFonts w:ascii="Cambria Math" w:eastAsiaTheme="majorEastAsia" w:hAnsi="Cambria Math" w:cstheme="majorBidi"/>
                  <w:i/>
                </w:rPr>
              </m:ctrlPr>
            </m:sub>
            <m:sup/>
            <m:e>
              <m:sSub>
                <m:sSubPr>
                  <m:ctrlPr>
                    <w:rPr>
                      <w:rFonts w:ascii="Cambria Math" w:eastAsiaTheme="majorEastAsia" w:hAnsi="Cambria Math" w:cstheme="majorBidi"/>
                      <w:i/>
                    </w:rPr>
                  </m:ctrlPr>
                </m:sSubPr>
                <m:e>
                  <m:r>
                    <m:rPr>
                      <m:sty m:val="p"/>
                    </m:rPr>
                    <w:rPr>
                      <w:rFonts w:ascii="Cambria Math" w:eastAsiaTheme="majorEastAsia" w:hAnsi="Cambria Math" w:cstheme="majorBidi"/>
                    </w:rPr>
                    <m:t>α</m:t>
                  </m:r>
                  <m:ctrlPr>
                    <w:rPr>
                      <w:rFonts w:ascii="Cambria Math" w:eastAsiaTheme="majorEastAsia" w:hAnsi="Cambria Math" w:cstheme="majorBidi"/>
                    </w:rPr>
                  </m:ctrlPr>
                </m:e>
                <m:sub>
                  <m:r>
                    <w:rPr>
                      <w:rFonts w:ascii="Cambria Math" w:eastAsiaTheme="majorEastAsia" w:hAnsi="Cambria Math" w:cstheme="majorBidi"/>
                    </w:rPr>
                    <m:t>i</m:t>
                  </m:r>
                </m:sub>
              </m:sSub>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e>
          </m:nary>
          <m:r>
            <m:rPr>
              <m:sty m:val="p"/>
            </m:rPr>
            <w:rPr>
              <w:rFonts w:ascii="Cambria Math" w:eastAsiaTheme="majorEastAsia" w:hAnsi="Cambria Math" w:cstheme="majorBidi"/>
            </w:rPr>
            <m:t>→</m:t>
          </m:r>
          <m:r>
            <w:rPr>
              <w:rFonts w:ascii="Cambria Math" w:eastAsiaTheme="majorEastAsia" w:hAnsi="Cambria Math" w:cstheme="majorBidi"/>
            </w:rPr>
            <m:t xml:space="preserve">w=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r>
            <w:rPr>
              <w:rFonts w:ascii="Cambria Math" w:eastAsiaTheme="majorEastAsia" w:hAnsi="Cambria Math" w:cstheme="majorBidi"/>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eastAsiaTheme="majorEastAsia" w:hAnsi="Cambria Math" w:cstheme="majorBidi"/>
            </w:rPr>
            <m:t xml:space="preserve"> </m:t>
          </m:r>
        </m:oMath>
      </m:oMathPara>
    </w:p>
    <w:p w14:paraId="60DB22A6" w14:textId="51CD1245" w:rsidR="00EF1C54" w:rsidRDefault="00EF1C54" w:rsidP="0073486E">
      <w:pPr>
        <w:rPr>
          <w:rFonts w:asciiTheme="majorHAnsi" w:eastAsiaTheme="majorEastAsia" w:hAnsiTheme="majorHAnsi" w:cstheme="majorBidi"/>
        </w:rPr>
      </w:pPr>
    </w:p>
    <w:p w14:paraId="4342C459" w14:textId="15ADC0FB" w:rsidR="00EF1C54" w:rsidRPr="005206D8" w:rsidRDefault="00C46144" w:rsidP="0073486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d>
            <m:dPr>
              <m:ctrlPr>
                <w:rPr>
                  <w:rFonts w:ascii="Cambria Math" w:eastAsiaTheme="majorEastAsia" w:hAnsi="Cambria Math" w:cstheme="majorBidi"/>
                  <w:i/>
                </w:rPr>
              </m:ctrlPr>
            </m:dPr>
            <m:e>
              <m:r>
                <w:rPr>
                  <w:rFonts w:ascii="Cambria Math" w:eastAsiaTheme="majorEastAsia" w:hAnsi="Cambria Math" w:cstheme="majorBidi"/>
                </w:rPr>
                <m:t>w.</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r>
                <w:rPr>
                  <w:rFonts w:ascii="Cambria Math" w:eastAsiaTheme="majorEastAsia" w:hAnsi="Cambria Math" w:cstheme="majorBidi"/>
                </w:rPr>
                <m:t>+b</m:t>
              </m:r>
            </m:e>
          </m:d>
          <m:r>
            <w:rPr>
              <w:rFonts w:ascii="Cambria Math" w:eastAsiaTheme="majorEastAsia" w:hAnsi="Cambria Math" w:cstheme="majorBidi"/>
            </w:rPr>
            <m:t xml:space="preserve">-1=0 → </m:t>
          </m:r>
          <m:d>
            <m:dPr>
              <m:begChr m:val="["/>
              <m:endChr m:val="]"/>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r>
                      <w:rPr>
                        <w:rFonts w:ascii="Cambria Math" w:hAnsi="Cambria Math"/>
                      </w:rPr>
                      <m:t>-</m:t>
                    </m:r>
                    <m:r>
                      <w:rPr>
                        <w:rFonts w:ascii="Cambria Math" w:eastAsiaTheme="majorEastAsia" w:hAnsi="Cambria Math" w:cstheme="majorBidi"/>
                      </w:rPr>
                      <m:t>1</m:t>
                    </m:r>
                  </m:e>
                  <m:e>
                    <m:r>
                      <w:rPr>
                        <w:rFonts w:ascii="Cambria Math" w:hAnsi="Cambria Math"/>
                      </w:rPr>
                      <m:t>-</m:t>
                    </m:r>
                    <m:r>
                      <w:rPr>
                        <w:rFonts w:ascii="Cambria Math" w:eastAsiaTheme="majorEastAsia" w:hAnsi="Cambria Math" w:cstheme="majorBidi"/>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+b</m:t>
          </m:r>
          <m:r>
            <w:rPr>
              <w:rFonts w:ascii="Cambria Math" w:eastAsiaTheme="majorEastAsia" w:hAnsi="Cambria Math" w:cstheme="majorBidi"/>
            </w:rPr>
            <m:t>-</m:t>
          </m:r>
          <m:r>
            <w:rPr>
              <w:rFonts w:ascii="Cambria Math" w:hAnsi="Cambria Math"/>
            </w:rPr>
            <m:t>1=0→b=</m:t>
          </m:r>
          <m:r>
            <w:rPr>
              <w:rFonts w:ascii="Cambria Math" w:eastAsiaTheme="majorEastAsia" w:hAnsi="Cambria Math" w:cstheme="majorBidi"/>
            </w:rPr>
            <m:t>3</m:t>
          </m:r>
        </m:oMath>
      </m:oMathPara>
    </w:p>
    <w:p w14:paraId="3E8DB17B" w14:textId="5CDE95BF" w:rsidR="005206D8" w:rsidRDefault="005206D8" w:rsidP="0073486E">
      <w:pPr>
        <w:rPr>
          <w:rFonts w:asciiTheme="majorHAnsi" w:eastAsiaTheme="majorEastAsia" w:hAnsiTheme="majorHAnsi" w:cstheme="majorBidi"/>
        </w:rPr>
      </w:pPr>
    </w:p>
    <w:p w14:paraId="6223A6F6" w14:textId="61C73EA9" w:rsidR="005206D8" w:rsidRPr="00EB6F74" w:rsidRDefault="00EB6F74" w:rsidP="0073486E">
      <w:pPr>
        <w:rPr>
          <w:rFonts w:asciiTheme="majorHAnsi" w:eastAsiaTheme="majorEastAsia" w:hAnsiTheme="majorHAnsi" w:cstheme="majorBidi"/>
        </w:rPr>
      </w:pPr>
      <m:oMathPara>
        <m:oMath>
          <m:r>
            <w:rPr>
              <w:rFonts w:ascii="Cambria Math" w:eastAsiaTheme="majorEastAsia" w:hAnsi="Cambria Math" w:cstheme="majorBidi"/>
            </w:rPr>
            <m:t>w.x+b=0</m:t>
          </m:r>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w</m:t>
              </m:r>
              <m:ctrlPr>
                <w:rPr>
                  <w:rFonts w:ascii="Cambria Math" w:eastAsiaTheme="majorEastAsia" w:hAnsi="Cambria Math" w:cstheme="majorBidi"/>
                </w:rPr>
              </m:ctrlPr>
            </m:e>
            <m:sub>
              <m:r>
                <w:rPr>
                  <w:rFonts w:ascii="Cambria Math" w:eastAsiaTheme="majorEastAsia" w:hAnsi="Cambria Math" w:cstheme="majorBidi"/>
                </w:rPr>
                <m:t>1</m:t>
              </m:r>
            </m:sub>
          </m:sSub>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2</m:t>
              </m:r>
            </m:sub>
          </m:sSub>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2</m:t>
              </m:r>
            </m:sub>
          </m:sSub>
          <m:r>
            <w:rPr>
              <w:rFonts w:ascii="Cambria Math" w:eastAsiaTheme="majorEastAsia" w:hAnsi="Cambria Math" w:cstheme="majorBidi"/>
            </w:rPr>
            <m:t>+b=0</m:t>
          </m:r>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ctrlPr>
                <w:rPr>
                  <w:rFonts w:ascii="Cambria Math" w:eastAsiaTheme="majorEastAsia" w:hAnsi="Cambria Math" w:cstheme="majorBidi"/>
                </w:rPr>
              </m:ctrlPr>
            </m:e>
            <m:sub>
              <m:r>
                <w:rPr>
                  <w:rFonts w:ascii="Cambria Math" w:eastAsiaTheme="majorEastAsia" w:hAnsi="Cambria Math" w:cstheme="majorBidi"/>
                </w:rPr>
                <m:t>2</m:t>
              </m:r>
            </m:sub>
          </m:sSub>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1</m:t>
                  </m:r>
                </m:sub>
              </m:sSub>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2</m:t>
                  </m:r>
                </m:sub>
              </m:sSub>
              <m:ctrlPr>
                <w:rPr>
                  <w:rFonts w:ascii="Cambria Math" w:eastAsiaTheme="majorEastAsia" w:hAnsi="Cambria Math" w:cstheme="majorBidi"/>
                  <w:i/>
                </w:rPr>
              </m:ctrlPr>
            </m:den>
          </m:f>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b</m:t>
              </m:r>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2</m:t>
                  </m:r>
                </m:sub>
              </m:sSub>
              <m:ctrlPr>
                <w:rPr>
                  <w:rFonts w:ascii="Cambria Math" w:eastAsiaTheme="majorEastAsia" w:hAnsi="Cambria Math" w:cstheme="majorBidi"/>
                  <w:i/>
                </w:rPr>
              </m:ctrlPr>
            </m:den>
          </m:f>
          <m:r>
            <m:rPr>
              <m:sty m:val="p"/>
            </m:rPr>
            <w:rPr>
              <w:rFonts w:ascii="Cambria Math" w:eastAsiaTheme="majorEastAsia" w:hAnsi="Cambria Math" w:cstheme="majorBidi"/>
            </w:rPr>
            <m:t>→</m:t>
          </m:r>
          <m:sSub>
            <m:sSubPr>
              <m:ctrlPr>
                <w:rPr>
                  <w:rFonts w:ascii="Cambria Math" w:eastAsiaTheme="majorEastAsia" w:hAnsi="Cambria Math" w:cstheme="majorBidi"/>
                  <w:i/>
                  <w:highlight w:val="cyan"/>
                </w:rPr>
              </m:ctrlPr>
            </m:sSubPr>
            <m:e>
              <m:r>
                <w:rPr>
                  <w:rFonts w:ascii="Cambria Math" w:eastAsiaTheme="majorEastAsia" w:hAnsi="Cambria Math" w:cstheme="majorBidi"/>
                  <w:highlight w:val="cyan"/>
                </w:rPr>
                <m:t>x</m:t>
              </m:r>
              <m:ctrlPr>
                <w:rPr>
                  <w:rFonts w:ascii="Cambria Math" w:eastAsiaTheme="majorEastAsia" w:hAnsi="Cambria Math" w:cstheme="majorBidi"/>
                  <w:highlight w:val="cyan"/>
                </w:rPr>
              </m:ctrlPr>
            </m:e>
            <m:sub>
              <m:r>
                <w:rPr>
                  <w:rFonts w:ascii="Cambria Math" w:eastAsiaTheme="majorEastAsia" w:hAnsi="Cambria Math" w:cstheme="majorBidi"/>
                  <w:highlight w:val="cyan"/>
                </w:rPr>
                <m:t>2</m:t>
              </m:r>
            </m:sub>
          </m:sSub>
          <m:r>
            <w:rPr>
              <w:rFonts w:ascii="Cambria Math" w:eastAsiaTheme="majorEastAsia" w:hAnsi="Cambria Math" w:cstheme="majorBidi"/>
              <w:highlight w:val="cyan"/>
            </w:rPr>
            <m:t>=-</m:t>
          </m:r>
          <m:sSub>
            <m:sSubPr>
              <m:ctrlPr>
                <w:rPr>
                  <w:rFonts w:ascii="Cambria Math" w:eastAsiaTheme="majorEastAsia" w:hAnsi="Cambria Math" w:cstheme="majorBidi"/>
                  <w:i/>
                  <w:highlight w:val="cyan"/>
                </w:rPr>
              </m:ctrlPr>
            </m:sSubPr>
            <m:e>
              <m:r>
                <w:rPr>
                  <w:rFonts w:ascii="Cambria Math" w:eastAsiaTheme="majorEastAsia" w:hAnsi="Cambria Math" w:cstheme="majorBidi"/>
                  <w:highlight w:val="cyan"/>
                </w:rPr>
                <m:t>x</m:t>
              </m:r>
            </m:e>
            <m:sub>
              <m:r>
                <w:rPr>
                  <w:rFonts w:ascii="Cambria Math" w:eastAsiaTheme="majorEastAsia" w:hAnsi="Cambria Math" w:cstheme="majorBidi"/>
                  <w:highlight w:val="cyan"/>
                </w:rPr>
                <m:t>1</m:t>
              </m:r>
            </m:sub>
          </m:sSub>
          <m:r>
            <w:rPr>
              <w:rFonts w:ascii="Cambria Math" w:eastAsiaTheme="majorEastAsia" w:hAnsi="Cambria Math" w:cstheme="majorBidi"/>
              <w:highlight w:val="cyan"/>
            </w:rPr>
            <m:t>+3</m:t>
          </m:r>
        </m:oMath>
      </m:oMathPara>
    </w:p>
    <w:p w14:paraId="3F6B872D" w14:textId="77777777" w:rsidR="00031C05" w:rsidRDefault="00031C05" w:rsidP="0073486E">
      <w:pPr>
        <w:rPr>
          <w:lang w:bidi="fa-IR"/>
        </w:rPr>
      </w:pPr>
    </w:p>
    <w:p w14:paraId="673D046A" w14:textId="4B612311" w:rsidR="0073486E" w:rsidRDefault="0073486E" w:rsidP="0073486E">
      <w:pPr>
        <w:pStyle w:val="Heading2"/>
      </w:pPr>
      <w:bookmarkStart w:id="9" w:name="_Toc122525351"/>
      <w:r>
        <w:t xml:space="preserve">Part </w:t>
      </w:r>
      <w:proofErr w:type="spellStart"/>
      <w:r>
        <w:t>i</w:t>
      </w:r>
      <w:bookmarkEnd w:id="9"/>
      <w:proofErr w:type="spellEnd"/>
    </w:p>
    <w:p w14:paraId="688B18E4" w14:textId="7D54B1E6" w:rsidR="004F52EB" w:rsidRPr="004F52EB" w:rsidRDefault="004F52EB" w:rsidP="004F52EB">
      <w:pPr>
        <w:rPr>
          <w:rFonts w:eastAsiaTheme="minorEastAsia"/>
        </w:rPr>
      </w:pPr>
      <w:r>
        <w:rPr>
          <w:b/>
          <w:bCs/>
        </w:rPr>
        <w:t>1)</w:t>
      </w:r>
      <w:r>
        <w:t xml:space="preserve"> </w:t>
      </w: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oMath>
    </w:p>
    <w:p w14:paraId="3539B672" w14:textId="2AA6538B" w:rsidR="004F52EB" w:rsidRDefault="004F52EB" w:rsidP="004F52EB">
      <w:pPr>
        <w:rPr>
          <w:rFonts w:eastAsiaTheme="minorEastAsia"/>
        </w:rPr>
      </w:pPr>
      <w:r w:rsidRPr="004F52EB">
        <w:rPr>
          <w:rFonts w:eastAsiaTheme="minorEastAsia"/>
        </w:rPr>
        <w:t>K is a symmetric kernel matrix because it's s</w:t>
      </w:r>
      <w:r>
        <w:rPr>
          <w:rFonts w:eastAsiaTheme="minorEastAsia"/>
        </w:rPr>
        <w:t>um</w:t>
      </w:r>
      <w:r w:rsidRPr="004F52EB">
        <w:rPr>
          <w:rFonts w:eastAsiaTheme="minorEastAsia"/>
        </w:rPr>
        <w:t xml:space="preserve"> of two valid kernels. So, K is positive semi-definite and a valid kernel if</w:t>
      </w:r>
      <w:r>
        <w:rPr>
          <w:rFonts w:eastAsiaTheme="minorEastAsia"/>
        </w:rPr>
        <w:t xml:space="preserve"> for each z</w:t>
      </w:r>
      <w:r w:rsidRPr="004F52EB">
        <w:rPr>
          <w:rFonts w:eastAsiaTheme="minorEastAsia"/>
        </w:rPr>
        <w:t>:</w:t>
      </w:r>
      <w:r>
        <w:rPr>
          <w:rFonts w:eastAsiaTheme="minorEastAsia"/>
        </w:rPr>
        <w:t xml:space="preserve"> </w:t>
      </w:r>
    </w:p>
    <w:p w14:paraId="49DFCC1E" w14:textId="70CEEC84" w:rsidR="004F52EB" w:rsidRPr="004F52EB" w:rsidRDefault="00C46144" w:rsidP="004F52E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Kz=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e>
          </m:d>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z+</m:t>
          </m:r>
          <w:bookmarkStart w:id="10" w:name="_Hlk121921485"/>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z</m:t>
          </m:r>
          <w:bookmarkEnd w:id="10"/>
          <m:r>
            <m:rPr>
              <m:sty m:val="p"/>
            </m:rPr>
            <w:rPr>
              <w:rFonts w:ascii="Cambria Math" w:eastAsiaTheme="minorEastAsia" w:hAnsi="Cambria Math"/>
            </w:rPr>
            <m:t>≥</m:t>
          </m:r>
          <m:r>
            <w:rPr>
              <w:rFonts w:ascii="Cambria Math" w:eastAsiaTheme="minorEastAsia" w:hAnsi="Cambria Math"/>
            </w:rPr>
            <m:t>0</m:t>
          </m:r>
        </m:oMath>
      </m:oMathPara>
    </w:p>
    <w:p w14:paraId="4D5487AD" w14:textId="4658E7ED" w:rsidR="004F52EB" w:rsidRDefault="007D46F5" w:rsidP="004F52EB">
      <w:pPr>
        <w:rPr>
          <w:rFonts w:eastAsiaTheme="minorEastAsia"/>
        </w:rPr>
      </w:pPr>
      <w:r>
        <w:rPr>
          <w:rFonts w:eastAsiaTheme="minorEastAsia"/>
        </w:rPr>
        <w:t>Thus, we can conclude that K is a valid kernel.</w:t>
      </w:r>
    </w:p>
    <w:p w14:paraId="5BC644E4" w14:textId="604DB7D7" w:rsidR="007D46F5" w:rsidRDefault="007D46F5" w:rsidP="004F52EB">
      <w:pPr>
        <w:rPr>
          <w:rFonts w:eastAsiaTheme="minorEastAsia"/>
        </w:rPr>
      </w:pPr>
    </w:p>
    <w:p w14:paraId="2092AB38" w14:textId="6C85D52F" w:rsidR="007D46F5" w:rsidRPr="007D46F5" w:rsidRDefault="007D46F5" w:rsidP="004F52EB">
      <w:pPr>
        <w:rPr>
          <w:rFonts w:eastAsiaTheme="minorEastAsia"/>
        </w:rPr>
      </w:pPr>
      <w:r>
        <w:rPr>
          <w:rFonts w:eastAsiaTheme="minorEastAsia"/>
          <w:b/>
          <w:bCs/>
        </w:rPr>
        <w:t>2)</w:t>
      </w:r>
      <w:r>
        <w:rPr>
          <w:rFonts w:eastAsiaTheme="minorEastAsia"/>
        </w:rPr>
        <w:t xml:space="preserve"> </w:t>
      </w: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oMath>
    </w:p>
    <w:p w14:paraId="0CAD27E6" w14:textId="1F78BEB9" w:rsidR="00080B5E" w:rsidRDefault="00080B5E" w:rsidP="00080B5E">
      <w:pPr>
        <w:rPr>
          <w:rFonts w:eastAsiaTheme="minorEastAsia"/>
        </w:rPr>
      </w:pPr>
      <w:r>
        <w:t xml:space="preserve">K is not necessarily a valid kernel, because it may happen that </w:t>
      </w:r>
      <m:oMath>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r>
          <m:rPr>
            <m:sty m:val="p"/>
          </m:rPr>
          <w:rPr>
            <w:rFonts w:ascii="Cambria Math"/>
          </w:rPr>
          <m:t>&gt;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z</m:t>
        </m:r>
      </m:oMath>
      <w:r>
        <w:rPr>
          <w:rFonts w:eastAsiaTheme="minorEastAsia"/>
        </w:rPr>
        <w:t xml:space="preserve"> and in such situation the kernel becomes negative.</w:t>
      </w:r>
    </w:p>
    <w:p w14:paraId="76397561" w14:textId="1558F098" w:rsidR="00C46759" w:rsidRDefault="00C46759" w:rsidP="00080B5E">
      <w:pPr>
        <w:rPr>
          <w:rFonts w:eastAsiaTheme="minorEastAsia"/>
        </w:rPr>
      </w:pPr>
    </w:p>
    <w:p w14:paraId="0FAC1DD2" w14:textId="453C157B" w:rsidR="00080B5E" w:rsidRDefault="00C46759" w:rsidP="00080B5E">
      <w:pPr>
        <w:rPr>
          <w:rFonts w:eastAsiaTheme="minorEastAsia"/>
        </w:rPr>
      </w:pPr>
      <w:r>
        <w:rPr>
          <w:rFonts w:eastAsiaTheme="minorEastAsia"/>
          <w:b/>
          <w:bCs/>
        </w:rPr>
        <w:t>3)</w:t>
      </w:r>
      <w:r>
        <w:rPr>
          <w:rFonts w:eastAsiaTheme="minorEastAsia"/>
        </w:rPr>
        <w:t xml:space="preserve"> </w:t>
      </w: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αK</m:t>
            </m:r>
          </m:e>
          <m:sub>
            <m:r>
              <w:rPr>
                <w:rFonts w:ascii="Cambria Math" w:hAnsi="Cambria Math"/>
              </w:rPr>
              <m:t>1</m:t>
            </m:r>
          </m:sub>
        </m:sSub>
        <m:d>
          <m:dPr>
            <m:ctrlPr>
              <w:rPr>
                <w:rFonts w:ascii="Cambria Math" w:hAnsi="Cambria Math"/>
                <w:i/>
              </w:rPr>
            </m:ctrlPr>
          </m:dPr>
          <m:e>
            <m:r>
              <w:rPr>
                <w:rFonts w:ascii="Cambria Math" w:hAnsi="Cambria Math"/>
              </w:rPr>
              <m:t>x,z</m:t>
            </m:r>
          </m:e>
        </m:d>
      </m:oMath>
    </w:p>
    <w:p w14:paraId="2D10EF12" w14:textId="38C13AD2" w:rsidR="00870B34" w:rsidRDefault="00FE7864" w:rsidP="00080B5E">
      <w:pPr>
        <w:rPr>
          <w:rFonts w:eastAsiaTheme="minorEastAsia"/>
        </w:rPr>
      </w:pPr>
      <w:r>
        <w:rPr>
          <w:rFonts w:eastAsiaTheme="minorEastAsia"/>
        </w:rPr>
        <w:t>K is a symmetric matrix, because K1 is a valid kernel and just multiplied by a constant.</w:t>
      </w:r>
    </w:p>
    <w:p w14:paraId="67FA622E" w14:textId="5E0D8827" w:rsidR="00FE7864" w:rsidRDefault="0017190B" w:rsidP="00FE7864">
      <w:pPr>
        <w:jc w:val="center"/>
        <w:rPr>
          <w:rFonts w:eastAsiaTheme="minorEastAsia"/>
        </w:rPr>
      </w:pPr>
      <w:r w:rsidRPr="0017190B">
        <w:rPr>
          <w:rFonts w:eastAsiaTheme="minorEastAsia"/>
          <w:noProof/>
        </w:rPr>
        <w:drawing>
          <wp:inline distT="0" distB="0" distL="0" distR="0" wp14:anchorId="482D25B2" wp14:editId="18A427B4">
            <wp:extent cx="256164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4221" cy="852133"/>
                    </a:xfrm>
                    <a:prstGeom prst="rect">
                      <a:avLst/>
                    </a:prstGeom>
                  </pic:spPr>
                </pic:pic>
              </a:graphicData>
            </a:graphic>
          </wp:inline>
        </w:drawing>
      </w:r>
    </w:p>
    <w:p w14:paraId="551E4D8A" w14:textId="423D8B44" w:rsidR="00FE7864" w:rsidRDefault="00FE7864" w:rsidP="00FE7864">
      <w:pPr>
        <w:jc w:val="left"/>
        <w:rPr>
          <w:rFonts w:eastAsiaTheme="minorEastAsia"/>
        </w:rPr>
      </w:pPr>
      <w:r>
        <w:rPr>
          <w:rFonts w:eastAsiaTheme="minorEastAsia"/>
        </w:rPr>
        <w:t>So, K</w:t>
      </w:r>
      <w:r w:rsidR="000975F8">
        <w:rPr>
          <w:rFonts w:eastAsiaTheme="minorEastAsia"/>
        </w:rPr>
        <w:t xml:space="preserve"> </w:t>
      </w:r>
      <w:r w:rsidR="000975F8" w:rsidRPr="004F52EB">
        <w:rPr>
          <w:rFonts w:eastAsiaTheme="minorEastAsia"/>
        </w:rPr>
        <w:t>is positive semi-definite</w:t>
      </w:r>
      <w:r w:rsidR="000975F8">
        <w:rPr>
          <w:rFonts w:eastAsiaTheme="minorEastAsia"/>
        </w:rPr>
        <w:t xml:space="preserve"> and</w:t>
      </w:r>
      <w:r>
        <w:rPr>
          <w:rFonts w:eastAsiaTheme="minorEastAsia"/>
        </w:rPr>
        <w:t xml:space="preserve"> a valid kernel.</w:t>
      </w:r>
    </w:p>
    <w:p w14:paraId="4E1492C2" w14:textId="77777777" w:rsidR="00DE6E58" w:rsidRDefault="00DE6E58" w:rsidP="00FE7864">
      <w:pPr>
        <w:jc w:val="left"/>
        <w:rPr>
          <w:rFonts w:eastAsiaTheme="minorEastAsia"/>
        </w:rPr>
      </w:pPr>
    </w:p>
    <w:p w14:paraId="57A437D1" w14:textId="63DB3009" w:rsidR="00C42E6F" w:rsidRDefault="008E285F" w:rsidP="00FE7864">
      <w:pPr>
        <w:jc w:val="left"/>
        <w:rPr>
          <w:rFonts w:eastAsiaTheme="minorEastAsia"/>
        </w:rPr>
      </w:pPr>
      <w:r>
        <w:rPr>
          <w:rFonts w:eastAsiaTheme="minorEastAsia"/>
          <w:b/>
          <w:bCs/>
        </w:rPr>
        <w:t>4)</w:t>
      </w:r>
      <w:r>
        <w:rPr>
          <w:rFonts w:eastAsiaTheme="minorEastAsia"/>
        </w:rPr>
        <w:t xml:space="preserve"> </w:t>
      </w: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oMath>
    </w:p>
    <w:p w14:paraId="6ACEB7A3" w14:textId="22FDE9F7" w:rsidR="008E285F" w:rsidRDefault="0017190B" w:rsidP="00FE7864">
      <w:pPr>
        <w:jc w:val="left"/>
        <w:rPr>
          <w:rFonts w:eastAsiaTheme="minorEastAsia"/>
        </w:rPr>
      </w:pPr>
      <w:r>
        <w:rPr>
          <w:rFonts w:eastAsiaTheme="minorEastAsia"/>
        </w:rPr>
        <w:t>K is symmetric and a valid kernel:</w:t>
      </w:r>
    </w:p>
    <w:p w14:paraId="02056F78" w14:textId="0B666691" w:rsidR="0017190B" w:rsidRDefault="005E5540" w:rsidP="005E5540">
      <w:pPr>
        <w:jc w:val="center"/>
        <w:rPr>
          <w:rFonts w:eastAsiaTheme="minorEastAsia"/>
        </w:rPr>
      </w:pPr>
      <w:r w:rsidRPr="005E5540">
        <w:rPr>
          <w:rFonts w:eastAsiaTheme="minorEastAsia"/>
          <w:noProof/>
        </w:rPr>
        <w:drawing>
          <wp:inline distT="0" distB="0" distL="0" distR="0" wp14:anchorId="11DE5433" wp14:editId="3CA7F6B4">
            <wp:extent cx="3685310" cy="655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697" cy="675305"/>
                    </a:xfrm>
                    <a:prstGeom prst="rect">
                      <a:avLst/>
                    </a:prstGeom>
                  </pic:spPr>
                </pic:pic>
              </a:graphicData>
            </a:graphic>
          </wp:inline>
        </w:drawing>
      </w:r>
    </w:p>
    <w:p w14:paraId="72797661" w14:textId="09D910C7" w:rsidR="005E5540" w:rsidRPr="008E285F" w:rsidRDefault="005E5540" w:rsidP="005E5540">
      <w:pPr>
        <w:jc w:val="center"/>
        <w:rPr>
          <w:rFonts w:eastAsiaTheme="minorEastAsia"/>
        </w:rPr>
      </w:pPr>
      <w:r>
        <w:rPr>
          <w:rFonts w:eastAsiaTheme="minorEastAsia"/>
          <w:noProof/>
        </w:rPr>
        <w:lastRenderedPageBreak/>
        <w:drawing>
          <wp:inline distT="0" distB="0" distL="0" distR="0" wp14:anchorId="26BBFE04" wp14:editId="050D14CD">
            <wp:extent cx="4709160" cy="2137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1749" cy="2152115"/>
                    </a:xfrm>
                    <a:prstGeom prst="rect">
                      <a:avLst/>
                    </a:prstGeom>
                    <a:noFill/>
                    <a:ln>
                      <a:noFill/>
                    </a:ln>
                  </pic:spPr>
                </pic:pic>
              </a:graphicData>
            </a:graphic>
          </wp:inline>
        </w:drawing>
      </w:r>
    </w:p>
    <w:p w14:paraId="23204732" w14:textId="77777777" w:rsidR="003670E4" w:rsidRDefault="003670E4" w:rsidP="0073486E"/>
    <w:p w14:paraId="09AF8C70" w14:textId="4ADFDB29" w:rsidR="0073486E" w:rsidRDefault="0073486E" w:rsidP="0073486E">
      <w:pPr>
        <w:pStyle w:val="Heading2"/>
      </w:pPr>
      <w:bookmarkStart w:id="11" w:name="_Toc122525352"/>
      <w:r>
        <w:t>Part j</w:t>
      </w:r>
      <w:bookmarkEnd w:id="11"/>
    </w:p>
    <w:p w14:paraId="08E7880B" w14:textId="7E6F1816" w:rsidR="0073486E" w:rsidRDefault="00881D1B" w:rsidP="0073486E">
      <w:r>
        <w:t xml:space="preserve">Because the </w:t>
      </w:r>
      <w:r w:rsidR="00733881">
        <w:t>newly</w:t>
      </w:r>
      <w:r>
        <w:t xml:space="preserve"> added data-point may be one of the possible support vectors. So, the calculation of the decision boundary </w:t>
      </w:r>
      <w:r w:rsidR="003028F6">
        <w:t xml:space="preserve">and its margin </w:t>
      </w:r>
      <w:r>
        <w:t>should be repeated.</w:t>
      </w:r>
    </w:p>
    <w:p w14:paraId="220F019B" w14:textId="1314ECA8" w:rsidR="006032E6" w:rsidRDefault="006032E6" w:rsidP="0073486E">
      <w:r>
        <w:t xml:space="preserve">We can use the online </w:t>
      </w:r>
      <w:r w:rsidR="00054B1F">
        <w:t>variants</w:t>
      </w:r>
      <w:r>
        <w:t xml:space="preserve"> of the SVM.</w:t>
      </w:r>
      <w:r w:rsidR="00054B1F">
        <w:t xml:space="preserve"> Also, we can</w:t>
      </w:r>
      <w:r w:rsidR="00054B1F" w:rsidRPr="00054B1F">
        <w:t xml:space="preserve"> use the S</w:t>
      </w:r>
      <w:r w:rsidR="00054B1F">
        <w:t>tochastic Gradient Descent</w:t>
      </w:r>
      <w:r w:rsidR="00054B1F" w:rsidRPr="00054B1F">
        <w:t xml:space="preserve"> with the hinge loss and L2 regularization</w:t>
      </w:r>
      <w:r w:rsidR="00054B1F">
        <w:t xml:space="preserve"> that gives</w:t>
      </w:r>
      <w:r w:rsidR="00054B1F" w:rsidRPr="00054B1F">
        <w:t xml:space="preserve"> </w:t>
      </w:r>
      <w:r w:rsidR="00054B1F">
        <w:t>us</w:t>
      </w:r>
      <w:r w:rsidR="00054B1F" w:rsidRPr="00054B1F">
        <w:t xml:space="preserve"> an SVM</w:t>
      </w:r>
      <w:r w:rsidR="00054B1F">
        <w:t xml:space="preserve"> model</w:t>
      </w:r>
      <w:r w:rsidR="00054B1F" w:rsidRPr="00054B1F">
        <w:t xml:space="preserve"> that can be updated online/incremental. </w:t>
      </w:r>
      <w:r w:rsidR="00054B1F">
        <w:t>We</w:t>
      </w:r>
      <w:r w:rsidR="00054B1F" w:rsidRPr="00054B1F">
        <w:t xml:space="preserve"> can combine this with feature transforms that approximate a kernel to get similar to an online kernel SVM.</w:t>
      </w:r>
    </w:p>
    <w:p w14:paraId="53BD71BF" w14:textId="77777777" w:rsidR="00881D1B" w:rsidRDefault="00881D1B" w:rsidP="0073486E"/>
    <w:p w14:paraId="0FF93A44" w14:textId="36094F06" w:rsidR="0073486E" w:rsidRPr="0073486E" w:rsidRDefault="0073486E" w:rsidP="0073486E">
      <w:pPr>
        <w:pStyle w:val="Heading2"/>
      </w:pPr>
      <w:bookmarkStart w:id="12" w:name="_Toc122525353"/>
      <w:r>
        <w:t>Part k</w:t>
      </w:r>
      <w:bookmarkEnd w:id="12"/>
    </w:p>
    <w:p w14:paraId="504AA7ED" w14:textId="57B349EF" w:rsidR="0073486E" w:rsidRDefault="00F638AA" w:rsidP="0073486E">
      <w:r w:rsidRPr="00F638AA">
        <w:t>KKT conditions form the backbone of linear and nonlinear programming as they are necessary and sufficient for optimality in linear programming and convex optimization, and necessary for optimality in non-convex optimization problem.</w:t>
      </w:r>
      <w:r>
        <w:t xml:space="preserve"> The four necessary KKT conditions is as follows:</w:t>
      </w:r>
    </w:p>
    <w:p w14:paraId="14283729" w14:textId="77777777" w:rsidR="0079760E" w:rsidRDefault="0079760E" w:rsidP="0073486E"/>
    <w:p w14:paraId="47DDF621" w14:textId="446F40A5" w:rsidR="00F638AA" w:rsidRDefault="00F638AA" w:rsidP="0073486E">
      <w:r w:rsidRPr="00F638AA">
        <w:rPr>
          <w:noProof/>
        </w:rPr>
        <w:drawing>
          <wp:inline distT="0" distB="0" distL="0" distR="0" wp14:anchorId="7B0FCA30" wp14:editId="3D2762A9">
            <wp:extent cx="4078605" cy="28079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3796" cy="2825271"/>
                    </a:xfrm>
                    <a:prstGeom prst="rect">
                      <a:avLst/>
                    </a:prstGeom>
                  </pic:spPr>
                </pic:pic>
              </a:graphicData>
            </a:graphic>
          </wp:inline>
        </w:drawing>
      </w:r>
    </w:p>
    <w:p w14:paraId="33566AC0" w14:textId="77777777" w:rsidR="00F638AA" w:rsidRDefault="00F638AA" w:rsidP="0073486E"/>
    <w:p w14:paraId="087194F0" w14:textId="086B690C" w:rsidR="00D14948" w:rsidRDefault="00D14948" w:rsidP="0073486E"/>
    <w:p w14:paraId="257DB5B7" w14:textId="5EAD587E" w:rsidR="00D14948" w:rsidRDefault="00D14948" w:rsidP="00D14948">
      <w:pPr>
        <w:pStyle w:val="Heading1"/>
      </w:pPr>
      <w:bookmarkStart w:id="13" w:name="_Toc122525354"/>
      <w:r>
        <w:lastRenderedPageBreak/>
        <w:t>Problem 2: SVM with custom kernel</w:t>
      </w:r>
      <w:bookmarkEnd w:id="13"/>
    </w:p>
    <w:p w14:paraId="5489AAA6" w14:textId="11CF8736" w:rsidR="00D14948" w:rsidRDefault="00D748EF" w:rsidP="00D14948">
      <w:r>
        <w:t xml:space="preserve">The results show that the custom kernel generated with the K2 (Sigmoid) kernel has better performance than the original kernel. The original K1 (RBF) kernel is better than the customized version. </w:t>
      </w:r>
    </w:p>
    <w:p w14:paraId="310D2327" w14:textId="6FA24CD6" w:rsidR="00D748EF" w:rsidRDefault="00D748EF" w:rsidP="00D14948"/>
    <w:p w14:paraId="406AA494" w14:textId="56389EE7" w:rsidR="00482C7D" w:rsidRDefault="00482C7D" w:rsidP="00D14948">
      <w:r w:rsidRPr="00613E59">
        <w:rPr>
          <w:noProof/>
        </w:rPr>
        <w:drawing>
          <wp:inline distT="0" distB="0" distL="0" distR="0" wp14:anchorId="5534D54A" wp14:editId="5775347A">
            <wp:extent cx="5920740" cy="50122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179" cy="508883"/>
                    </a:xfrm>
                    <a:prstGeom prst="rect">
                      <a:avLst/>
                    </a:prstGeom>
                  </pic:spPr>
                </pic:pic>
              </a:graphicData>
            </a:graphic>
          </wp:inline>
        </w:drawing>
      </w:r>
    </w:p>
    <w:p w14:paraId="579C7400" w14:textId="77777777" w:rsidR="00613E59" w:rsidRDefault="00613E59" w:rsidP="00613E59">
      <w:pPr>
        <w:pStyle w:val="NoSpacing"/>
      </w:pPr>
      <w:r>
        <w:t>Results for K1 (RBF) Kernel:</w:t>
      </w:r>
    </w:p>
    <w:p w14:paraId="281B0722" w14:textId="77777777" w:rsidR="00613E59" w:rsidRDefault="00613E59" w:rsidP="00613E59">
      <w:pPr>
        <w:pStyle w:val="NoSpacing"/>
      </w:pPr>
      <w:r>
        <w:t xml:space="preserve">              precision    recall  f1-score   support</w:t>
      </w:r>
    </w:p>
    <w:p w14:paraId="2FED62BE" w14:textId="77777777" w:rsidR="00613E59" w:rsidRDefault="00613E59" w:rsidP="00613E59">
      <w:pPr>
        <w:pStyle w:val="NoSpacing"/>
      </w:pPr>
    </w:p>
    <w:p w14:paraId="40F1E020" w14:textId="77777777" w:rsidR="00613E59" w:rsidRDefault="00613E59" w:rsidP="00613E59">
      <w:pPr>
        <w:pStyle w:val="NoSpacing"/>
      </w:pPr>
      <w:r>
        <w:t xml:space="preserve">           0       1.00      1.00      1.00        14</w:t>
      </w:r>
    </w:p>
    <w:p w14:paraId="1A3001F2" w14:textId="77777777" w:rsidR="00613E59" w:rsidRDefault="00613E59" w:rsidP="00613E59">
      <w:pPr>
        <w:pStyle w:val="NoSpacing"/>
      </w:pPr>
      <w:r>
        <w:t xml:space="preserve">           1       1.00      0.88      0.93         8</w:t>
      </w:r>
    </w:p>
    <w:p w14:paraId="3EC75DFB" w14:textId="77777777" w:rsidR="00613E59" w:rsidRDefault="00613E59" w:rsidP="00613E59">
      <w:pPr>
        <w:pStyle w:val="NoSpacing"/>
      </w:pPr>
      <w:r>
        <w:t xml:space="preserve">           2       0.89      1.00      0.94         8</w:t>
      </w:r>
    </w:p>
    <w:p w14:paraId="016D4173" w14:textId="77777777" w:rsidR="00613E59" w:rsidRDefault="00613E59" w:rsidP="00613E59">
      <w:pPr>
        <w:pStyle w:val="NoSpacing"/>
      </w:pPr>
    </w:p>
    <w:p w14:paraId="57749565" w14:textId="77777777" w:rsidR="00613E59" w:rsidRDefault="00613E59" w:rsidP="00613E59">
      <w:pPr>
        <w:pStyle w:val="NoSpacing"/>
      </w:pPr>
      <w:r>
        <w:t xml:space="preserve">    accuracy                           0.97        30</w:t>
      </w:r>
    </w:p>
    <w:p w14:paraId="2E941B83" w14:textId="77777777" w:rsidR="00613E59" w:rsidRDefault="00613E59" w:rsidP="00613E59">
      <w:pPr>
        <w:pStyle w:val="NoSpacing"/>
      </w:pPr>
      <w:r>
        <w:t xml:space="preserve">   macro avg       0.96      0.96      0.96        30</w:t>
      </w:r>
    </w:p>
    <w:p w14:paraId="0E497B13" w14:textId="52AFC5D2" w:rsidR="00613E59" w:rsidRDefault="00613E59" w:rsidP="00613E59">
      <w:pPr>
        <w:pStyle w:val="NoSpacing"/>
      </w:pPr>
      <w:r>
        <w:t>weighted avg       0.97      0.97      0.97        30</w:t>
      </w:r>
    </w:p>
    <w:p w14:paraId="3C44E30E" w14:textId="39C771CB" w:rsidR="00613E59" w:rsidRDefault="00613E59" w:rsidP="00613E59">
      <w:pPr>
        <w:pStyle w:val="NoSpacing"/>
      </w:pPr>
    </w:p>
    <w:p w14:paraId="33654D31" w14:textId="45D22D0D" w:rsidR="00613E59" w:rsidRDefault="00613E59" w:rsidP="00613E59">
      <w:pPr>
        <w:pStyle w:val="NoSpacing"/>
      </w:pPr>
    </w:p>
    <w:p w14:paraId="2B172FFA" w14:textId="77777777" w:rsidR="00613E59" w:rsidRDefault="00613E59" w:rsidP="00613E59">
      <w:pPr>
        <w:pStyle w:val="NoSpacing"/>
      </w:pPr>
    </w:p>
    <w:p w14:paraId="0A035E61" w14:textId="77777777" w:rsidR="00613E59" w:rsidRDefault="00613E59" w:rsidP="00613E59">
      <w:pPr>
        <w:pStyle w:val="NoSpacing"/>
      </w:pPr>
      <w:r>
        <w:t>Results for K2 (Sigmoid) Kernel:</w:t>
      </w:r>
    </w:p>
    <w:p w14:paraId="3E4865C9" w14:textId="77777777" w:rsidR="00613E59" w:rsidRDefault="00613E59" w:rsidP="00613E59">
      <w:pPr>
        <w:pStyle w:val="NoSpacing"/>
      </w:pPr>
      <w:r>
        <w:t xml:space="preserve">              precision    recall  f1-score   support</w:t>
      </w:r>
    </w:p>
    <w:p w14:paraId="7A75B2D9" w14:textId="77777777" w:rsidR="00613E59" w:rsidRDefault="00613E59" w:rsidP="00613E59">
      <w:pPr>
        <w:pStyle w:val="NoSpacing"/>
      </w:pPr>
    </w:p>
    <w:p w14:paraId="105B1F14" w14:textId="77777777" w:rsidR="00613E59" w:rsidRDefault="00613E59" w:rsidP="00613E59">
      <w:pPr>
        <w:pStyle w:val="NoSpacing"/>
      </w:pPr>
      <w:r>
        <w:t xml:space="preserve">           0       0.00      0.00      0.00        14</w:t>
      </w:r>
    </w:p>
    <w:p w14:paraId="12C3F9A4" w14:textId="77777777" w:rsidR="00613E59" w:rsidRDefault="00613E59" w:rsidP="00613E59">
      <w:pPr>
        <w:pStyle w:val="NoSpacing"/>
      </w:pPr>
      <w:r>
        <w:t xml:space="preserve">           1       0.00      0.00      0.00         8</w:t>
      </w:r>
    </w:p>
    <w:p w14:paraId="034CC4F9" w14:textId="77777777" w:rsidR="00613E59" w:rsidRDefault="00613E59" w:rsidP="00613E59">
      <w:pPr>
        <w:pStyle w:val="NoSpacing"/>
      </w:pPr>
      <w:r>
        <w:t xml:space="preserve">           2       0.27      1.00      0.42         8</w:t>
      </w:r>
    </w:p>
    <w:p w14:paraId="332D475E" w14:textId="77777777" w:rsidR="00613E59" w:rsidRDefault="00613E59" w:rsidP="00613E59">
      <w:pPr>
        <w:pStyle w:val="NoSpacing"/>
      </w:pPr>
    </w:p>
    <w:p w14:paraId="6B17C2DB" w14:textId="77777777" w:rsidR="00613E59" w:rsidRDefault="00613E59" w:rsidP="00613E59">
      <w:pPr>
        <w:pStyle w:val="NoSpacing"/>
      </w:pPr>
      <w:r>
        <w:t xml:space="preserve">    accuracy                           0.27        30</w:t>
      </w:r>
    </w:p>
    <w:p w14:paraId="099B3702" w14:textId="77777777" w:rsidR="00613E59" w:rsidRDefault="00613E59" w:rsidP="00613E59">
      <w:pPr>
        <w:pStyle w:val="NoSpacing"/>
      </w:pPr>
      <w:r>
        <w:t xml:space="preserve">   macro avg       0.09      0.33      0.14        30</w:t>
      </w:r>
    </w:p>
    <w:p w14:paraId="06775A86" w14:textId="0B042C03" w:rsidR="00613E59" w:rsidRDefault="00613E59" w:rsidP="00613E59">
      <w:pPr>
        <w:pStyle w:val="NoSpacing"/>
      </w:pPr>
      <w:r>
        <w:t>weighted avg       0.07      0.27      0.11        30</w:t>
      </w:r>
    </w:p>
    <w:p w14:paraId="3A191A06" w14:textId="04E8431C" w:rsidR="00613E59" w:rsidRDefault="00613E59" w:rsidP="00613E59">
      <w:pPr>
        <w:pStyle w:val="NoSpacing"/>
      </w:pPr>
    </w:p>
    <w:p w14:paraId="5D634EC8" w14:textId="77777777" w:rsidR="00613E59" w:rsidRDefault="00613E59" w:rsidP="00613E59">
      <w:pPr>
        <w:pStyle w:val="NoSpacing"/>
      </w:pPr>
    </w:p>
    <w:p w14:paraId="05E99631" w14:textId="6D337964" w:rsidR="00613E59" w:rsidRDefault="00613E59" w:rsidP="00613E59">
      <w:pPr>
        <w:pStyle w:val="NoSpacing"/>
      </w:pPr>
    </w:p>
    <w:p w14:paraId="49CD1FCE" w14:textId="77777777" w:rsidR="00613E59" w:rsidRDefault="00613E59" w:rsidP="00613E59">
      <w:pPr>
        <w:pStyle w:val="NoSpacing"/>
      </w:pPr>
      <w:r>
        <w:t>Results for 'K1(gamma=0.0019) + K1(gamma=0.004)' Kernel:</w:t>
      </w:r>
    </w:p>
    <w:p w14:paraId="5D49ED96" w14:textId="77777777" w:rsidR="00613E59" w:rsidRDefault="00613E59" w:rsidP="00613E59">
      <w:pPr>
        <w:pStyle w:val="NoSpacing"/>
      </w:pPr>
      <w:r>
        <w:t xml:space="preserve">              precision    recall  f1-score   support</w:t>
      </w:r>
    </w:p>
    <w:p w14:paraId="782C85D4" w14:textId="77777777" w:rsidR="00613E59" w:rsidRDefault="00613E59" w:rsidP="00613E59">
      <w:pPr>
        <w:pStyle w:val="NoSpacing"/>
      </w:pPr>
    </w:p>
    <w:p w14:paraId="5F171D42" w14:textId="77777777" w:rsidR="00613E59" w:rsidRDefault="00613E59" w:rsidP="00613E59">
      <w:pPr>
        <w:pStyle w:val="NoSpacing"/>
      </w:pPr>
      <w:r>
        <w:t xml:space="preserve">           0       1.00      0.93      0.96        14</w:t>
      </w:r>
    </w:p>
    <w:p w14:paraId="14CA67F0" w14:textId="77777777" w:rsidR="00613E59" w:rsidRDefault="00613E59" w:rsidP="00613E59">
      <w:pPr>
        <w:pStyle w:val="NoSpacing"/>
      </w:pPr>
      <w:r>
        <w:t xml:space="preserve">           1       0.88      0.88      0.88         8</w:t>
      </w:r>
    </w:p>
    <w:p w14:paraId="34021870" w14:textId="77777777" w:rsidR="00613E59" w:rsidRDefault="00613E59" w:rsidP="00613E59">
      <w:pPr>
        <w:pStyle w:val="NoSpacing"/>
      </w:pPr>
      <w:r>
        <w:t xml:space="preserve">           2       0.89      1.00      0.94         8</w:t>
      </w:r>
    </w:p>
    <w:p w14:paraId="4F7047A5" w14:textId="77777777" w:rsidR="00613E59" w:rsidRDefault="00613E59" w:rsidP="00613E59">
      <w:pPr>
        <w:pStyle w:val="NoSpacing"/>
      </w:pPr>
    </w:p>
    <w:p w14:paraId="21795F4F" w14:textId="77777777" w:rsidR="00613E59" w:rsidRDefault="00613E59" w:rsidP="00613E59">
      <w:pPr>
        <w:pStyle w:val="NoSpacing"/>
      </w:pPr>
      <w:r>
        <w:t xml:space="preserve">    accuracy                           0.93        30</w:t>
      </w:r>
    </w:p>
    <w:p w14:paraId="484A0F6C" w14:textId="77777777" w:rsidR="00613E59" w:rsidRDefault="00613E59" w:rsidP="00613E59">
      <w:pPr>
        <w:pStyle w:val="NoSpacing"/>
      </w:pPr>
      <w:r>
        <w:t xml:space="preserve">   macro avg       0.92      0.93      0.93        30</w:t>
      </w:r>
    </w:p>
    <w:p w14:paraId="6AC4D5E1" w14:textId="658686EC" w:rsidR="00613E59" w:rsidRDefault="00613E59" w:rsidP="00613E59">
      <w:pPr>
        <w:pStyle w:val="NoSpacing"/>
      </w:pPr>
      <w:r>
        <w:t>weighted avg       0.94      0.93      0.93        30</w:t>
      </w:r>
    </w:p>
    <w:p w14:paraId="74F30B8F" w14:textId="1DAFE63F" w:rsidR="00613E59" w:rsidRDefault="00613E59" w:rsidP="00613E59">
      <w:pPr>
        <w:pStyle w:val="NoSpacing"/>
      </w:pPr>
    </w:p>
    <w:p w14:paraId="0020C9BF" w14:textId="77777777" w:rsidR="00613E59" w:rsidRDefault="00613E59" w:rsidP="00613E59">
      <w:pPr>
        <w:pStyle w:val="NoSpacing"/>
      </w:pPr>
    </w:p>
    <w:p w14:paraId="09290AF0" w14:textId="06954626" w:rsidR="00613E59" w:rsidRDefault="00613E59" w:rsidP="00613E59">
      <w:pPr>
        <w:pStyle w:val="NoSpacing"/>
      </w:pPr>
    </w:p>
    <w:p w14:paraId="0D6FB95B" w14:textId="77777777" w:rsidR="00613E59" w:rsidRDefault="00613E59" w:rsidP="00613E59">
      <w:pPr>
        <w:pStyle w:val="NoSpacing"/>
      </w:pPr>
      <w:r>
        <w:t>Results for 'K2(gamma=0.005, coef0=0) * K2(gamma=0.01, coef0=0.1)' Kernel:</w:t>
      </w:r>
    </w:p>
    <w:p w14:paraId="122698E0" w14:textId="77777777" w:rsidR="00613E59" w:rsidRDefault="00613E59" w:rsidP="00613E59">
      <w:pPr>
        <w:pStyle w:val="NoSpacing"/>
      </w:pPr>
      <w:r>
        <w:t xml:space="preserve">              precision    recall  f1-score   support</w:t>
      </w:r>
    </w:p>
    <w:p w14:paraId="6DC3816B" w14:textId="77777777" w:rsidR="00613E59" w:rsidRDefault="00613E59" w:rsidP="00613E59">
      <w:pPr>
        <w:pStyle w:val="NoSpacing"/>
      </w:pPr>
    </w:p>
    <w:p w14:paraId="0048E0FC" w14:textId="77777777" w:rsidR="00613E59" w:rsidRDefault="00613E59" w:rsidP="00613E59">
      <w:pPr>
        <w:pStyle w:val="NoSpacing"/>
      </w:pPr>
      <w:r>
        <w:t xml:space="preserve">           0       1.00      1.00      1.00        14</w:t>
      </w:r>
    </w:p>
    <w:p w14:paraId="06EBC172" w14:textId="77777777" w:rsidR="00613E59" w:rsidRDefault="00613E59" w:rsidP="00613E59">
      <w:pPr>
        <w:pStyle w:val="NoSpacing"/>
      </w:pPr>
      <w:r>
        <w:t xml:space="preserve">           1       1.00      0.62      0.77         8</w:t>
      </w:r>
    </w:p>
    <w:p w14:paraId="1D68F81A" w14:textId="77777777" w:rsidR="00613E59" w:rsidRDefault="00613E59" w:rsidP="00613E59">
      <w:pPr>
        <w:pStyle w:val="NoSpacing"/>
      </w:pPr>
      <w:r>
        <w:t xml:space="preserve">           2       0.73      1.00      0.84         8</w:t>
      </w:r>
    </w:p>
    <w:p w14:paraId="5F02BC73" w14:textId="77777777" w:rsidR="00613E59" w:rsidRDefault="00613E59" w:rsidP="00613E59">
      <w:pPr>
        <w:pStyle w:val="NoSpacing"/>
      </w:pPr>
    </w:p>
    <w:p w14:paraId="07046F85" w14:textId="77777777" w:rsidR="00613E59" w:rsidRDefault="00613E59" w:rsidP="00613E59">
      <w:pPr>
        <w:pStyle w:val="NoSpacing"/>
      </w:pPr>
      <w:r>
        <w:t xml:space="preserve">    accuracy                           0.90        30</w:t>
      </w:r>
    </w:p>
    <w:p w14:paraId="5036F41E" w14:textId="77777777" w:rsidR="00613E59" w:rsidRDefault="00613E59" w:rsidP="00613E59">
      <w:pPr>
        <w:pStyle w:val="NoSpacing"/>
      </w:pPr>
      <w:r>
        <w:lastRenderedPageBreak/>
        <w:t xml:space="preserve">   macro avg       0.91      0.88      0.87        30</w:t>
      </w:r>
    </w:p>
    <w:p w14:paraId="27B0D2AF" w14:textId="67400294" w:rsidR="00613E59" w:rsidRDefault="00613E59" w:rsidP="00613E59">
      <w:pPr>
        <w:pStyle w:val="NoSpacing"/>
      </w:pPr>
      <w:r>
        <w:t>weighted avg       0.93      0.90      0.90        30</w:t>
      </w:r>
    </w:p>
    <w:p w14:paraId="6B79B7E9" w14:textId="37915A62" w:rsidR="00D14948" w:rsidRDefault="00D14948" w:rsidP="00D14948"/>
    <w:p w14:paraId="5E453B70" w14:textId="2B769754" w:rsidR="00D14948" w:rsidRDefault="00D14948" w:rsidP="00D14948">
      <w:pPr>
        <w:pStyle w:val="Heading1"/>
      </w:pPr>
      <w:bookmarkStart w:id="14" w:name="_Toc122525355"/>
      <w:r>
        <w:t>Problem 3: SVM outlier detection</w:t>
      </w:r>
      <w:bookmarkEnd w:id="14"/>
    </w:p>
    <w:p w14:paraId="1095737A" w14:textId="77777777" w:rsidR="00D14948" w:rsidRDefault="00D14948" w:rsidP="00D14948">
      <w:pPr>
        <w:pStyle w:val="Heading2"/>
      </w:pPr>
      <w:bookmarkStart w:id="15" w:name="_Toc122525356"/>
      <w:r>
        <w:t>Part a</w:t>
      </w:r>
      <w:bookmarkEnd w:id="15"/>
    </w:p>
    <w:p w14:paraId="7F984B80" w14:textId="4676E72B" w:rsidR="00D14948" w:rsidRDefault="00BF5698" w:rsidP="00D14948">
      <w:r>
        <w:t>The instruction has been followed.</w:t>
      </w:r>
    </w:p>
    <w:p w14:paraId="5A8F3C61" w14:textId="77777777" w:rsidR="00965FA0" w:rsidRDefault="00965FA0" w:rsidP="00D14948"/>
    <w:p w14:paraId="401D1FBB" w14:textId="206B2E89" w:rsidR="00D14948" w:rsidRDefault="00D14948" w:rsidP="00D14948">
      <w:pPr>
        <w:pStyle w:val="Heading2"/>
      </w:pPr>
      <w:bookmarkStart w:id="16" w:name="_Toc122525357"/>
      <w:r>
        <w:t>Part b</w:t>
      </w:r>
      <w:bookmarkEnd w:id="16"/>
    </w:p>
    <w:p w14:paraId="359F6CC9" w14:textId="28C587D3" w:rsidR="00D14948" w:rsidRDefault="00BF5698" w:rsidP="00D14948">
      <w:r w:rsidRPr="00BF5698">
        <w:t>One-</w:t>
      </w:r>
      <w:r>
        <w:t>c</w:t>
      </w:r>
      <w:r w:rsidRPr="00BF5698">
        <w:t xml:space="preserve">lass SVM is an unsupervised model for anomaly or outlier detection. Unlike the regular supervised SVM, the one-class SVM </w:t>
      </w:r>
      <w:r>
        <w:t>can be used when the training instances don’t</w:t>
      </w:r>
      <w:r w:rsidRPr="00BF5698">
        <w:t xml:space="preserve"> have labels</w:t>
      </w:r>
      <w:r>
        <w:t>.</w:t>
      </w:r>
      <w:r w:rsidRPr="00BF5698">
        <w:t xml:space="preserve"> Instead, it learns the boundary for the normal data points and identifies the data outside the border to be </w:t>
      </w:r>
      <w:r>
        <w:t>outliers</w:t>
      </w:r>
      <w:r w:rsidRPr="00BF5698">
        <w:t>.</w:t>
      </w:r>
    </w:p>
    <w:p w14:paraId="0BC33710" w14:textId="77777777" w:rsidR="006D5A5E" w:rsidRDefault="006D5A5E" w:rsidP="006D5A5E">
      <w:r>
        <w:t>When training the one-class SVM, there are a few critical hyperparameters.</w:t>
      </w:r>
    </w:p>
    <w:p w14:paraId="12B97628" w14:textId="429ADC30" w:rsidR="006D5A5E" w:rsidRDefault="00E5233C" w:rsidP="006D5A5E">
      <w:r>
        <w:t xml:space="preserve">- </w:t>
      </w:r>
      <w:r w:rsidR="006D5A5E" w:rsidRPr="00E5233C">
        <w:rPr>
          <w:i/>
          <w:iCs/>
        </w:rPr>
        <w:t>nu</w:t>
      </w:r>
      <w:r w:rsidR="006D5A5E">
        <w:t xml:space="preserve"> is</w:t>
      </w:r>
      <w:r>
        <w:t xml:space="preserve"> used</w:t>
      </w:r>
      <w:r w:rsidR="006D5A5E">
        <w:t xml:space="preserve"> to specify the percentage of </w:t>
      </w:r>
      <w:r>
        <w:t>outliers in the dataset</w:t>
      </w:r>
      <w:r w:rsidR="006D5A5E">
        <w:t>.</w:t>
      </w:r>
    </w:p>
    <w:p w14:paraId="6FF69686" w14:textId="0FE379FD" w:rsidR="006D5A5E" w:rsidRDefault="00E5233C" w:rsidP="006D5A5E">
      <w:r>
        <w:t xml:space="preserve">- </w:t>
      </w:r>
      <w:r w:rsidR="006D5A5E" w:rsidRPr="00E5233C">
        <w:rPr>
          <w:i/>
          <w:iCs/>
        </w:rPr>
        <w:t>Kernel</w:t>
      </w:r>
      <w:r w:rsidR="006D5A5E">
        <w:t xml:space="preserve"> specifies the kernel type. </w:t>
      </w:r>
      <w:r>
        <w:t>RBF</w:t>
      </w:r>
      <w:r w:rsidR="006D5A5E">
        <w:t xml:space="preserve"> kernel is a commonly used kernel type.</w:t>
      </w:r>
    </w:p>
    <w:p w14:paraId="04980DD9" w14:textId="52C93353" w:rsidR="006D5A5E" w:rsidRDefault="00E5233C" w:rsidP="006D5A5E">
      <w:r>
        <w:t xml:space="preserve">- </w:t>
      </w:r>
      <w:r w:rsidR="006D5A5E" w:rsidRPr="00E5233C">
        <w:rPr>
          <w:i/>
          <w:iCs/>
        </w:rPr>
        <w:t>gamma</w:t>
      </w:r>
      <w:r w:rsidR="006D5A5E">
        <w:t xml:space="preserve"> is a kernel coefficient, and it is for '</w:t>
      </w:r>
      <w:proofErr w:type="spellStart"/>
      <w:r w:rsidR="006D5A5E">
        <w:t>rbf</w:t>
      </w:r>
      <w:proofErr w:type="spellEnd"/>
      <w:r w:rsidR="006D5A5E">
        <w:t>', 'poly', and 'sigmoid' kernels. When setting it to 'auto', the kernel coefficient is 1 over the number of features.</w:t>
      </w:r>
    </w:p>
    <w:p w14:paraId="586FB629" w14:textId="77777777" w:rsidR="00BF5698" w:rsidRDefault="00BF5698" w:rsidP="00D14948"/>
    <w:p w14:paraId="274ECAB8" w14:textId="500441A6" w:rsidR="00D14948" w:rsidRDefault="00D14948" w:rsidP="00D14948">
      <w:pPr>
        <w:pStyle w:val="Heading2"/>
      </w:pPr>
      <w:bookmarkStart w:id="17" w:name="_Toc122525358"/>
      <w:r>
        <w:t>Part c</w:t>
      </w:r>
      <w:bookmarkEnd w:id="17"/>
    </w:p>
    <w:p w14:paraId="7F5CD470" w14:textId="498FC170" w:rsidR="00D14948" w:rsidRDefault="001A3599" w:rsidP="00D14948">
      <w:r>
        <w:t xml:space="preserve">In the anomaly detection task, the class of interest is the outlier. </w:t>
      </w:r>
      <w:r w:rsidR="00F21C35">
        <w:t xml:space="preserve">A model which can detect most of the outliers has a good performance. So, the True Positive Rate </w:t>
      </w:r>
      <w:r w:rsidR="001C2603">
        <w:t>(TPR) a.k.a. recall is a suitable metric for evaluation.</w:t>
      </w:r>
    </w:p>
    <w:p w14:paraId="2DF57780" w14:textId="1D1E2237" w:rsidR="001A3599" w:rsidRDefault="001A3599" w:rsidP="00D14948"/>
    <w:p w14:paraId="1BF379D3" w14:textId="77777777" w:rsidR="005B063E" w:rsidRDefault="005B063E" w:rsidP="005B063E">
      <w:pPr>
        <w:pStyle w:val="NoSpacing"/>
      </w:pPr>
      <w:r>
        <w:t xml:space="preserve">              precision    recall  f1-score   support</w:t>
      </w:r>
    </w:p>
    <w:p w14:paraId="669556DC" w14:textId="77777777" w:rsidR="005B063E" w:rsidRDefault="005B063E" w:rsidP="005B063E">
      <w:pPr>
        <w:pStyle w:val="NoSpacing"/>
      </w:pPr>
    </w:p>
    <w:p w14:paraId="0A323381" w14:textId="77777777" w:rsidR="005B063E" w:rsidRDefault="005B063E" w:rsidP="005B063E">
      <w:pPr>
        <w:pStyle w:val="NoSpacing"/>
      </w:pPr>
      <w:r>
        <w:t xml:space="preserve">           0       0.99      0.99      0.99     19787</w:t>
      </w:r>
    </w:p>
    <w:p w14:paraId="42EE9FD3" w14:textId="77777777" w:rsidR="005B063E" w:rsidRDefault="005B063E" w:rsidP="005B063E">
      <w:pPr>
        <w:pStyle w:val="NoSpacing"/>
      </w:pPr>
      <w:r>
        <w:t xml:space="preserve">           1       0.39      0.40      0.39       213</w:t>
      </w:r>
    </w:p>
    <w:p w14:paraId="577631D3" w14:textId="77777777" w:rsidR="005B063E" w:rsidRDefault="005B063E" w:rsidP="005B063E">
      <w:pPr>
        <w:pStyle w:val="NoSpacing"/>
      </w:pPr>
    </w:p>
    <w:p w14:paraId="6C625320" w14:textId="77777777" w:rsidR="005B063E" w:rsidRDefault="005B063E" w:rsidP="005B063E">
      <w:pPr>
        <w:pStyle w:val="NoSpacing"/>
      </w:pPr>
      <w:r>
        <w:t xml:space="preserve">    accuracy                           0.99     20000</w:t>
      </w:r>
    </w:p>
    <w:p w14:paraId="131BECE9" w14:textId="77777777" w:rsidR="005B063E" w:rsidRDefault="005B063E" w:rsidP="005B063E">
      <w:pPr>
        <w:pStyle w:val="NoSpacing"/>
      </w:pPr>
      <w:r>
        <w:t xml:space="preserve">   macro avg       0.69      0.70      0.69     20000</w:t>
      </w:r>
    </w:p>
    <w:p w14:paraId="28135666" w14:textId="315C6AE8" w:rsidR="005B063E" w:rsidRDefault="005B063E" w:rsidP="005B063E">
      <w:pPr>
        <w:pStyle w:val="NoSpacing"/>
      </w:pPr>
      <w:r>
        <w:t>weighted avg       0.99      0.99      0.99     20000</w:t>
      </w:r>
    </w:p>
    <w:p w14:paraId="554A43F6" w14:textId="77777777" w:rsidR="005B063E" w:rsidRDefault="005B063E" w:rsidP="00D14948"/>
    <w:p w14:paraId="379D19F5" w14:textId="06DF61D1" w:rsidR="00D14948" w:rsidRDefault="00D14948" w:rsidP="00D14948">
      <w:pPr>
        <w:pStyle w:val="Heading2"/>
      </w:pPr>
      <w:bookmarkStart w:id="18" w:name="_Toc122525359"/>
      <w:r>
        <w:lastRenderedPageBreak/>
        <w:t>Part d</w:t>
      </w:r>
      <w:bookmarkEnd w:id="18"/>
    </w:p>
    <w:p w14:paraId="341F80CD" w14:textId="1BC5F527" w:rsidR="00D14948" w:rsidRDefault="00F52C6F" w:rsidP="00F52C6F">
      <w:pPr>
        <w:jc w:val="center"/>
      </w:pPr>
      <w:r>
        <w:rPr>
          <w:noProof/>
        </w:rPr>
        <w:drawing>
          <wp:inline distT="0" distB="0" distL="0" distR="0" wp14:anchorId="16D07CF4" wp14:editId="0AC1F709">
            <wp:extent cx="4914900" cy="245439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19624" cy="2456749"/>
                    </a:xfrm>
                    <a:prstGeom prst="rect">
                      <a:avLst/>
                    </a:prstGeom>
                    <a:noFill/>
                    <a:ln>
                      <a:noFill/>
                    </a:ln>
                  </pic:spPr>
                </pic:pic>
              </a:graphicData>
            </a:graphic>
          </wp:inline>
        </w:drawing>
      </w:r>
    </w:p>
    <w:p w14:paraId="2368D7B7" w14:textId="77777777" w:rsidR="00F52C6F" w:rsidRDefault="00F52C6F" w:rsidP="00D14948"/>
    <w:p w14:paraId="72815DED" w14:textId="28320EA7" w:rsidR="00BD4652" w:rsidRPr="00F52C6F" w:rsidRDefault="00F52C6F" w:rsidP="00D14948">
      <w:r>
        <w:t xml:space="preserve">If we set the </w:t>
      </w:r>
      <w:proofErr w:type="spellStart"/>
      <w:r>
        <w:rPr>
          <w:i/>
          <w:iCs/>
        </w:rPr>
        <w:t>random_state</w:t>
      </w:r>
      <w:proofErr w:type="spellEnd"/>
      <w:r>
        <w:t xml:space="preserve"> parameter to 0, we get the figure as follows:</w:t>
      </w:r>
    </w:p>
    <w:p w14:paraId="7BB95E30" w14:textId="789F2124" w:rsidR="00BD4652" w:rsidRDefault="00F52C6F" w:rsidP="00F52C6F">
      <w:pPr>
        <w:jc w:val="center"/>
      </w:pPr>
      <w:r>
        <w:rPr>
          <w:noProof/>
        </w:rPr>
        <w:drawing>
          <wp:inline distT="0" distB="0" distL="0" distR="0" wp14:anchorId="789646EB" wp14:editId="4133D32F">
            <wp:extent cx="5119556" cy="255659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9031" cy="2561323"/>
                    </a:xfrm>
                    <a:prstGeom prst="rect">
                      <a:avLst/>
                    </a:prstGeom>
                    <a:noFill/>
                    <a:ln>
                      <a:noFill/>
                    </a:ln>
                  </pic:spPr>
                </pic:pic>
              </a:graphicData>
            </a:graphic>
          </wp:inline>
        </w:drawing>
      </w:r>
    </w:p>
    <w:p w14:paraId="0B2E11E3" w14:textId="77777777" w:rsidR="00F52C6F" w:rsidRDefault="00F52C6F" w:rsidP="00D14948"/>
    <w:p w14:paraId="0E620668" w14:textId="71E66599" w:rsidR="00BD4652" w:rsidRDefault="00BD4652" w:rsidP="00BD4652">
      <w:pPr>
        <w:pStyle w:val="Heading1"/>
      </w:pPr>
      <w:bookmarkStart w:id="19" w:name="_Toc122525360"/>
      <w:r>
        <w:t>Problem 4: Create an anti-malware</w:t>
      </w:r>
      <w:bookmarkEnd w:id="19"/>
    </w:p>
    <w:p w14:paraId="77678C81" w14:textId="77777777" w:rsidR="000A10A7" w:rsidRDefault="000A10A7" w:rsidP="000A10A7">
      <w:pPr>
        <w:pStyle w:val="Heading2"/>
      </w:pPr>
      <w:bookmarkStart w:id="20" w:name="_Toc122525361"/>
      <w:r>
        <w:t>Part a</w:t>
      </w:r>
      <w:bookmarkEnd w:id="20"/>
    </w:p>
    <w:p w14:paraId="2ED48982" w14:textId="4B0C0461" w:rsidR="00BD4652" w:rsidRDefault="00A875C4" w:rsidP="00BD4652">
      <w:pPr>
        <w:rPr>
          <w:rtl/>
          <w:lang w:bidi="fa-IR"/>
        </w:rPr>
      </w:pPr>
      <w:r>
        <w:t>False Negative error is much more important than the other errors. We must try to reduce it as much as possible. Because if we incorrectly consider an instance clean, i</w:t>
      </w:r>
      <w:r w:rsidRPr="00A875C4">
        <w:t xml:space="preserve">t may cause irreparable damage </w:t>
      </w:r>
      <w:r w:rsidR="00733881">
        <w:t>to</w:t>
      </w:r>
      <w:r w:rsidRPr="00A875C4">
        <w:t xml:space="preserve"> the system.</w:t>
      </w:r>
      <w:r w:rsidR="004014DE">
        <w:t xml:space="preserve"> When we incorrectly consider a clean instance as virus, the user can check it and report it as clean</w:t>
      </w:r>
      <w:r w:rsidR="00E86731">
        <w:t xml:space="preserve"> and doesn’t have much cost like the former.</w:t>
      </w:r>
    </w:p>
    <w:p w14:paraId="7914489E" w14:textId="77777777" w:rsidR="00A875C4" w:rsidRDefault="00A875C4" w:rsidP="00BD4652"/>
    <w:p w14:paraId="64DB6749" w14:textId="1470839F" w:rsidR="000A10A7" w:rsidRDefault="000A10A7" w:rsidP="000A10A7">
      <w:pPr>
        <w:pStyle w:val="Heading2"/>
      </w:pPr>
      <w:bookmarkStart w:id="21" w:name="_Toc122525362"/>
      <w:r>
        <w:t>Part b</w:t>
      </w:r>
      <w:bookmarkEnd w:id="21"/>
    </w:p>
    <w:p w14:paraId="6546B6B0" w14:textId="5CE5ABA1" w:rsidR="000A10A7" w:rsidRDefault="00FA1977" w:rsidP="00BD4652">
      <w:r>
        <w:t xml:space="preserve">Stratified splitting is used when the dataset is imbalanced. It keeps the distribution of the target variable in </w:t>
      </w:r>
      <w:r w:rsidR="00291BD7">
        <w:t>each division</w:t>
      </w:r>
      <w:r>
        <w:t xml:space="preserve"> the same as the original dataset.</w:t>
      </w:r>
      <w:r w:rsidR="00291BD7">
        <w:t xml:space="preserve"> Without stratifying the performance of the model may be decreased. </w:t>
      </w:r>
      <w:r>
        <w:t xml:space="preserve"> </w:t>
      </w:r>
    </w:p>
    <w:p w14:paraId="02C34477" w14:textId="33662EE9" w:rsidR="000A10A7" w:rsidRDefault="000A10A7" w:rsidP="000A10A7">
      <w:pPr>
        <w:pStyle w:val="Heading2"/>
      </w:pPr>
      <w:bookmarkStart w:id="22" w:name="_Toc122525363"/>
      <w:r>
        <w:lastRenderedPageBreak/>
        <w:t>Part c</w:t>
      </w:r>
      <w:bookmarkEnd w:id="22"/>
    </w:p>
    <w:p w14:paraId="7222766F" w14:textId="2F267FB4" w:rsidR="00BE2F5D" w:rsidRDefault="00BE2F5D" w:rsidP="00A57949">
      <w:pPr>
        <w:pStyle w:val="NoSpacing"/>
      </w:pPr>
    </w:p>
    <w:p w14:paraId="55C2BF0F" w14:textId="77777777" w:rsidR="0066179C" w:rsidRDefault="0066179C" w:rsidP="0066179C">
      <w:pPr>
        <w:pStyle w:val="NoSpacing"/>
      </w:pPr>
      <w:r>
        <w:t>Best Parameters for Bagging with KNN:</w:t>
      </w:r>
    </w:p>
    <w:p w14:paraId="2B2879BE" w14:textId="77777777" w:rsidR="0066179C" w:rsidRDefault="0066179C" w:rsidP="0066179C">
      <w:pPr>
        <w:pStyle w:val="NoSpacing"/>
      </w:pPr>
      <w:proofErr w:type="spellStart"/>
      <w:r>
        <w:t>base_estimator__metric</w:t>
      </w:r>
      <w:proofErr w:type="spellEnd"/>
      <w:r>
        <w:t>: cosine</w:t>
      </w:r>
    </w:p>
    <w:p w14:paraId="4AD338F4" w14:textId="77777777" w:rsidR="0066179C" w:rsidRDefault="0066179C" w:rsidP="0066179C">
      <w:pPr>
        <w:pStyle w:val="NoSpacing"/>
      </w:pPr>
      <w:r>
        <w:t>base_estimator__</w:t>
      </w:r>
      <w:proofErr w:type="spellStart"/>
      <w:r>
        <w:t>n_neighbors</w:t>
      </w:r>
      <w:proofErr w:type="spellEnd"/>
      <w:r>
        <w:t>: 7</w:t>
      </w:r>
    </w:p>
    <w:p w14:paraId="243CB4B2" w14:textId="679F859F" w:rsidR="0066179C" w:rsidRDefault="0066179C" w:rsidP="0066179C">
      <w:pPr>
        <w:pStyle w:val="NoSpacing"/>
      </w:pPr>
      <w:proofErr w:type="spellStart"/>
      <w:r>
        <w:t>bootstrap_features</w:t>
      </w:r>
      <w:proofErr w:type="spellEnd"/>
      <w:r>
        <w:t>: true</w:t>
      </w:r>
    </w:p>
    <w:p w14:paraId="6DD623EA" w14:textId="150E01E5" w:rsidR="003176B9" w:rsidRDefault="003176B9" w:rsidP="0066179C">
      <w:pPr>
        <w:pStyle w:val="NoSpacing"/>
      </w:pPr>
      <w:proofErr w:type="spellStart"/>
      <w:r w:rsidRPr="003176B9">
        <w:t>n_estimators</w:t>
      </w:r>
      <w:proofErr w:type="spellEnd"/>
      <w:r>
        <w:t>: 5</w:t>
      </w:r>
    </w:p>
    <w:p w14:paraId="47ECD227" w14:textId="77777777" w:rsidR="0066179C" w:rsidRDefault="0066179C" w:rsidP="0066179C">
      <w:pPr>
        <w:pStyle w:val="NoSpacing"/>
      </w:pPr>
    </w:p>
    <w:p w14:paraId="6346F290" w14:textId="77777777" w:rsidR="0066179C" w:rsidRDefault="0066179C" w:rsidP="0066179C">
      <w:pPr>
        <w:pStyle w:val="NoSpacing"/>
      </w:pPr>
      <w:r>
        <w:t>Results for Bagging with KNN:</w:t>
      </w:r>
    </w:p>
    <w:p w14:paraId="33D47AB2" w14:textId="77777777" w:rsidR="0066179C" w:rsidRDefault="0066179C" w:rsidP="0066179C">
      <w:pPr>
        <w:pStyle w:val="NoSpacing"/>
      </w:pPr>
      <w:r>
        <w:t>Accuracy: 0.9609</w:t>
      </w:r>
    </w:p>
    <w:p w14:paraId="7973C638" w14:textId="77777777" w:rsidR="0066179C" w:rsidRDefault="0066179C" w:rsidP="0066179C">
      <w:pPr>
        <w:pStyle w:val="NoSpacing"/>
      </w:pPr>
      <w:r>
        <w:t>Recall: 0.9819</w:t>
      </w:r>
    </w:p>
    <w:p w14:paraId="69883E17" w14:textId="77777777" w:rsidR="0066179C" w:rsidRDefault="0066179C" w:rsidP="0066179C">
      <w:pPr>
        <w:pStyle w:val="NoSpacing"/>
      </w:pPr>
      <w:r>
        <w:t>Confusion Matrix:</w:t>
      </w:r>
    </w:p>
    <w:p w14:paraId="2AC2D9FD" w14:textId="77777777" w:rsidR="0066179C" w:rsidRDefault="0066179C" w:rsidP="0066179C">
      <w:pPr>
        <w:pStyle w:val="NoSpacing"/>
      </w:pPr>
      <w:r>
        <w:t>[[0.1883 0.0249]</w:t>
      </w:r>
    </w:p>
    <w:p w14:paraId="1D560061" w14:textId="10318C64" w:rsidR="00BE2F5D" w:rsidRDefault="0066179C" w:rsidP="0066179C">
      <w:pPr>
        <w:pStyle w:val="NoSpacing"/>
      </w:pPr>
      <w:r>
        <w:t xml:space="preserve"> [0.0142 0.7726]]</w:t>
      </w:r>
    </w:p>
    <w:p w14:paraId="06723F09" w14:textId="662D1054" w:rsidR="00BE2F5D" w:rsidRPr="00BE2F5D" w:rsidRDefault="00BE2F5D" w:rsidP="00BE2F5D">
      <w:pPr>
        <w:pStyle w:val="NoSpacing"/>
        <w:jc w:val="center"/>
      </w:pPr>
      <w:r>
        <w:rPr>
          <w:noProof/>
        </w:rPr>
        <w:drawing>
          <wp:inline distT="0" distB="0" distL="0" distR="0" wp14:anchorId="414C0874" wp14:editId="7DCE650A">
            <wp:extent cx="3383280" cy="2537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83280" cy="2537460"/>
                    </a:xfrm>
                    <a:prstGeom prst="rect">
                      <a:avLst/>
                    </a:prstGeom>
                    <a:noFill/>
                    <a:ln>
                      <a:noFill/>
                    </a:ln>
                  </pic:spPr>
                </pic:pic>
              </a:graphicData>
            </a:graphic>
          </wp:inline>
        </w:drawing>
      </w:r>
    </w:p>
    <w:p w14:paraId="0143027E" w14:textId="22B7B24E" w:rsidR="000A10A7" w:rsidRDefault="000A10A7" w:rsidP="00BE2F5D">
      <w:pPr>
        <w:pStyle w:val="NoSpacing"/>
      </w:pPr>
    </w:p>
    <w:p w14:paraId="7C401F6B" w14:textId="42F7C22F" w:rsidR="0066179C" w:rsidRDefault="0066179C" w:rsidP="00BE2F5D">
      <w:pPr>
        <w:pStyle w:val="NoSpacing"/>
      </w:pPr>
    </w:p>
    <w:p w14:paraId="35E1698E" w14:textId="77777777" w:rsidR="00A573AE" w:rsidRDefault="00A573AE" w:rsidP="00BE2F5D">
      <w:pPr>
        <w:pStyle w:val="NoSpacing"/>
      </w:pPr>
    </w:p>
    <w:p w14:paraId="580B167C" w14:textId="77777777" w:rsidR="0066179C" w:rsidRDefault="0066179C" w:rsidP="0066179C">
      <w:pPr>
        <w:pStyle w:val="NoSpacing"/>
      </w:pPr>
      <w:r>
        <w:t>Best Parameters for Bagging with Decision Tree:</w:t>
      </w:r>
    </w:p>
    <w:p w14:paraId="3C6A70C8" w14:textId="77777777" w:rsidR="0066179C" w:rsidRDefault="0066179C" w:rsidP="0066179C">
      <w:pPr>
        <w:pStyle w:val="NoSpacing"/>
      </w:pPr>
      <w:r>
        <w:t>base_estimator__</w:t>
      </w:r>
      <w:proofErr w:type="spellStart"/>
      <w:r>
        <w:t>max_depth</w:t>
      </w:r>
      <w:proofErr w:type="spellEnd"/>
      <w:r>
        <w:t>: 30</w:t>
      </w:r>
    </w:p>
    <w:p w14:paraId="5A758B69" w14:textId="556B785F" w:rsidR="0066179C" w:rsidRDefault="0066179C" w:rsidP="0066179C">
      <w:pPr>
        <w:pStyle w:val="NoSpacing"/>
      </w:pPr>
      <w:proofErr w:type="spellStart"/>
      <w:r>
        <w:t>bootstrap_features</w:t>
      </w:r>
      <w:proofErr w:type="spellEnd"/>
      <w:r>
        <w:t>: true</w:t>
      </w:r>
    </w:p>
    <w:p w14:paraId="16F5A79C" w14:textId="5AB118BD" w:rsidR="003176B9" w:rsidRDefault="003176B9" w:rsidP="0066179C">
      <w:pPr>
        <w:pStyle w:val="NoSpacing"/>
      </w:pPr>
      <w:proofErr w:type="spellStart"/>
      <w:r w:rsidRPr="003176B9">
        <w:t>n_estimators</w:t>
      </w:r>
      <w:proofErr w:type="spellEnd"/>
      <w:r>
        <w:t>: 55</w:t>
      </w:r>
    </w:p>
    <w:p w14:paraId="6A72246B" w14:textId="77777777" w:rsidR="0066179C" w:rsidRDefault="0066179C" w:rsidP="0066179C">
      <w:pPr>
        <w:pStyle w:val="NoSpacing"/>
      </w:pPr>
    </w:p>
    <w:p w14:paraId="37EBFE94" w14:textId="77777777" w:rsidR="0066179C" w:rsidRDefault="0066179C" w:rsidP="0066179C">
      <w:pPr>
        <w:pStyle w:val="NoSpacing"/>
      </w:pPr>
      <w:r>
        <w:t>Results for Bagging with Decision Tree:</w:t>
      </w:r>
    </w:p>
    <w:p w14:paraId="73924835" w14:textId="77777777" w:rsidR="0066179C" w:rsidRDefault="0066179C" w:rsidP="0066179C">
      <w:pPr>
        <w:pStyle w:val="NoSpacing"/>
      </w:pPr>
      <w:r>
        <w:t>Accuracy: 0.96</w:t>
      </w:r>
    </w:p>
    <w:p w14:paraId="4DE90E4B" w14:textId="77777777" w:rsidR="0066179C" w:rsidRDefault="0066179C" w:rsidP="0066179C">
      <w:pPr>
        <w:pStyle w:val="NoSpacing"/>
      </w:pPr>
      <w:r>
        <w:t>Recall: 0.974</w:t>
      </w:r>
    </w:p>
    <w:p w14:paraId="00D62299" w14:textId="77777777" w:rsidR="0066179C" w:rsidRDefault="0066179C" w:rsidP="0066179C">
      <w:pPr>
        <w:pStyle w:val="NoSpacing"/>
      </w:pPr>
      <w:r>
        <w:t>Confusion Matrix:</w:t>
      </w:r>
    </w:p>
    <w:p w14:paraId="31FA08C5" w14:textId="77777777" w:rsidR="0066179C" w:rsidRDefault="0066179C" w:rsidP="0066179C">
      <w:pPr>
        <w:pStyle w:val="NoSpacing"/>
      </w:pPr>
      <w:r>
        <w:t>[[0.1936 0.0195]</w:t>
      </w:r>
    </w:p>
    <w:p w14:paraId="3020B9BE" w14:textId="602F4874" w:rsidR="00BE2F5D" w:rsidRDefault="0066179C" w:rsidP="0066179C">
      <w:pPr>
        <w:pStyle w:val="NoSpacing"/>
      </w:pPr>
      <w:r>
        <w:t xml:space="preserve"> [0.0204 0.7664]]</w:t>
      </w:r>
    </w:p>
    <w:p w14:paraId="138F0760" w14:textId="54FDB6F2" w:rsidR="00BE2F5D" w:rsidRDefault="00BE2F5D" w:rsidP="00BE2F5D">
      <w:pPr>
        <w:pStyle w:val="NoSpacing"/>
        <w:jc w:val="center"/>
      </w:pPr>
      <w:r>
        <w:rPr>
          <w:noProof/>
        </w:rPr>
        <w:lastRenderedPageBreak/>
        <w:drawing>
          <wp:inline distT="0" distB="0" distL="0" distR="0" wp14:anchorId="117551BC" wp14:editId="15B8F838">
            <wp:extent cx="342900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429000" cy="2571750"/>
                    </a:xfrm>
                    <a:prstGeom prst="rect">
                      <a:avLst/>
                    </a:prstGeom>
                    <a:noFill/>
                    <a:ln>
                      <a:noFill/>
                    </a:ln>
                  </pic:spPr>
                </pic:pic>
              </a:graphicData>
            </a:graphic>
          </wp:inline>
        </w:drawing>
      </w:r>
    </w:p>
    <w:p w14:paraId="246FB7A5" w14:textId="77777777" w:rsidR="00BE2F5D" w:rsidRDefault="00BE2F5D" w:rsidP="00BD4652"/>
    <w:p w14:paraId="1D692957" w14:textId="1035B14B" w:rsidR="002B5C3A" w:rsidRDefault="000A10A7" w:rsidP="00F969F7">
      <w:pPr>
        <w:pStyle w:val="Heading2"/>
      </w:pPr>
      <w:bookmarkStart w:id="23" w:name="_Toc122525364"/>
      <w:r>
        <w:t>Part d</w:t>
      </w:r>
      <w:bookmarkEnd w:id="23"/>
    </w:p>
    <w:p w14:paraId="76DF3C38" w14:textId="77777777" w:rsidR="00F969F7" w:rsidRPr="00F969F7" w:rsidRDefault="00F969F7" w:rsidP="00F969F7">
      <w:pPr>
        <w:pStyle w:val="NoSpacing"/>
      </w:pPr>
    </w:p>
    <w:p w14:paraId="63B994C3" w14:textId="77777777" w:rsidR="002B5C3A" w:rsidRDefault="002B5C3A" w:rsidP="002B5C3A">
      <w:pPr>
        <w:pStyle w:val="NoSpacing"/>
      </w:pPr>
      <w:r>
        <w:t>Best Parameters for AdaBoost with SVC:</w:t>
      </w:r>
    </w:p>
    <w:p w14:paraId="618CE969" w14:textId="2B80A805" w:rsidR="002B5C3A" w:rsidRDefault="002B5C3A" w:rsidP="002B5C3A">
      <w:pPr>
        <w:pStyle w:val="NoSpacing"/>
      </w:pPr>
      <w:proofErr w:type="spellStart"/>
      <w:r>
        <w:t>base_estimator__C</w:t>
      </w:r>
      <w:proofErr w:type="spellEnd"/>
      <w:r>
        <w:t>: 0.1</w:t>
      </w:r>
    </w:p>
    <w:p w14:paraId="01BAA4E2" w14:textId="72E82DA9" w:rsidR="00D90920" w:rsidRDefault="00D90920" w:rsidP="002B5C3A">
      <w:pPr>
        <w:pStyle w:val="NoSpacing"/>
      </w:pPr>
      <w:proofErr w:type="spellStart"/>
      <w:r>
        <w:t>base_estimator__kernel</w:t>
      </w:r>
      <w:proofErr w:type="spellEnd"/>
      <w:r>
        <w:t>: linear</w:t>
      </w:r>
    </w:p>
    <w:p w14:paraId="70C4DF6E" w14:textId="441A751E" w:rsidR="003176B9" w:rsidRDefault="003176B9" w:rsidP="003176B9">
      <w:pPr>
        <w:pStyle w:val="NoSpacing"/>
      </w:pPr>
      <w:proofErr w:type="spellStart"/>
      <w:r w:rsidRPr="003176B9">
        <w:t>n_estimators</w:t>
      </w:r>
      <w:proofErr w:type="spellEnd"/>
      <w:r>
        <w:t>: 20</w:t>
      </w:r>
    </w:p>
    <w:p w14:paraId="75E3428C" w14:textId="77777777" w:rsidR="002B5C3A" w:rsidRDefault="002B5C3A" w:rsidP="002B5C3A">
      <w:pPr>
        <w:pStyle w:val="NoSpacing"/>
      </w:pPr>
    </w:p>
    <w:p w14:paraId="2A7CFA29" w14:textId="77777777" w:rsidR="002B5C3A" w:rsidRDefault="002B5C3A" w:rsidP="002B5C3A">
      <w:pPr>
        <w:pStyle w:val="NoSpacing"/>
      </w:pPr>
      <w:r>
        <w:t>Results for AdaBoost with SVC:</w:t>
      </w:r>
    </w:p>
    <w:p w14:paraId="1795AFC5" w14:textId="77777777" w:rsidR="002B5C3A" w:rsidRDefault="002B5C3A" w:rsidP="002B5C3A">
      <w:pPr>
        <w:pStyle w:val="NoSpacing"/>
      </w:pPr>
      <w:r>
        <w:t>Accuracy: 0.9469</w:t>
      </w:r>
    </w:p>
    <w:p w14:paraId="6484C6DF" w14:textId="77777777" w:rsidR="002B5C3A" w:rsidRDefault="002B5C3A" w:rsidP="002B5C3A">
      <w:pPr>
        <w:pStyle w:val="NoSpacing"/>
      </w:pPr>
      <w:r>
        <w:t>Recall: 0.9438</w:t>
      </w:r>
    </w:p>
    <w:p w14:paraId="54CE3C97" w14:textId="77777777" w:rsidR="002B5C3A" w:rsidRDefault="002B5C3A" w:rsidP="002B5C3A">
      <w:pPr>
        <w:pStyle w:val="NoSpacing"/>
      </w:pPr>
      <w:r>
        <w:t>Confusion Matrix:</w:t>
      </w:r>
    </w:p>
    <w:p w14:paraId="06F7560F" w14:textId="77777777" w:rsidR="002B5C3A" w:rsidRDefault="002B5C3A" w:rsidP="002B5C3A">
      <w:pPr>
        <w:pStyle w:val="NoSpacing"/>
      </w:pPr>
      <w:r>
        <w:t>[[0.2035 0.0088]</w:t>
      </w:r>
    </w:p>
    <w:p w14:paraId="317D65D2" w14:textId="59AD31D3" w:rsidR="002B5C3A" w:rsidRDefault="002B5C3A" w:rsidP="002B5C3A">
      <w:pPr>
        <w:pStyle w:val="NoSpacing"/>
      </w:pPr>
      <w:r>
        <w:t xml:space="preserve"> [0.0442 0.7434]]</w:t>
      </w:r>
    </w:p>
    <w:p w14:paraId="61FCC8B9" w14:textId="20A3C207" w:rsidR="002B5C3A" w:rsidRDefault="002B5C3A" w:rsidP="002B5C3A">
      <w:pPr>
        <w:pStyle w:val="NoSpacing"/>
        <w:jc w:val="center"/>
      </w:pPr>
      <w:r>
        <w:rPr>
          <w:noProof/>
        </w:rPr>
        <w:drawing>
          <wp:inline distT="0" distB="0" distL="0" distR="0" wp14:anchorId="45573C91" wp14:editId="3C7AAFF5">
            <wp:extent cx="3429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429000" cy="2571750"/>
                    </a:xfrm>
                    <a:prstGeom prst="rect">
                      <a:avLst/>
                    </a:prstGeom>
                    <a:noFill/>
                    <a:ln>
                      <a:noFill/>
                    </a:ln>
                  </pic:spPr>
                </pic:pic>
              </a:graphicData>
            </a:graphic>
          </wp:inline>
        </w:drawing>
      </w:r>
    </w:p>
    <w:p w14:paraId="690EE6A4" w14:textId="7BB31AA9" w:rsidR="002B5C3A" w:rsidRDefault="002B5C3A" w:rsidP="002B5C3A">
      <w:pPr>
        <w:pStyle w:val="NoSpacing"/>
      </w:pPr>
    </w:p>
    <w:p w14:paraId="2112B39E" w14:textId="77777777" w:rsidR="002B5C3A" w:rsidRDefault="002B5C3A" w:rsidP="002B5C3A">
      <w:pPr>
        <w:pStyle w:val="NoSpacing"/>
      </w:pPr>
    </w:p>
    <w:p w14:paraId="4606E9CC" w14:textId="77777777" w:rsidR="002B5C3A" w:rsidRDefault="002B5C3A" w:rsidP="002B5C3A">
      <w:pPr>
        <w:pStyle w:val="NoSpacing"/>
      </w:pPr>
    </w:p>
    <w:p w14:paraId="1B36815B" w14:textId="77777777" w:rsidR="0066179C" w:rsidRDefault="0066179C" w:rsidP="0066179C">
      <w:pPr>
        <w:pStyle w:val="NoSpacing"/>
      </w:pPr>
      <w:r>
        <w:t>Best Parameters for AdaBoost with Decision Tree:</w:t>
      </w:r>
    </w:p>
    <w:p w14:paraId="150D3676" w14:textId="77777777" w:rsidR="0066179C" w:rsidRDefault="0066179C" w:rsidP="0066179C">
      <w:pPr>
        <w:pStyle w:val="NoSpacing"/>
      </w:pPr>
      <w:r>
        <w:t>base_estimator__</w:t>
      </w:r>
      <w:proofErr w:type="spellStart"/>
      <w:r>
        <w:t>max_depth</w:t>
      </w:r>
      <w:proofErr w:type="spellEnd"/>
      <w:r>
        <w:t>: 5</w:t>
      </w:r>
    </w:p>
    <w:p w14:paraId="36EEFB66" w14:textId="460BC80E" w:rsidR="0066179C" w:rsidRDefault="0066179C" w:rsidP="0066179C">
      <w:pPr>
        <w:pStyle w:val="NoSpacing"/>
      </w:pPr>
      <w:proofErr w:type="spellStart"/>
      <w:r>
        <w:t>learning_rate</w:t>
      </w:r>
      <w:proofErr w:type="spellEnd"/>
      <w:r>
        <w:t>: 1.0</w:t>
      </w:r>
    </w:p>
    <w:p w14:paraId="4D0697DA" w14:textId="3EF13470" w:rsidR="003176B9" w:rsidRDefault="003176B9" w:rsidP="003176B9">
      <w:pPr>
        <w:pStyle w:val="NoSpacing"/>
      </w:pPr>
      <w:proofErr w:type="spellStart"/>
      <w:r w:rsidRPr="003176B9">
        <w:t>n_estimators</w:t>
      </w:r>
      <w:proofErr w:type="spellEnd"/>
      <w:r>
        <w:t>: 55</w:t>
      </w:r>
    </w:p>
    <w:p w14:paraId="092F4A2E" w14:textId="77777777" w:rsidR="0066179C" w:rsidRDefault="0066179C" w:rsidP="0066179C">
      <w:pPr>
        <w:pStyle w:val="NoSpacing"/>
      </w:pPr>
    </w:p>
    <w:p w14:paraId="763D7D2E" w14:textId="77777777" w:rsidR="0066179C" w:rsidRDefault="0066179C" w:rsidP="0066179C">
      <w:pPr>
        <w:pStyle w:val="NoSpacing"/>
      </w:pPr>
      <w:r>
        <w:t>Results for AdaBoost with Decision Tree:</w:t>
      </w:r>
    </w:p>
    <w:p w14:paraId="2FF84FF0" w14:textId="77777777" w:rsidR="0066179C" w:rsidRDefault="0066179C" w:rsidP="0066179C">
      <w:pPr>
        <w:pStyle w:val="NoSpacing"/>
      </w:pPr>
      <w:r>
        <w:lastRenderedPageBreak/>
        <w:t>Accuracy: 0.9636</w:t>
      </w:r>
    </w:p>
    <w:p w14:paraId="641F7856" w14:textId="77777777" w:rsidR="0066179C" w:rsidRDefault="0066179C" w:rsidP="0066179C">
      <w:pPr>
        <w:pStyle w:val="NoSpacing"/>
      </w:pPr>
      <w:r>
        <w:t>Recall: 0.9752</w:t>
      </w:r>
    </w:p>
    <w:p w14:paraId="26586664" w14:textId="77777777" w:rsidR="0066179C" w:rsidRDefault="0066179C" w:rsidP="0066179C">
      <w:pPr>
        <w:pStyle w:val="NoSpacing"/>
      </w:pPr>
      <w:r>
        <w:t>Confusion Matrix:</w:t>
      </w:r>
    </w:p>
    <w:p w14:paraId="285CDA6E" w14:textId="77777777" w:rsidR="0066179C" w:rsidRDefault="0066179C" w:rsidP="0066179C">
      <w:pPr>
        <w:pStyle w:val="NoSpacing"/>
      </w:pPr>
      <w:r>
        <w:t>[[0.1963 0.0169]</w:t>
      </w:r>
    </w:p>
    <w:p w14:paraId="2F36CAFA" w14:textId="239B3651" w:rsidR="0066179C" w:rsidRDefault="0066179C" w:rsidP="00A573AE">
      <w:pPr>
        <w:pStyle w:val="NoSpacing"/>
      </w:pPr>
      <w:r>
        <w:t xml:space="preserve"> [0.0195 0.7673]]</w:t>
      </w:r>
    </w:p>
    <w:p w14:paraId="2E18BDC7" w14:textId="06353EBB" w:rsidR="0066179C" w:rsidRPr="0066179C" w:rsidRDefault="0066179C" w:rsidP="0066179C">
      <w:pPr>
        <w:pStyle w:val="NoSpacing"/>
        <w:jc w:val="center"/>
      </w:pPr>
      <w:r>
        <w:rPr>
          <w:noProof/>
        </w:rPr>
        <w:drawing>
          <wp:inline distT="0" distB="0" distL="0" distR="0" wp14:anchorId="43B451B1" wp14:editId="75D60101">
            <wp:extent cx="3429000" cy="257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429000" cy="2571750"/>
                    </a:xfrm>
                    <a:prstGeom prst="rect">
                      <a:avLst/>
                    </a:prstGeom>
                    <a:noFill/>
                    <a:ln>
                      <a:noFill/>
                    </a:ln>
                  </pic:spPr>
                </pic:pic>
              </a:graphicData>
            </a:graphic>
          </wp:inline>
        </w:drawing>
      </w:r>
    </w:p>
    <w:p w14:paraId="0BD4815F" w14:textId="5FF7A2BB" w:rsidR="000A10A7" w:rsidRDefault="000A10A7" w:rsidP="00BD4652"/>
    <w:p w14:paraId="16CC1415" w14:textId="1112560C" w:rsidR="000A10A7" w:rsidRDefault="000A10A7" w:rsidP="000A10A7">
      <w:pPr>
        <w:pStyle w:val="Heading2"/>
      </w:pPr>
      <w:bookmarkStart w:id="24" w:name="_Toc122525365"/>
      <w:r>
        <w:t>Part e</w:t>
      </w:r>
      <w:bookmarkEnd w:id="24"/>
    </w:p>
    <w:p w14:paraId="3A2ACB75" w14:textId="50D80CFE" w:rsidR="000A10A7" w:rsidRDefault="001C5C8B" w:rsidP="00BD4652">
      <w:r>
        <w:t>The instruction has been followed.</w:t>
      </w:r>
    </w:p>
    <w:p w14:paraId="0B7751BB" w14:textId="77777777" w:rsidR="001C5C8B" w:rsidRDefault="001C5C8B" w:rsidP="00BD4652"/>
    <w:p w14:paraId="15FB2E6F" w14:textId="350B5FED" w:rsidR="000A10A7" w:rsidRDefault="000A10A7" w:rsidP="000A10A7">
      <w:pPr>
        <w:pStyle w:val="Heading2"/>
      </w:pPr>
      <w:bookmarkStart w:id="25" w:name="_Toc122525366"/>
      <w:r>
        <w:t>Part f</w:t>
      </w:r>
      <w:bookmarkEnd w:id="25"/>
    </w:p>
    <w:p w14:paraId="6363D198" w14:textId="77777777" w:rsidR="001C5C8B" w:rsidRDefault="001C5C8B" w:rsidP="001C5C8B">
      <w:r>
        <w:t>The instruction has been followed.</w:t>
      </w:r>
    </w:p>
    <w:p w14:paraId="4AB17C52" w14:textId="6031073A" w:rsidR="000A10A7" w:rsidRDefault="000A10A7" w:rsidP="00BD4652"/>
    <w:p w14:paraId="1A38EE81" w14:textId="15D4E689" w:rsidR="000A10A7" w:rsidRDefault="000A10A7" w:rsidP="000A10A7">
      <w:pPr>
        <w:pStyle w:val="Heading2"/>
      </w:pPr>
      <w:bookmarkStart w:id="26" w:name="_Toc122525367"/>
      <w:r>
        <w:t>Part g</w:t>
      </w:r>
      <w:bookmarkEnd w:id="26"/>
    </w:p>
    <w:p w14:paraId="076C9D92" w14:textId="77777777" w:rsidR="001C5C8B" w:rsidRDefault="001C5C8B" w:rsidP="001C5C8B">
      <w:r>
        <w:t>The instruction has been followed.</w:t>
      </w:r>
    </w:p>
    <w:p w14:paraId="53EF3108" w14:textId="1522823D" w:rsidR="000A10A7" w:rsidRDefault="000A10A7" w:rsidP="00BD4652"/>
    <w:p w14:paraId="41667C7F" w14:textId="5131C3F0" w:rsidR="000A10A7" w:rsidRDefault="000A10A7" w:rsidP="000A10A7">
      <w:pPr>
        <w:pStyle w:val="Heading2"/>
      </w:pPr>
      <w:bookmarkStart w:id="27" w:name="_Toc122525368"/>
      <w:r>
        <w:t>Part h</w:t>
      </w:r>
      <w:bookmarkEnd w:id="27"/>
    </w:p>
    <w:p w14:paraId="67EB1A8D" w14:textId="7302956E" w:rsidR="000A10A7" w:rsidRDefault="00CB0536" w:rsidP="00BD4652">
      <w:r>
        <w:t>I prefer using SVC on the binary dataset, because it has both higher recall and accuracy scores than the other models.</w:t>
      </w:r>
      <w:r w:rsidR="0010290D">
        <w:t xml:space="preserve"> The results of the other models are very similar.</w:t>
      </w:r>
    </w:p>
    <w:p w14:paraId="24CDEF44" w14:textId="77777777" w:rsidR="00A57949" w:rsidRDefault="00A57949" w:rsidP="00BD4652"/>
    <w:p w14:paraId="48907BDA" w14:textId="77777777" w:rsidR="001C5C8B" w:rsidRDefault="001C5C8B" w:rsidP="001C5C8B">
      <w:pPr>
        <w:pStyle w:val="NoSpacing"/>
      </w:pPr>
      <w:r>
        <w:t>Results for SVC on Binary Dataset:</w:t>
      </w:r>
    </w:p>
    <w:p w14:paraId="69EC29B1" w14:textId="77777777" w:rsidR="001C5C8B" w:rsidRDefault="001C5C8B" w:rsidP="001C5C8B">
      <w:pPr>
        <w:pStyle w:val="NoSpacing"/>
      </w:pPr>
      <w:r>
        <w:t>Accuracy: 0.9636</w:t>
      </w:r>
    </w:p>
    <w:p w14:paraId="240860CA" w14:textId="77777777" w:rsidR="001C5C8B" w:rsidRDefault="001C5C8B" w:rsidP="001C5C8B">
      <w:pPr>
        <w:pStyle w:val="NoSpacing"/>
      </w:pPr>
      <w:r>
        <w:t>Recall: 0.9853</w:t>
      </w:r>
    </w:p>
    <w:p w14:paraId="7075F807" w14:textId="77777777" w:rsidR="001C5C8B" w:rsidRDefault="001C5C8B" w:rsidP="001C5C8B">
      <w:pPr>
        <w:pStyle w:val="NoSpacing"/>
      </w:pPr>
      <w:r>
        <w:t>Confusion Matrix:</w:t>
      </w:r>
    </w:p>
    <w:p w14:paraId="78B90BCB" w14:textId="77777777" w:rsidR="001C5C8B" w:rsidRDefault="001C5C8B" w:rsidP="001C5C8B">
      <w:pPr>
        <w:pStyle w:val="NoSpacing"/>
      </w:pPr>
      <w:r>
        <w:t>[[0.1883 0.0249]</w:t>
      </w:r>
    </w:p>
    <w:p w14:paraId="4211C905" w14:textId="03426C11" w:rsidR="001C5C8B" w:rsidRDefault="001C5C8B" w:rsidP="001C5C8B">
      <w:pPr>
        <w:pStyle w:val="NoSpacing"/>
      </w:pPr>
      <w:r>
        <w:t xml:space="preserve"> [0.0115 0.7753]]</w:t>
      </w:r>
    </w:p>
    <w:p w14:paraId="3A34C9B3" w14:textId="7D455F3E" w:rsidR="001C5C8B" w:rsidRDefault="001C5C8B" w:rsidP="001C5C8B">
      <w:pPr>
        <w:pStyle w:val="NoSpacing"/>
        <w:jc w:val="center"/>
      </w:pPr>
      <w:r>
        <w:rPr>
          <w:noProof/>
        </w:rPr>
        <w:lastRenderedPageBreak/>
        <w:drawing>
          <wp:inline distT="0" distB="0" distL="0" distR="0" wp14:anchorId="535F7158" wp14:editId="22490658">
            <wp:extent cx="34290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429000" cy="2571750"/>
                    </a:xfrm>
                    <a:prstGeom prst="rect">
                      <a:avLst/>
                    </a:prstGeom>
                    <a:noFill/>
                    <a:ln>
                      <a:noFill/>
                    </a:ln>
                  </pic:spPr>
                </pic:pic>
              </a:graphicData>
            </a:graphic>
          </wp:inline>
        </w:drawing>
      </w:r>
    </w:p>
    <w:p w14:paraId="6963B9B8" w14:textId="6D147A06" w:rsidR="001C5C8B" w:rsidRDefault="001C5C8B" w:rsidP="001C5C8B">
      <w:pPr>
        <w:pStyle w:val="NoSpacing"/>
        <w:jc w:val="center"/>
      </w:pPr>
    </w:p>
    <w:p w14:paraId="459A3A2E" w14:textId="294E2483" w:rsidR="001C5C8B" w:rsidRDefault="001C5C8B" w:rsidP="001C5C8B">
      <w:pPr>
        <w:pStyle w:val="NoSpacing"/>
        <w:jc w:val="center"/>
      </w:pPr>
    </w:p>
    <w:p w14:paraId="35DB8E88" w14:textId="147F9114" w:rsidR="00A573AE" w:rsidRDefault="00A573AE" w:rsidP="001C5C8B">
      <w:pPr>
        <w:pStyle w:val="NoSpacing"/>
        <w:jc w:val="center"/>
      </w:pPr>
    </w:p>
    <w:p w14:paraId="7CED62F6" w14:textId="77777777" w:rsidR="00A573AE" w:rsidRDefault="00A573AE" w:rsidP="001C5C8B">
      <w:pPr>
        <w:pStyle w:val="NoSpacing"/>
        <w:jc w:val="center"/>
      </w:pPr>
    </w:p>
    <w:p w14:paraId="03FEE18E" w14:textId="77777777" w:rsidR="001C5C8B" w:rsidRDefault="001C5C8B" w:rsidP="001C5C8B">
      <w:pPr>
        <w:pStyle w:val="NoSpacing"/>
      </w:pPr>
      <w:r>
        <w:t xml:space="preserve">Results for </w:t>
      </w:r>
      <w:proofErr w:type="spellStart"/>
      <w:r>
        <w:t>LogisticRegression</w:t>
      </w:r>
      <w:proofErr w:type="spellEnd"/>
      <w:r>
        <w:t xml:space="preserve"> on Binary Dataset:</w:t>
      </w:r>
    </w:p>
    <w:p w14:paraId="641FC9AB" w14:textId="77777777" w:rsidR="001C5C8B" w:rsidRDefault="001C5C8B" w:rsidP="001C5C8B">
      <w:pPr>
        <w:pStyle w:val="NoSpacing"/>
      </w:pPr>
      <w:r>
        <w:t>Accuracy: 0.9583</w:t>
      </w:r>
    </w:p>
    <w:p w14:paraId="32889118" w14:textId="77777777" w:rsidR="001C5C8B" w:rsidRDefault="001C5C8B" w:rsidP="001C5C8B">
      <w:pPr>
        <w:pStyle w:val="NoSpacing"/>
      </w:pPr>
      <w:r>
        <w:t>Recall: 0.9774</w:t>
      </w:r>
    </w:p>
    <w:p w14:paraId="3C3315BE" w14:textId="77777777" w:rsidR="001C5C8B" w:rsidRDefault="001C5C8B" w:rsidP="001C5C8B">
      <w:pPr>
        <w:pStyle w:val="NoSpacing"/>
      </w:pPr>
      <w:r>
        <w:t>Confusion Matrix:</w:t>
      </w:r>
    </w:p>
    <w:p w14:paraId="0ED5F391" w14:textId="77777777" w:rsidR="001C5C8B" w:rsidRDefault="001C5C8B" w:rsidP="001C5C8B">
      <w:pPr>
        <w:pStyle w:val="NoSpacing"/>
      </w:pPr>
      <w:r>
        <w:t>[[0.1892 0.024 ]</w:t>
      </w:r>
    </w:p>
    <w:p w14:paraId="2945F911" w14:textId="7AA486D4" w:rsidR="001C5C8B" w:rsidRDefault="001C5C8B" w:rsidP="001C5C8B">
      <w:pPr>
        <w:pStyle w:val="NoSpacing"/>
      </w:pPr>
      <w:r>
        <w:t xml:space="preserve"> [0.0178 0.7691]]</w:t>
      </w:r>
    </w:p>
    <w:p w14:paraId="359603BC" w14:textId="571A1B43" w:rsidR="001C5C8B" w:rsidRDefault="001C5C8B" w:rsidP="001C5C8B">
      <w:pPr>
        <w:pStyle w:val="NoSpacing"/>
        <w:jc w:val="center"/>
      </w:pPr>
      <w:r>
        <w:rPr>
          <w:noProof/>
        </w:rPr>
        <w:drawing>
          <wp:inline distT="0" distB="0" distL="0" distR="0" wp14:anchorId="1F94BC9F" wp14:editId="1AFAE894">
            <wp:extent cx="342900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429000" cy="2571750"/>
                    </a:xfrm>
                    <a:prstGeom prst="rect">
                      <a:avLst/>
                    </a:prstGeom>
                    <a:noFill/>
                    <a:ln>
                      <a:noFill/>
                    </a:ln>
                  </pic:spPr>
                </pic:pic>
              </a:graphicData>
            </a:graphic>
          </wp:inline>
        </w:drawing>
      </w:r>
    </w:p>
    <w:p w14:paraId="395E33EA" w14:textId="77777777" w:rsidR="000A10A7" w:rsidRPr="00BD4652" w:rsidRDefault="000A10A7" w:rsidP="00BD4652"/>
    <w:sectPr w:rsidR="000A10A7" w:rsidRPr="00BD4652" w:rsidSect="00913407">
      <w:footerReference w:type="default" r:id="rId25"/>
      <w:pgSz w:w="11907"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83376" w14:textId="77777777" w:rsidR="00C46144" w:rsidRDefault="00C46144" w:rsidP="00E755AC">
      <w:pPr>
        <w:spacing w:after="0" w:line="240" w:lineRule="auto"/>
      </w:pPr>
      <w:r>
        <w:separator/>
      </w:r>
    </w:p>
  </w:endnote>
  <w:endnote w:type="continuationSeparator" w:id="0">
    <w:p w14:paraId="03079D81" w14:textId="77777777" w:rsidR="00C46144" w:rsidRDefault="00C46144" w:rsidP="00E7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6"/>
      <w:gridCol w:w="4813"/>
    </w:tblGrid>
    <w:tr w:rsidR="00CD09B1" w14:paraId="6970D82D" w14:textId="77777777">
      <w:trPr>
        <w:trHeight w:hRule="exact" w:val="115"/>
        <w:jc w:val="center"/>
      </w:trPr>
      <w:tc>
        <w:tcPr>
          <w:tcW w:w="4686" w:type="dxa"/>
          <w:shd w:val="clear" w:color="auto" w:fill="4472C4" w:themeFill="accent1"/>
          <w:tcMar>
            <w:top w:w="0" w:type="dxa"/>
            <w:bottom w:w="0" w:type="dxa"/>
          </w:tcMar>
        </w:tcPr>
        <w:p w14:paraId="2CA9EE42" w14:textId="77777777" w:rsidR="00CD09B1" w:rsidRDefault="00CD09B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E262BF4" w14:textId="77777777" w:rsidR="00CD09B1" w:rsidRDefault="00CD09B1">
          <w:pPr>
            <w:pStyle w:val="Header"/>
            <w:tabs>
              <w:tab w:val="clear" w:pos="4680"/>
              <w:tab w:val="clear" w:pos="9360"/>
            </w:tabs>
            <w:jc w:val="right"/>
            <w:rPr>
              <w:caps/>
              <w:sz w:val="18"/>
            </w:rPr>
          </w:pPr>
        </w:p>
      </w:tc>
    </w:tr>
    <w:tr w:rsidR="00CD09B1" w14:paraId="4F055D95" w14:textId="77777777">
      <w:trPr>
        <w:jc w:val="center"/>
      </w:trPr>
      <w:sdt>
        <w:sdtPr>
          <w:rPr>
            <w:caps/>
            <w:color w:val="808080" w:themeColor="background1" w:themeShade="80"/>
            <w:sz w:val="18"/>
            <w:szCs w:val="18"/>
          </w:rPr>
          <w:alias w:val="Author"/>
          <w:tag w:val=""/>
          <w:id w:val="1534151868"/>
          <w:placeholder>
            <w:docPart w:val="ADB245C12D93433086C5B7F638F693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221A74" w14:textId="22025C6E" w:rsidR="00CD09B1" w:rsidRDefault="00CD09B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Reza Sajedi - 400131072</w:t>
              </w:r>
            </w:p>
          </w:tc>
        </w:sdtContent>
      </w:sdt>
      <w:tc>
        <w:tcPr>
          <w:tcW w:w="4674" w:type="dxa"/>
          <w:shd w:val="clear" w:color="auto" w:fill="auto"/>
          <w:vAlign w:val="center"/>
        </w:tcPr>
        <w:p w14:paraId="1C5DA165" w14:textId="77777777" w:rsidR="00CD09B1" w:rsidRDefault="00CD09B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E8FDF" w14:textId="45A2B6E8" w:rsidR="00CD09B1" w:rsidRDefault="00CD0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FA265" w14:textId="77777777" w:rsidR="00C46144" w:rsidRDefault="00C46144" w:rsidP="00E755AC">
      <w:pPr>
        <w:spacing w:after="0" w:line="240" w:lineRule="auto"/>
      </w:pPr>
      <w:r>
        <w:separator/>
      </w:r>
    </w:p>
  </w:footnote>
  <w:footnote w:type="continuationSeparator" w:id="0">
    <w:p w14:paraId="3DABFF82" w14:textId="77777777" w:rsidR="00C46144" w:rsidRDefault="00C46144" w:rsidP="00E7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7025"/>
    <w:multiLevelType w:val="hybridMultilevel"/>
    <w:tmpl w:val="2910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527F"/>
    <w:multiLevelType w:val="hybridMultilevel"/>
    <w:tmpl w:val="2E96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F5899"/>
    <w:multiLevelType w:val="hybridMultilevel"/>
    <w:tmpl w:val="44F2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E63E7"/>
    <w:multiLevelType w:val="hybridMultilevel"/>
    <w:tmpl w:val="B81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40B55"/>
    <w:multiLevelType w:val="hybridMultilevel"/>
    <w:tmpl w:val="D3EC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4349C"/>
    <w:multiLevelType w:val="hybridMultilevel"/>
    <w:tmpl w:val="F194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4468B"/>
    <w:multiLevelType w:val="hybridMultilevel"/>
    <w:tmpl w:val="0B3C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74"/>
    <w:rsid w:val="00006312"/>
    <w:rsid w:val="00006318"/>
    <w:rsid w:val="0002271A"/>
    <w:rsid w:val="000319B4"/>
    <w:rsid w:val="000319F0"/>
    <w:rsid w:val="00031C05"/>
    <w:rsid w:val="0003322E"/>
    <w:rsid w:val="00047777"/>
    <w:rsid w:val="00047B9B"/>
    <w:rsid w:val="00054B1F"/>
    <w:rsid w:val="000611F5"/>
    <w:rsid w:val="00073BC1"/>
    <w:rsid w:val="00080B5E"/>
    <w:rsid w:val="00085911"/>
    <w:rsid w:val="0009422F"/>
    <w:rsid w:val="00095CDE"/>
    <w:rsid w:val="000975F8"/>
    <w:rsid w:val="000A10A7"/>
    <w:rsid w:val="000A1266"/>
    <w:rsid w:val="000A1EE4"/>
    <w:rsid w:val="000B06BD"/>
    <w:rsid w:val="000B0D13"/>
    <w:rsid w:val="000B12E5"/>
    <w:rsid w:val="000B3889"/>
    <w:rsid w:val="000B3CDE"/>
    <w:rsid w:val="000B7F65"/>
    <w:rsid w:val="000C10AC"/>
    <w:rsid w:val="000C5840"/>
    <w:rsid w:val="000C70E6"/>
    <w:rsid w:val="000D1B45"/>
    <w:rsid w:val="000D666C"/>
    <w:rsid w:val="000D6934"/>
    <w:rsid w:val="000E1675"/>
    <w:rsid w:val="0010290D"/>
    <w:rsid w:val="00102F71"/>
    <w:rsid w:val="001139F6"/>
    <w:rsid w:val="00116D8C"/>
    <w:rsid w:val="00134BA7"/>
    <w:rsid w:val="001459BC"/>
    <w:rsid w:val="00146DD3"/>
    <w:rsid w:val="00150519"/>
    <w:rsid w:val="00150688"/>
    <w:rsid w:val="001525BF"/>
    <w:rsid w:val="00154C65"/>
    <w:rsid w:val="0016065C"/>
    <w:rsid w:val="00161EDF"/>
    <w:rsid w:val="0017190B"/>
    <w:rsid w:val="00175946"/>
    <w:rsid w:val="001762AC"/>
    <w:rsid w:val="001806E4"/>
    <w:rsid w:val="001809A3"/>
    <w:rsid w:val="00181619"/>
    <w:rsid w:val="001825D7"/>
    <w:rsid w:val="001828D8"/>
    <w:rsid w:val="001849C5"/>
    <w:rsid w:val="00187632"/>
    <w:rsid w:val="00192AAE"/>
    <w:rsid w:val="001976DF"/>
    <w:rsid w:val="001A3599"/>
    <w:rsid w:val="001A5470"/>
    <w:rsid w:val="001C1A00"/>
    <w:rsid w:val="001C2556"/>
    <w:rsid w:val="001C2603"/>
    <w:rsid w:val="001C348F"/>
    <w:rsid w:val="001C5C8B"/>
    <w:rsid w:val="001D1CC9"/>
    <w:rsid w:val="001D4FB2"/>
    <w:rsid w:val="001E0092"/>
    <w:rsid w:val="001E0A52"/>
    <w:rsid w:val="001E76D3"/>
    <w:rsid w:val="001F0709"/>
    <w:rsid w:val="001F0B2B"/>
    <w:rsid w:val="001F6928"/>
    <w:rsid w:val="00205A21"/>
    <w:rsid w:val="0020614E"/>
    <w:rsid w:val="00211580"/>
    <w:rsid w:val="00221624"/>
    <w:rsid w:val="00221E22"/>
    <w:rsid w:val="00222E98"/>
    <w:rsid w:val="00225989"/>
    <w:rsid w:val="00234ACB"/>
    <w:rsid w:val="002406FD"/>
    <w:rsid w:val="00240F0D"/>
    <w:rsid w:val="00244033"/>
    <w:rsid w:val="00244346"/>
    <w:rsid w:val="002554F6"/>
    <w:rsid w:val="00261D49"/>
    <w:rsid w:val="00262D1E"/>
    <w:rsid w:val="00267303"/>
    <w:rsid w:val="00267A79"/>
    <w:rsid w:val="00270261"/>
    <w:rsid w:val="00285218"/>
    <w:rsid w:val="00285DAC"/>
    <w:rsid w:val="00290581"/>
    <w:rsid w:val="00291BD7"/>
    <w:rsid w:val="00295F4C"/>
    <w:rsid w:val="002A745F"/>
    <w:rsid w:val="002B5C3A"/>
    <w:rsid w:val="002B62C4"/>
    <w:rsid w:val="002B66F9"/>
    <w:rsid w:val="002C2A41"/>
    <w:rsid w:val="002C2CDB"/>
    <w:rsid w:val="002C4994"/>
    <w:rsid w:val="002C6260"/>
    <w:rsid w:val="002D42C5"/>
    <w:rsid w:val="002E2CBD"/>
    <w:rsid w:val="002F1B38"/>
    <w:rsid w:val="002F32AF"/>
    <w:rsid w:val="002F39F7"/>
    <w:rsid w:val="002F424D"/>
    <w:rsid w:val="002F6158"/>
    <w:rsid w:val="003014A1"/>
    <w:rsid w:val="003028F6"/>
    <w:rsid w:val="00311FFA"/>
    <w:rsid w:val="00313A0C"/>
    <w:rsid w:val="003176B9"/>
    <w:rsid w:val="00320DA7"/>
    <w:rsid w:val="003228FB"/>
    <w:rsid w:val="00324EDE"/>
    <w:rsid w:val="0032584F"/>
    <w:rsid w:val="00325AA5"/>
    <w:rsid w:val="00326E54"/>
    <w:rsid w:val="003317E6"/>
    <w:rsid w:val="0033227B"/>
    <w:rsid w:val="00334291"/>
    <w:rsid w:val="003348A5"/>
    <w:rsid w:val="003355A3"/>
    <w:rsid w:val="003414BC"/>
    <w:rsid w:val="00341BF4"/>
    <w:rsid w:val="00341E3E"/>
    <w:rsid w:val="003439FF"/>
    <w:rsid w:val="003452F1"/>
    <w:rsid w:val="00355CBC"/>
    <w:rsid w:val="003565CD"/>
    <w:rsid w:val="00360F64"/>
    <w:rsid w:val="003614F6"/>
    <w:rsid w:val="00363258"/>
    <w:rsid w:val="0036679A"/>
    <w:rsid w:val="003670E4"/>
    <w:rsid w:val="00372D80"/>
    <w:rsid w:val="00373477"/>
    <w:rsid w:val="00375440"/>
    <w:rsid w:val="0038270C"/>
    <w:rsid w:val="0039052A"/>
    <w:rsid w:val="00396474"/>
    <w:rsid w:val="003A2291"/>
    <w:rsid w:val="003A489C"/>
    <w:rsid w:val="003A6075"/>
    <w:rsid w:val="003B4048"/>
    <w:rsid w:val="003B619B"/>
    <w:rsid w:val="003B69AA"/>
    <w:rsid w:val="003C149B"/>
    <w:rsid w:val="003C2693"/>
    <w:rsid w:val="003C2A45"/>
    <w:rsid w:val="003C6953"/>
    <w:rsid w:val="003D0A08"/>
    <w:rsid w:val="003E0A6E"/>
    <w:rsid w:val="003E2644"/>
    <w:rsid w:val="003E37FB"/>
    <w:rsid w:val="003E3B13"/>
    <w:rsid w:val="003E5669"/>
    <w:rsid w:val="003F2927"/>
    <w:rsid w:val="00400220"/>
    <w:rsid w:val="00400715"/>
    <w:rsid w:val="004014DE"/>
    <w:rsid w:val="00412175"/>
    <w:rsid w:val="00421892"/>
    <w:rsid w:val="004218B0"/>
    <w:rsid w:val="0042693E"/>
    <w:rsid w:val="00430176"/>
    <w:rsid w:val="004316A8"/>
    <w:rsid w:val="00433666"/>
    <w:rsid w:val="0045038B"/>
    <w:rsid w:val="00453570"/>
    <w:rsid w:val="00456C4B"/>
    <w:rsid w:val="00460F22"/>
    <w:rsid w:val="00464947"/>
    <w:rsid w:val="00466C23"/>
    <w:rsid w:val="0047008A"/>
    <w:rsid w:val="00471F59"/>
    <w:rsid w:val="00472D2E"/>
    <w:rsid w:val="00474EB7"/>
    <w:rsid w:val="00475BB0"/>
    <w:rsid w:val="00476E92"/>
    <w:rsid w:val="004817E7"/>
    <w:rsid w:val="00482C7D"/>
    <w:rsid w:val="0048755F"/>
    <w:rsid w:val="00490B33"/>
    <w:rsid w:val="00491BF7"/>
    <w:rsid w:val="00492742"/>
    <w:rsid w:val="004945F1"/>
    <w:rsid w:val="00494FAC"/>
    <w:rsid w:val="004A725C"/>
    <w:rsid w:val="004B0C89"/>
    <w:rsid w:val="004B265C"/>
    <w:rsid w:val="004B3033"/>
    <w:rsid w:val="004C2660"/>
    <w:rsid w:val="004C44E2"/>
    <w:rsid w:val="004D2665"/>
    <w:rsid w:val="004E24A1"/>
    <w:rsid w:val="004E7B51"/>
    <w:rsid w:val="004F0DF7"/>
    <w:rsid w:val="004F1A06"/>
    <w:rsid w:val="004F52EB"/>
    <w:rsid w:val="0050305F"/>
    <w:rsid w:val="00510343"/>
    <w:rsid w:val="005173ED"/>
    <w:rsid w:val="005206D8"/>
    <w:rsid w:val="00525A0F"/>
    <w:rsid w:val="00530685"/>
    <w:rsid w:val="00532250"/>
    <w:rsid w:val="00540FD0"/>
    <w:rsid w:val="0054422E"/>
    <w:rsid w:val="00545693"/>
    <w:rsid w:val="00550CC1"/>
    <w:rsid w:val="0055260A"/>
    <w:rsid w:val="00555A46"/>
    <w:rsid w:val="0056347F"/>
    <w:rsid w:val="00566590"/>
    <w:rsid w:val="00567E95"/>
    <w:rsid w:val="00570F19"/>
    <w:rsid w:val="00573980"/>
    <w:rsid w:val="00583582"/>
    <w:rsid w:val="005867A3"/>
    <w:rsid w:val="00586A33"/>
    <w:rsid w:val="00591BD0"/>
    <w:rsid w:val="00593312"/>
    <w:rsid w:val="0059600F"/>
    <w:rsid w:val="005A2E88"/>
    <w:rsid w:val="005B063E"/>
    <w:rsid w:val="005B195A"/>
    <w:rsid w:val="005B4381"/>
    <w:rsid w:val="005B43DD"/>
    <w:rsid w:val="005B53B3"/>
    <w:rsid w:val="005B73D8"/>
    <w:rsid w:val="005B7FB6"/>
    <w:rsid w:val="005D5085"/>
    <w:rsid w:val="005D69A7"/>
    <w:rsid w:val="005E3B34"/>
    <w:rsid w:val="005E5540"/>
    <w:rsid w:val="005E717C"/>
    <w:rsid w:val="005F0CBD"/>
    <w:rsid w:val="005F26C6"/>
    <w:rsid w:val="005F2F0D"/>
    <w:rsid w:val="006032E6"/>
    <w:rsid w:val="0060532E"/>
    <w:rsid w:val="00613E59"/>
    <w:rsid w:val="0062216B"/>
    <w:rsid w:val="00627EF5"/>
    <w:rsid w:val="0063756E"/>
    <w:rsid w:val="0064329F"/>
    <w:rsid w:val="006439E1"/>
    <w:rsid w:val="00643EDF"/>
    <w:rsid w:val="0064552D"/>
    <w:rsid w:val="00645B63"/>
    <w:rsid w:val="00650312"/>
    <w:rsid w:val="00651F63"/>
    <w:rsid w:val="00656FBF"/>
    <w:rsid w:val="00660149"/>
    <w:rsid w:val="0066179C"/>
    <w:rsid w:val="006716EF"/>
    <w:rsid w:val="00684155"/>
    <w:rsid w:val="0069373B"/>
    <w:rsid w:val="00696521"/>
    <w:rsid w:val="00697A4A"/>
    <w:rsid w:val="00697E09"/>
    <w:rsid w:val="006A0E82"/>
    <w:rsid w:val="006A14A3"/>
    <w:rsid w:val="006A2CDB"/>
    <w:rsid w:val="006A43D6"/>
    <w:rsid w:val="006A5B7B"/>
    <w:rsid w:val="006B0C59"/>
    <w:rsid w:val="006B1466"/>
    <w:rsid w:val="006B2025"/>
    <w:rsid w:val="006B5279"/>
    <w:rsid w:val="006B655A"/>
    <w:rsid w:val="006B7E9D"/>
    <w:rsid w:val="006C135B"/>
    <w:rsid w:val="006C571E"/>
    <w:rsid w:val="006D158A"/>
    <w:rsid w:val="006D5A5E"/>
    <w:rsid w:val="006E4BCE"/>
    <w:rsid w:val="006E6ABB"/>
    <w:rsid w:val="006F1116"/>
    <w:rsid w:val="006F32EB"/>
    <w:rsid w:val="006F3AA9"/>
    <w:rsid w:val="006F40A4"/>
    <w:rsid w:val="006F7D49"/>
    <w:rsid w:val="00703C0A"/>
    <w:rsid w:val="00712273"/>
    <w:rsid w:val="00714C4C"/>
    <w:rsid w:val="00714F3A"/>
    <w:rsid w:val="00716DA3"/>
    <w:rsid w:val="00721D55"/>
    <w:rsid w:val="0072202D"/>
    <w:rsid w:val="00733881"/>
    <w:rsid w:val="0073486E"/>
    <w:rsid w:val="00740BEC"/>
    <w:rsid w:val="00744B22"/>
    <w:rsid w:val="007473DC"/>
    <w:rsid w:val="00766022"/>
    <w:rsid w:val="00767EFA"/>
    <w:rsid w:val="0077565D"/>
    <w:rsid w:val="0077783C"/>
    <w:rsid w:val="00784454"/>
    <w:rsid w:val="007845C1"/>
    <w:rsid w:val="0079760E"/>
    <w:rsid w:val="007A190C"/>
    <w:rsid w:val="007A3648"/>
    <w:rsid w:val="007A46E1"/>
    <w:rsid w:val="007A569D"/>
    <w:rsid w:val="007B2700"/>
    <w:rsid w:val="007B5399"/>
    <w:rsid w:val="007C393D"/>
    <w:rsid w:val="007C4DCD"/>
    <w:rsid w:val="007C783A"/>
    <w:rsid w:val="007D0BB7"/>
    <w:rsid w:val="007D15DB"/>
    <w:rsid w:val="007D18DA"/>
    <w:rsid w:val="007D1B18"/>
    <w:rsid w:val="007D3A21"/>
    <w:rsid w:val="007D46F5"/>
    <w:rsid w:val="007D598D"/>
    <w:rsid w:val="007D630D"/>
    <w:rsid w:val="007E2443"/>
    <w:rsid w:val="007E3EC5"/>
    <w:rsid w:val="007F0315"/>
    <w:rsid w:val="007F0BA0"/>
    <w:rsid w:val="007F1BBC"/>
    <w:rsid w:val="007F3485"/>
    <w:rsid w:val="007F7BE3"/>
    <w:rsid w:val="007F7F10"/>
    <w:rsid w:val="00800A02"/>
    <w:rsid w:val="00802347"/>
    <w:rsid w:val="00803993"/>
    <w:rsid w:val="00806985"/>
    <w:rsid w:val="00816D73"/>
    <w:rsid w:val="00832DFF"/>
    <w:rsid w:val="00833808"/>
    <w:rsid w:val="00844599"/>
    <w:rsid w:val="00850509"/>
    <w:rsid w:val="0085588D"/>
    <w:rsid w:val="00856C82"/>
    <w:rsid w:val="00865CC4"/>
    <w:rsid w:val="0086604C"/>
    <w:rsid w:val="00867983"/>
    <w:rsid w:val="00870B34"/>
    <w:rsid w:val="00881D1B"/>
    <w:rsid w:val="00882109"/>
    <w:rsid w:val="00885F95"/>
    <w:rsid w:val="008A1C1D"/>
    <w:rsid w:val="008B236B"/>
    <w:rsid w:val="008C35D7"/>
    <w:rsid w:val="008D4579"/>
    <w:rsid w:val="008E285F"/>
    <w:rsid w:val="008E53C0"/>
    <w:rsid w:val="008E70F7"/>
    <w:rsid w:val="008F09D3"/>
    <w:rsid w:val="008F19AA"/>
    <w:rsid w:val="00902A96"/>
    <w:rsid w:val="0090636B"/>
    <w:rsid w:val="00907E88"/>
    <w:rsid w:val="00911394"/>
    <w:rsid w:val="00912264"/>
    <w:rsid w:val="009123F0"/>
    <w:rsid w:val="00912B27"/>
    <w:rsid w:val="00913407"/>
    <w:rsid w:val="0092014E"/>
    <w:rsid w:val="00923B87"/>
    <w:rsid w:val="009263ED"/>
    <w:rsid w:val="00930BD1"/>
    <w:rsid w:val="00933EE4"/>
    <w:rsid w:val="00936C5D"/>
    <w:rsid w:val="00943977"/>
    <w:rsid w:val="009573D5"/>
    <w:rsid w:val="00963FDD"/>
    <w:rsid w:val="00965FA0"/>
    <w:rsid w:val="009728DD"/>
    <w:rsid w:val="00973003"/>
    <w:rsid w:val="00981695"/>
    <w:rsid w:val="00981A13"/>
    <w:rsid w:val="00983358"/>
    <w:rsid w:val="00983C17"/>
    <w:rsid w:val="00986A46"/>
    <w:rsid w:val="00987909"/>
    <w:rsid w:val="00992153"/>
    <w:rsid w:val="0099285F"/>
    <w:rsid w:val="009A1A5F"/>
    <w:rsid w:val="009A5E10"/>
    <w:rsid w:val="009B0A1E"/>
    <w:rsid w:val="009B5578"/>
    <w:rsid w:val="009C1032"/>
    <w:rsid w:val="009C4BFF"/>
    <w:rsid w:val="009C6898"/>
    <w:rsid w:val="009D4E03"/>
    <w:rsid w:val="009D6D8B"/>
    <w:rsid w:val="009E38AE"/>
    <w:rsid w:val="009E569B"/>
    <w:rsid w:val="009E7745"/>
    <w:rsid w:val="009F4219"/>
    <w:rsid w:val="009F48AF"/>
    <w:rsid w:val="00A102A4"/>
    <w:rsid w:val="00A161F6"/>
    <w:rsid w:val="00A21F7F"/>
    <w:rsid w:val="00A223FE"/>
    <w:rsid w:val="00A23CCD"/>
    <w:rsid w:val="00A249B4"/>
    <w:rsid w:val="00A32772"/>
    <w:rsid w:val="00A33007"/>
    <w:rsid w:val="00A36C2D"/>
    <w:rsid w:val="00A3755C"/>
    <w:rsid w:val="00A40420"/>
    <w:rsid w:val="00A45103"/>
    <w:rsid w:val="00A45296"/>
    <w:rsid w:val="00A4547D"/>
    <w:rsid w:val="00A45CD1"/>
    <w:rsid w:val="00A543E6"/>
    <w:rsid w:val="00A573AE"/>
    <w:rsid w:val="00A57949"/>
    <w:rsid w:val="00A6263B"/>
    <w:rsid w:val="00A63FDC"/>
    <w:rsid w:val="00A64D71"/>
    <w:rsid w:val="00A701A9"/>
    <w:rsid w:val="00A74669"/>
    <w:rsid w:val="00A77114"/>
    <w:rsid w:val="00A8359C"/>
    <w:rsid w:val="00A875C4"/>
    <w:rsid w:val="00A94210"/>
    <w:rsid w:val="00A96F6F"/>
    <w:rsid w:val="00A97FDA"/>
    <w:rsid w:val="00AA0BFD"/>
    <w:rsid w:val="00AA3669"/>
    <w:rsid w:val="00AB36E4"/>
    <w:rsid w:val="00AB3E5D"/>
    <w:rsid w:val="00AB63E5"/>
    <w:rsid w:val="00AB691E"/>
    <w:rsid w:val="00AC2A22"/>
    <w:rsid w:val="00AD5400"/>
    <w:rsid w:val="00AD5EAF"/>
    <w:rsid w:val="00AE09A0"/>
    <w:rsid w:val="00AE1131"/>
    <w:rsid w:val="00AE4B22"/>
    <w:rsid w:val="00AE7606"/>
    <w:rsid w:val="00AF15FD"/>
    <w:rsid w:val="00AF559C"/>
    <w:rsid w:val="00B00BE8"/>
    <w:rsid w:val="00B018E7"/>
    <w:rsid w:val="00B01C58"/>
    <w:rsid w:val="00B05E91"/>
    <w:rsid w:val="00B170F6"/>
    <w:rsid w:val="00B22316"/>
    <w:rsid w:val="00B23E58"/>
    <w:rsid w:val="00B303D6"/>
    <w:rsid w:val="00B350FA"/>
    <w:rsid w:val="00B3534C"/>
    <w:rsid w:val="00B41482"/>
    <w:rsid w:val="00B4363C"/>
    <w:rsid w:val="00B43B55"/>
    <w:rsid w:val="00B46548"/>
    <w:rsid w:val="00B46F38"/>
    <w:rsid w:val="00B57502"/>
    <w:rsid w:val="00B616D6"/>
    <w:rsid w:val="00B61D5E"/>
    <w:rsid w:val="00B62B98"/>
    <w:rsid w:val="00B65D36"/>
    <w:rsid w:val="00B70386"/>
    <w:rsid w:val="00B719B5"/>
    <w:rsid w:val="00B73D46"/>
    <w:rsid w:val="00B74474"/>
    <w:rsid w:val="00B756DA"/>
    <w:rsid w:val="00B800A5"/>
    <w:rsid w:val="00B80F44"/>
    <w:rsid w:val="00B83BF6"/>
    <w:rsid w:val="00B854B5"/>
    <w:rsid w:val="00B869DF"/>
    <w:rsid w:val="00BA431F"/>
    <w:rsid w:val="00BB040D"/>
    <w:rsid w:val="00BB1109"/>
    <w:rsid w:val="00BB3516"/>
    <w:rsid w:val="00BB57E4"/>
    <w:rsid w:val="00BC2391"/>
    <w:rsid w:val="00BC3A55"/>
    <w:rsid w:val="00BC3F1D"/>
    <w:rsid w:val="00BC4ECF"/>
    <w:rsid w:val="00BC5470"/>
    <w:rsid w:val="00BC6BCE"/>
    <w:rsid w:val="00BD15A3"/>
    <w:rsid w:val="00BD4652"/>
    <w:rsid w:val="00BE2F5D"/>
    <w:rsid w:val="00BE5E23"/>
    <w:rsid w:val="00BE703A"/>
    <w:rsid w:val="00BE73D7"/>
    <w:rsid w:val="00BE7F5D"/>
    <w:rsid w:val="00BF00FE"/>
    <w:rsid w:val="00BF3981"/>
    <w:rsid w:val="00BF4BC1"/>
    <w:rsid w:val="00BF55E5"/>
    <w:rsid w:val="00BF5698"/>
    <w:rsid w:val="00C0046E"/>
    <w:rsid w:val="00C00D5D"/>
    <w:rsid w:val="00C01261"/>
    <w:rsid w:val="00C12A3D"/>
    <w:rsid w:val="00C137E9"/>
    <w:rsid w:val="00C144BC"/>
    <w:rsid w:val="00C21607"/>
    <w:rsid w:val="00C33DDE"/>
    <w:rsid w:val="00C36A66"/>
    <w:rsid w:val="00C42E6F"/>
    <w:rsid w:val="00C44843"/>
    <w:rsid w:val="00C46144"/>
    <w:rsid w:val="00C46759"/>
    <w:rsid w:val="00C5144E"/>
    <w:rsid w:val="00C56B1A"/>
    <w:rsid w:val="00C56CEE"/>
    <w:rsid w:val="00C72F00"/>
    <w:rsid w:val="00C741A2"/>
    <w:rsid w:val="00C750AB"/>
    <w:rsid w:val="00C81179"/>
    <w:rsid w:val="00C81B1F"/>
    <w:rsid w:val="00C8281D"/>
    <w:rsid w:val="00C83A9C"/>
    <w:rsid w:val="00C846D4"/>
    <w:rsid w:val="00C8481C"/>
    <w:rsid w:val="00C8669D"/>
    <w:rsid w:val="00C9060F"/>
    <w:rsid w:val="00C92A84"/>
    <w:rsid w:val="00C95C07"/>
    <w:rsid w:val="00CA0E40"/>
    <w:rsid w:val="00CA3D65"/>
    <w:rsid w:val="00CB0536"/>
    <w:rsid w:val="00CB0AFF"/>
    <w:rsid w:val="00CB3EF7"/>
    <w:rsid w:val="00CB7B93"/>
    <w:rsid w:val="00CC5A9B"/>
    <w:rsid w:val="00CC6358"/>
    <w:rsid w:val="00CC7B1A"/>
    <w:rsid w:val="00CC7E58"/>
    <w:rsid w:val="00CD09B1"/>
    <w:rsid w:val="00CD1D1B"/>
    <w:rsid w:val="00CD4177"/>
    <w:rsid w:val="00CD78CE"/>
    <w:rsid w:val="00CE1EE5"/>
    <w:rsid w:val="00CE26D8"/>
    <w:rsid w:val="00CF0CB5"/>
    <w:rsid w:val="00CF1AF3"/>
    <w:rsid w:val="00D00664"/>
    <w:rsid w:val="00D0195F"/>
    <w:rsid w:val="00D0245F"/>
    <w:rsid w:val="00D05C2C"/>
    <w:rsid w:val="00D06AFB"/>
    <w:rsid w:val="00D07681"/>
    <w:rsid w:val="00D14061"/>
    <w:rsid w:val="00D14948"/>
    <w:rsid w:val="00D15CAD"/>
    <w:rsid w:val="00D1725D"/>
    <w:rsid w:val="00D5095C"/>
    <w:rsid w:val="00D51F1C"/>
    <w:rsid w:val="00D522F3"/>
    <w:rsid w:val="00D56C2D"/>
    <w:rsid w:val="00D62E40"/>
    <w:rsid w:val="00D67C39"/>
    <w:rsid w:val="00D70EAD"/>
    <w:rsid w:val="00D72C41"/>
    <w:rsid w:val="00D748EF"/>
    <w:rsid w:val="00D76D15"/>
    <w:rsid w:val="00D779AC"/>
    <w:rsid w:val="00D84079"/>
    <w:rsid w:val="00D868CE"/>
    <w:rsid w:val="00D86C10"/>
    <w:rsid w:val="00D90920"/>
    <w:rsid w:val="00D9334A"/>
    <w:rsid w:val="00D93A5E"/>
    <w:rsid w:val="00D96EDA"/>
    <w:rsid w:val="00D979A4"/>
    <w:rsid w:val="00DA3E5D"/>
    <w:rsid w:val="00DA487D"/>
    <w:rsid w:val="00DA7CDC"/>
    <w:rsid w:val="00DB18B6"/>
    <w:rsid w:val="00DC1A55"/>
    <w:rsid w:val="00DD36F5"/>
    <w:rsid w:val="00DE15C9"/>
    <w:rsid w:val="00DE69E0"/>
    <w:rsid w:val="00DE6E58"/>
    <w:rsid w:val="00DF124F"/>
    <w:rsid w:val="00DF4B14"/>
    <w:rsid w:val="00E00506"/>
    <w:rsid w:val="00E0236B"/>
    <w:rsid w:val="00E05EAB"/>
    <w:rsid w:val="00E07E2C"/>
    <w:rsid w:val="00E13161"/>
    <w:rsid w:val="00E1329D"/>
    <w:rsid w:val="00E21DE5"/>
    <w:rsid w:val="00E247C9"/>
    <w:rsid w:val="00E262E7"/>
    <w:rsid w:val="00E40525"/>
    <w:rsid w:val="00E43AEA"/>
    <w:rsid w:val="00E452EB"/>
    <w:rsid w:val="00E46A48"/>
    <w:rsid w:val="00E46DA5"/>
    <w:rsid w:val="00E471F6"/>
    <w:rsid w:val="00E47C92"/>
    <w:rsid w:val="00E51B6A"/>
    <w:rsid w:val="00E5233C"/>
    <w:rsid w:val="00E544E2"/>
    <w:rsid w:val="00E55C78"/>
    <w:rsid w:val="00E579BD"/>
    <w:rsid w:val="00E60E3E"/>
    <w:rsid w:val="00E62126"/>
    <w:rsid w:val="00E70AD4"/>
    <w:rsid w:val="00E755AC"/>
    <w:rsid w:val="00E77483"/>
    <w:rsid w:val="00E82628"/>
    <w:rsid w:val="00E84AFB"/>
    <w:rsid w:val="00E86731"/>
    <w:rsid w:val="00E86C9D"/>
    <w:rsid w:val="00E94620"/>
    <w:rsid w:val="00E97BB2"/>
    <w:rsid w:val="00EA00D7"/>
    <w:rsid w:val="00EA0F6C"/>
    <w:rsid w:val="00EB6F74"/>
    <w:rsid w:val="00EC004B"/>
    <w:rsid w:val="00EC2A28"/>
    <w:rsid w:val="00EC591C"/>
    <w:rsid w:val="00EC59BE"/>
    <w:rsid w:val="00ED12C8"/>
    <w:rsid w:val="00ED4101"/>
    <w:rsid w:val="00EE6858"/>
    <w:rsid w:val="00EF1C54"/>
    <w:rsid w:val="00EF3317"/>
    <w:rsid w:val="00EF4134"/>
    <w:rsid w:val="00EF68E1"/>
    <w:rsid w:val="00F02A64"/>
    <w:rsid w:val="00F0308F"/>
    <w:rsid w:val="00F10253"/>
    <w:rsid w:val="00F149CF"/>
    <w:rsid w:val="00F178CA"/>
    <w:rsid w:val="00F21C35"/>
    <w:rsid w:val="00F3322D"/>
    <w:rsid w:val="00F41797"/>
    <w:rsid w:val="00F46B89"/>
    <w:rsid w:val="00F52C6F"/>
    <w:rsid w:val="00F53E79"/>
    <w:rsid w:val="00F60A18"/>
    <w:rsid w:val="00F61B4E"/>
    <w:rsid w:val="00F627D1"/>
    <w:rsid w:val="00F62B45"/>
    <w:rsid w:val="00F638AA"/>
    <w:rsid w:val="00F64C25"/>
    <w:rsid w:val="00F716B8"/>
    <w:rsid w:val="00F74FCE"/>
    <w:rsid w:val="00F7745B"/>
    <w:rsid w:val="00F80101"/>
    <w:rsid w:val="00F85284"/>
    <w:rsid w:val="00F93B7C"/>
    <w:rsid w:val="00F9629C"/>
    <w:rsid w:val="00F969F7"/>
    <w:rsid w:val="00FA1977"/>
    <w:rsid w:val="00FA4B74"/>
    <w:rsid w:val="00FB09BB"/>
    <w:rsid w:val="00FB6CE4"/>
    <w:rsid w:val="00FC2B9D"/>
    <w:rsid w:val="00FC45C0"/>
    <w:rsid w:val="00FD0BDA"/>
    <w:rsid w:val="00FD23E5"/>
    <w:rsid w:val="00FD3ACA"/>
    <w:rsid w:val="00FE32CE"/>
    <w:rsid w:val="00FE7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69E9"/>
  <w15:chartTrackingRefBased/>
  <w15:docId w15:val="{023DB39A-8DF9-49A7-8E62-47856094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F0D"/>
    <w:pPr>
      <w:spacing w:before="80" w:after="80"/>
      <w:jc w:val="both"/>
    </w:pPr>
    <w:rPr>
      <w:sz w:val="24"/>
      <w:lang w:bidi="ar-BH"/>
    </w:rPr>
  </w:style>
  <w:style w:type="paragraph" w:styleId="Heading1">
    <w:name w:val="heading 1"/>
    <w:basedOn w:val="Normal"/>
    <w:next w:val="Normal"/>
    <w:link w:val="Heading1Char"/>
    <w:uiPriority w:val="9"/>
    <w:qFormat/>
    <w:rsid w:val="00C83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445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9C"/>
    <w:rPr>
      <w:rFonts w:asciiTheme="majorHAnsi" w:eastAsiaTheme="majorEastAsia" w:hAnsiTheme="majorHAnsi" w:cstheme="majorBidi"/>
      <w:color w:val="2F5496" w:themeColor="accent1" w:themeShade="BF"/>
      <w:sz w:val="32"/>
      <w:szCs w:val="32"/>
      <w:lang w:bidi="ar-BH"/>
    </w:rPr>
  </w:style>
  <w:style w:type="paragraph" w:styleId="TOCHeading">
    <w:name w:val="TOC Heading"/>
    <w:basedOn w:val="Heading1"/>
    <w:next w:val="Normal"/>
    <w:uiPriority w:val="39"/>
    <w:unhideWhenUsed/>
    <w:qFormat/>
    <w:rsid w:val="00C83A9C"/>
    <w:pPr>
      <w:outlineLvl w:val="9"/>
    </w:pPr>
    <w:rPr>
      <w:lang w:bidi="ar-SA"/>
    </w:rPr>
  </w:style>
  <w:style w:type="paragraph" w:styleId="Header">
    <w:name w:val="header"/>
    <w:basedOn w:val="Normal"/>
    <w:link w:val="HeaderChar"/>
    <w:uiPriority w:val="99"/>
    <w:unhideWhenUsed/>
    <w:rsid w:val="00E7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5AC"/>
    <w:rPr>
      <w:lang w:bidi="ar-BH"/>
    </w:rPr>
  </w:style>
  <w:style w:type="paragraph" w:styleId="Footer">
    <w:name w:val="footer"/>
    <w:basedOn w:val="Normal"/>
    <w:link w:val="FooterChar"/>
    <w:uiPriority w:val="99"/>
    <w:unhideWhenUsed/>
    <w:rsid w:val="00E7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5AC"/>
    <w:rPr>
      <w:lang w:bidi="ar-BH"/>
    </w:rPr>
  </w:style>
  <w:style w:type="paragraph" w:styleId="ListParagraph">
    <w:name w:val="List Paragraph"/>
    <w:basedOn w:val="Normal"/>
    <w:uiPriority w:val="34"/>
    <w:qFormat/>
    <w:rsid w:val="00A6263B"/>
    <w:pPr>
      <w:ind w:left="720"/>
      <w:contextualSpacing/>
    </w:pPr>
  </w:style>
  <w:style w:type="character" w:styleId="PlaceholderText">
    <w:name w:val="Placeholder Text"/>
    <w:basedOn w:val="DefaultParagraphFont"/>
    <w:uiPriority w:val="99"/>
    <w:semiHidden/>
    <w:rsid w:val="0092014E"/>
    <w:rPr>
      <w:color w:val="808080"/>
    </w:rPr>
  </w:style>
  <w:style w:type="paragraph" w:styleId="TOC1">
    <w:name w:val="toc 1"/>
    <w:basedOn w:val="Normal"/>
    <w:next w:val="Normal"/>
    <w:autoRedefine/>
    <w:uiPriority w:val="39"/>
    <w:unhideWhenUsed/>
    <w:rsid w:val="00714C4C"/>
    <w:pPr>
      <w:spacing w:after="100"/>
    </w:pPr>
  </w:style>
  <w:style w:type="character" w:styleId="Hyperlink">
    <w:name w:val="Hyperlink"/>
    <w:basedOn w:val="DefaultParagraphFont"/>
    <w:uiPriority w:val="99"/>
    <w:unhideWhenUsed/>
    <w:rsid w:val="00714C4C"/>
    <w:rPr>
      <w:color w:val="0563C1" w:themeColor="hyperlink"/>
      <w:u w:val="single"/>
    </w:rPr>
  </w:style>
  <w:style w:type="character" w:styleId="IntenseEmphasis">
    <w:name w:val="Intense Emphasis"/>
    <w:basedOn w:val="DefaultParagraphFont"/>
    <w:uiPriority w:val="21"/>
    <w:qFormat/>
    <w:rsid w:val="003E5669"/>
    <w:rPr>
      <w:i/>
      <w:iCs/>
      <w:color w:val="4472C4" w:themeColor="accent1"/>
    </w:rPr>
  </w:style>
  <w:style w:type="character" w:customStyle="1" w:styleId="Heading2Char">
    <w:name w:val="Heading 2 Char"/>
    <w:basedOn w:val="DefaultParagraphFont"/>
    <w:link w:val="Heading2"/>
    <w:uiPriority w:val="9"/>
    <w:rsid w:val="005F26C6"/>
    <w:rPr>
      <w:rFonts w:asciiTheme="majorHAnsi" w:eastAsiaTheme="majorEastAsia" w:hAnsiTheme="majorHAnsi" w:cstheme="majorBidi"/>
      <w:color w:val="2F5496" w:themeColor="accent1" w:themeShade="BF"/>
      <w:sz w:val="26"/>
      <w:szCs w:val="26"/>
      <w:lang w:bidi="ar-BH"/>
    </w:rPr>
  </w:style>
  <w:style w:type="paragraph" w:styleId="TOC2">
    <w:name w:val="toc 2"/>
    <w:basedOn w:val="Normal"/>
    <w:next w:val="Normal"/>
    <w:autoRedefine/>
    <w:uiPriority w:val="39"/>
    <w:unhideWhenUsed/>
    <w:rsid w:val="00A102A4"/>
    <w:pPr>
      <w:spacing w:after="100"/>
      <w:ind w:left="240"/>
    </w:pPr>
  </w:style>
  <w:style w:type="paragraph" w:styleId="NoSpacing">
    <w:name w:val="No Spacing"/>
    <w:uiPriority w:val="1"/>
    <w:qFormat/>
    <w:rsid w:val="00CE26D8"/>
    <w:pPr>
      <w:spacing w:after="0" w:line="240" w:lineRule="auto"/>
    </w:pPr>
    <w:rPr>
      <w:rFonts w:ascii="Consolas" w:hAnsi="Consolas"/>
      <w:sz w:val="20"/>
      <w:lang w:bidi="ar-BH"/>
    </w:rPr>
  </w:style>
  <w:style w:type="table" w:styleId="TableGrid">
    <w:name w:val="Table Grid"/>
    <w:basedOn w:val="TableNormal"/>
    <w:uiPriority w:val="39"/>
    <w:rsid w:val="0069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84454"/>
    <w:rPr>
      <w:rFonts w:asciiTheme="majorHAnsi" w:eastAsiaTheme="majorEastAsia" w:hAnsiTheme="majorHAnsi" w:cstheme="majorBidi"/>
      <w:color w:val="1F3763" w:themeColor="accent1" w:themeShade="7F"/>
      <w:sz w:val="24"/>
      <w:szCs w:val="24"/>
      <w:lang w:bidi="ar-BH"/>
    </w:rPr>
  </w:style>
  <w:style w:type="paragraph" w:styleId="FootnoteText">
    <w:name w:val="footnote text"/>
    <w:basedOn w:val="Normal"/>
    <w:link w:val="FootnoteTextChar"/>
    <w:uiPriority w:val="99"/>
    <w:semiHidden/>
    <w:unhideWhenUsed/>
    <w:rsid w:val="0053225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32250"/>
    <w:rPr>
      <w:sz w:val="20"/>
      <w:szCs w:val="20"/>
      <w:lang w:bidi="ar-BH"/>
    </w:rPr>
  </w:style>
  <w:style w:type="character" w:styleId="FootnoteReference">
    <w:name w:val="footnote reference"/>
    <w:basedOn w:val="DefaultParagraphFont"/>
    <w:uiPriority w:val="99"/>
    <w:semiHidden/>
    <w:unhideWhenUsed/>
    <w:rsid w:val="00532250"/>
    <w:rPr>
      <w:vertAlign w:val="superscript"/>
    </w:rPr>
  </w:style>
  <w:style w:type="character" w:styleId="UnresolvedMention">
    <w:name w:val="Unresolved Mention"/>
    <w:basedOn w:val="DefaultParagraphFont"/>
    <w:uiPriority w:val="99"/>
    <w:semiHidden/>
    <w:unhideWhenUsed/>
    <w:rsid w:val="00532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808664">
      <w:bodyDiv w:val="1"/>
      <w:marLeft w:val="0"/>
      <w:marRight w:val="0"/>
      <w:marTop w:val="0"/>
      <w:marBottom w:val="0"/>
      <w:divBdr>
        <w:top w:val="none" w:sz="0" w:space="0" w:color="auto"/>
        <w:left w:val="none" w:sz="0" w:space="0" w:color="auto"/>
        <w:bottom w:val="none" w:sz="0" w:space="0" w:color="auto"/>
        <w:right w:val="none" w:sz="0" w:space="0" w:color="auto"/>
      </w:divBdr>
      <w:divsChild>
        <w:div w:id="1404911701">
          <w:marLeft w:val="0"/>
          <w:marRight w:val="0"/>
          <w:marTop w:val="0"/>
          <w:marBottom w:val="0"/>
          <w:divBdr>
            <w:top w:val="none" w:sz="0" w:space="0" w:color="auto"/>
            <w:left w:val="none" w:sz="0" w:space="0" w:color="auto"/>
            <w:bottom w:val="none" w:sz="0" w:space="0" w:color="auto"/>
            <w:right w:val="none" w:sz="0" w:space="0" w:color="auto"/>
          </w:divBdr>
          <w:divsChild>
            <w:div w:id="1316911345">
              <w:marLeft w:val="0"/>
              <w:marRight w:val="0"/>
              <w:marTop w:val="0"/>
              <w:marBottom w:val="0"/>
              <w:divBdr>
                <w:top w:val="none" w:sz="0" w:space="0" w:color="auto"/>
                <w:left w:val="none" w:sz="0" w:space="0" w:color="auto"/>
                <w:bottom w:val="none" w:sz="0" w:space="0" w:color="auto"/>
                <w:right w:val="none" w:sz="0" w:space="0" w:color="auto"/>
              </w:divBdr>
            </w:div>
            <w:div w:id="1490559153">
              <w:marLeft w:val="0"/>
              <w:marRight w:val="0"/>
              <w:marTop w:val="0"/>
              <w:marBottom w:val="0"/>
              <w:divBdr>
                <w:top w:val="none" w:sz="0" w:space="0" w:color="auto"/>
                <w:left w:val="none" w:sz="0" w:space="0" w:color="auto"/>
                <w:bottom w:val="none" w:sz="0" w:space="0" w:color="auto"/>
                <w:right w:val="none" w:sz="0" w:space="0" w:color="auto"/>
              </w:divBdr>
            </w:div>
            <w:div w:id="784547046">
              <w:marLeft w:val="0"/>
              <w:marRight w:val="0"/>
              <w:marTop w:val="0"/>
              <w:marBottom w:val="0"/>
              <w:divBdr>
                <w:top w:val="none" w:sz="0" w:space="0" w:color="auto"/>
                <w:left w:val="none" w:sz="0" w:space="0" w:color="auto"/>
                <w:bottom w:val="none" w:sz="0" w:space="0" w:color="auto"/>
                <w:right w:val="none" w:sz="0" w:space="0" w:color="auto"/>
              </w:divBdr>
            </w:div>
            <w:div w:id="15580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3076">
      <w:bodyDiv w:val="1"/>
      <w:marLeft w:val="0"/>
      <w:marRight w:val="0"/>
      <w:marTop w:val="0"/>
      <w:marBottom w:val="0"/>
      <w:divBdr>
        <w:top w:val="none" w:sz="0" w:space="0" w:color="auto"/>
        <w:left w:val="none" w:sz="0" w:space="0" w:color="auto"/>
        <w:bottom w:val="none" w:sz="0" w:space="0" w:color="auto"/>
        <w:right w:val="none" w:sz="0" w:space="0" w:color="auto"/>
      </w:divBdr>
      <w:divsChild>
        <w:div w:id="44721193">
          <w:marLeft w:val="0"/>
          <w:marRight w:val="0"/>
          <w:marTop w:val="0"/>
          <w:marBottom w:val="0"/>
          <w:divBdr>
            <w:top w:val="none" w:sz="0" w:space="0" w:color="auto"/>
            <w:left w:val="none" w:sz="0" w:space="0" w:color="auto"/>
            <w:bottom w:val="none" w:sz="0" w:space="0" w:color="auto"/>
            <w:right w:val="none" w:sz="0" w:space="0" w:color="auto"/>
          </w:divBdr>
          <w:divsChild>
            <w:div w:id="21341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7370">
      <w:bodyDiv w:val="1"/>
      <w:marLeft w:val="0"/>
      <w:marRight w:val="0"/>
      <w:marTop w:val="0"/>
      <w:marBottom w:val="0"/>
      <w:divBdr>
        <w:top w:val="none" w:sz="0" w:space="0" w:color="auto"/>
        <w:left w:val="none" w:sz="0" w:space="0" w:color="auto"/>
        <w:bottom w:val="none" w:sz="0" w:space="0" w:color="auto"/>
        <w:right w:val="none" w:sz="0" w:space="0" w:color="auto"/>
      </w:divBdr>
    </w:div>
    <w:div w:id="395469101">
      <w:bodyDiv w:val="1"/>
      <w:marLeft w:val="0"/>
      <w:marRight w:val="0"/>
      <w:marTop w:val="0"/>
      <w:marBottom w:val="0"/>
      <w:divBdr>
        <w:top w:val="none" w:sz="0" w:space="0" w:color="auto"/>
        <w:left w:val="none" w:sz="0" w:space="0" w:color="auto"/>
        <w:bottom w:val="none" w:sz="0" w:space="0" w:color="auto"/>
        <w:right w:val="none" w:sz="0" w:space="0" w:color="auto"/>
      </w:divBdr>
    </w:div>
    <w:div w:id="633750411">
      <w:bodyDiv w:val="1"/>
      <w:marLeft w:val="0"/>
      <w:marRight w:val="0"/>
      <w:marTop w:val="0"/>
      <w:marBottom w:val="0"/>
      <w:divBdr>
        <w:top w:val="none" w:sz="0" w:space="0" w:color="auto"/>
        <w:left w:val="none" w:sz="0" w:space="0" w:color="auto"/>
        <w:bottom w:val="none" w:sz="0" w:space="0" w:color="auto"/>
        <w:right w:val="none" w:sz="0" w:space="0" w:color="auto"/>
      </w:divBdr>
    </w:div>
    <w:div w:id="782770071">
      <w:bodyDiv w:val="1"/>
      <w:marLeft w:val="0"/>
      <w:marRight w:val="0"/>
      <w:marTop w:val="0"/>
      <w:marBottom w:val="0"/>
      <w:divBdr>
        <w:top w:val="none" w:sz="0" w:space="0" w:color="auto"/>
        <w:left w:val="none" w:sz="0" w:space="0" w:color="auto"/>
        <w:bottom w:val="none" w:sz="0" w:space="0" w:color="auto"/>
        <w:right w:val="none" w:sz="0" w:space="0" w:color="auto"/>
      </w:divBdr>
      <w:divsChild>
        <w:div w:id="1913655028">
          <w:marLeft w:val="0"/>
          <w:marRight w:val="0"/>
          <w:marTop w:val="0"/>
          <w:marBottom w:val="0"/>
          <w:divBdr>
            <w:top w:val="none" w:sz="0" w:space="0" w:color="auto"/>
            <w:left w:val="none" w:sz="0" w:space="0" w:color="auto"/>
            <w:bottom w:val="none" w:sz="0" w:space="0" w:color="auto"/>
            <w:right w:val="none" w:sz="0" w:space="0" w:color="auto"/>
          </w:divBdr>
          <w:divsChild>
            <w:div w:id="20893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0663">
      <w:bodyDiv w:val="1"/>
      <w:marLeft w:val="0"/>
      <w:marRight w:val="0"/>
      <w:marTop w:val="0"/>
      <w:marBottom w:val="0"/>
      <w:divBdr>
        <w:top w:val="none" w:sz="0" w:space="0" w:color="auto"/>
        <w:left w:val="none" w:sz="0" w:space="0" w:color="auto"/>
        <w:bottom w:val="none" w:sz="0" w:space="0" w:color="auto"/>
        <w:right w:val="none" w:sz="0" w:space="0" w:color="auto"/>
      </w:divBdr>
      <w:divsChild>
        <w:div w:id="933902087">
          <w:marLeft w:val="0"/>
          <w:marRight w:val="0"/>
          <w:marTop w:val="0"/>
          <w:marBottom w:val="0"/>
          <w:divBdr>
            <w:top w:val="none" w:sz="0" w:space="0" w:color="auto"/>
            <w:left w:val="none" w:sz="0" w:space="0" w:color="auto"/>
            <w:bottom w:val="none" w:sz="0" w:space="0" w:color="auto"/>
            <w:right w:val="none" w:sz="0" w:space="0" w:color="auto"/>
          </w:divBdr>
          <w:divsChild>
            <w:div w:id="21191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772">
      <w:bodyDiv w:val="1"/>
      <w:marLeft w:val="0"/>
      <w:marRight w:val="0"/>
      <w:marTop w:val="0"/>
      <w:marBottom w:val="0"/>
      <w:divBdr>
        <w:top w:val="none" w:sz="0" w:space="0" w:color="auto"/>
        <w:left w:val="none" w:sz="0" w:space="0" w:color="auto"/>
        <w:bottom w:val="none" w:sz="0" w:space="0" w:color="auto"/>
        <w:right w:val="none" w:sz="0" w:space="0" w:color="auto"/>
      </w:divBdr>
    </w:div>
    <w:div w:id="1037000900">
      <w:bodyDiv w:val="1"/>
      <w:marLeft w:val="0"/>
      <w:marRight w:val="0"/>
      <w:marTop w:val="0"/>
      <w:marBottom w:val="0"/>
      <w:divBdr>
        <w:top w:val="none" w:sz="0" w:space="0" w:color="auto"/>
        <w:left w:val="none" w:sz="0" w:space="0" w:color="auto"/>
        <w:bottom w:val="none" w:sz="0" w:space="0" w:color="auto"/>
        <w:right w:val="none" w:sz="0" w:space="0" w:color="auto"/>
      </w:divBdr>
    </w:div>
    <w:div w:id="1158571585">
      <w:bodyDiv w:val="1"/>
      <w:marLeft w:val="0"/>
      <w:marRight w:val="0"/>
      <w:marTop w:val="0"/>
      <w:marBottom w:val="0"/>
      <w:divBdr>
        <w:top w:val="none" w:sz="0" w:space="0" w:color="auto"/>
        <w:left w:val="none" w:sz="0" w:space="0" w:color="auto"/>
        <w:bottom w:val="none" w:sz="0" w:space="0" w:color="auto"/>
        <w:right w:val="none" w:sz="0" w:space="0" w:color="auto"/>
      </w:divBdr>
    </w:div>
    <w:div w:id="1349791855">
      <w:bodyDiv w:val="1"/>
      <w:marLeft w:val="0"/>
      <w:marRight w:val="0"/>
      <w:marTop w:val="0"/>
      <w:marBottom w:val="0"/>
      <w:divBdr>
        <w:top w:val="none" w:sz="0" w:space="0" w:color="auto"/>
        <w:left w:val="none" w:sz="0" w:space="0" w:color="auto"/>
        <w:bottom w:val="none" w:sz="0" w:space="0" w:color="auto"/>
        <w:right w:val="none" w:sz="0" w:space="0" w:color="auto"/>
      </w:divBdr>
    </w:div>
    <w:div w:id="1363092412">
      <w:bodyDiv w:val="1"/>
      <w:marLeft w:val="0"/>
      <w:marRight w:val="0"/>
      <w:marTop w:val="0"/>
      <w:marBottom w:val="0"/>
      <w:divBdr>
        <w:top w:val="none" w:sz="0" w:space="0" w:color="auto"/>
        <w:left w:val="none" w:sz="0" w:space="0" w:color="auto"/>
        <w:bottom w:val="none" w:sz="0" w:space="0" w:color="auto"/>
        <w:right w:val="none" w:sz="0" w:space="0" w:color="auto"/>
      </w:divBdr>
      <w:divsChild>
        <w:div w:id="1530753538">
          <w:marLeft w:val="0"/>
          <w:marRight w:val="0"/>
          <w:marTop w:val="0"/>
          <w:marBottom w:val="0"/>
          <w:divBdr>
            <w:top w:val="none" w:sz="0" w:space="0" w:color="auto"/>
            <w:left w:val="none" w:sz="0" w:space="0" w:color="auto"/>
            <w:bottom w:val="none" w:sz="0" w:space="0" w:color="auto"/>
            <w:right w:val="none" w:sz="0" w:space="0" w:color="auto"/>
          </w:divBdr>
          <w:divsChild>
            <w:div w:id="4526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068">
      <w:bodyDiv w:val="1"/>
      <w:marLeft w:val="0"/>
      <w:marRight w:val="0"/>
      <w:marTop w:val="0"/>
      <w:marBottom w:val="0"/>
      <w:divBdr>
        <w:top w:val="none" w:sz="0" w:space="0" w:color="auto"/>
        <w:left w:val="none" w:sz="0" w:space="0" w:color="auto"/>
        <w:bottom w:val="none" w:sz="0" w:space="0" w:color="auto"/>
        <w:right w:val="none" w:sz="0" w:space="0" w:color="auto"/>
      </w:divBdr>
      <w:divsChild>
        <w:div w:id="742828">
          <w:marLeft w:val="0"/>
          <w:marRight w:val="0"/>
          <w:marTop w:val="0"/>
          <w:marBottom w:val="0"/>
          <w:divBdr>
            <w:top w:val="none" w:sz="0" w:space="0" w:color="auto"/>
            <w:left w:val="none" w:sz="0" w:space="0" w:color="auto"/>
            <w:bottom w:val="none" w:sz="0" w:space="0" w:color="auto"/>
            <w:right w:val="none" w:sz="0" w:space="0" w:color="auto"/>
          </w:divBdr>
          <w:divsChild>
            <w:div w:id="20898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184">
      <w:bodyDiv w:val="1"/>
      <w:marLeft w:val="0"/>
      <w:marRight w:val="0"/>
      <w:marTop w:val="0"/>
      <w:marBottom w:val="0"/>
      <w:divBdr>
        <w:top w:val="none" w:sz="0" w:space="0" w:color="auto"/>
        <w:left w:val="none" w:sz="0" w:space="0" w:color="auto"/>
        <w:bottom w:val="none" w:sz="0" w:space="0" w:color="auto"/>
        <w:right w:val="none" w:sz="0" w:space="0" w:color="auto"/>
      </w:divBdr>
      <w:divsChild>
        <w:div w:id="2042706420">
          <w:marLeft w:val="0"/>
          <w:marRight w:val="0"/>
          <w:marTop w:val="0"/>
          <w:marBottom w:val="0"/>
          <w:divBdr>
            <w:top w:val="none" w:sz="0" w:space="0" w:color="auto"/>
            <w:left w:val="none" w:sz="0" w:space="0" w:color="auto"/>
            <w:bottom w:val="none" w:sz="0" w:space="0" w:color="auto"/>
            <w:right w:val="none" w:sz="0" w:space="0" w:color="auto"/>
          </w:divBdr>
          <w:divsChild>
            <w:div w:id="3762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956">
      <w:bodyDiv w:val="1"/>
      <w:marLeft w:val="0"/>
      <w:marRight w:val="0"/>
      <w:marTop w:val="0"/>
      <w:marBottom w:val="0"/>
      <w:divBdr>
        <w:top w:val="none" w:sz="0" w:space="0" w:color="auto"/>
        <w:left w:val="none" w:sz="0" w:space="0" w:color="auto"/>
        <w:bottom w:val="none" w:sz="0" w:space="0" w:color="auto"/>
        <w:right w:val="none" w:sz="0" w:space="0" w:color="auto"/>
      </w:divBdr>
      <w:divsChild>
        <w:div w:id="1798330337">
          <w:marLeft w:val="0"/>
          <w:marRight w:val="0"/>
          <w:marTop w:val="0"/>
          <w:marBottom w:val="0"/>
          <w:divBdr>
            <w:top w:val="none" w:sz="0" w:space="0" w:color="auto"/>
            <w:left w:val="none" w:sz="0" w:space="0" w:color="auto"/>
            <w:bottom w:val="none" w:sz="0" w:space="0" w:color="auto"/>
            <w:right w:val="none" w:sz="0" w:space="0" w:color="auto"/>
          </w:divBdr>
          <w:divsChild>
            <w:div w:id="2806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5136">
      <w:bodyDiv w:val="1"/>
      <w:marLeft w:val="0"/>
      <w:marRight w:val="0"/>
      <w:marTop w:val="0"/>
      <w:marBottom w:val="0"/>
      <w:divBdr>
        <w:top w:val="none" w:sz="0" w:space="0" w:color="auto"/>
        <w:left w:val="none" w:sz="0" w:space="0" w:color="auto"/>
        <w:bottom w:val="none" w:sz="0" w:space="0" w:color="auto"/>
        <w:right w:val="none" w:sz="0" w:space="0" w:color="auto"/>
      </w:divBdr>
      <w:divsChild>
        <w:div w:id="1686787201">
          <w:marLeft w:val="0"/>
          <w:marRight w:val="0"/>
          <w:marTop w:val="0"/>
          <w:marBottom w:val="0"/>
          <w:divBdr>
            <w:top w:val="none" w:sz="0" w:space="0" w:color="auto"/>
            <w:left w:val="none" w:sz="0" w:space="0" w:color="auto"/>
            <w:bottom w:val="none" w:sz="0" w:space="0" w:color="auto"/>
            <w:right w:val="none" w:sz="0" w:space="0" w:color="auto"/>
          </w:divBdr>
          <w:divsChild>
            <w:div w:id="4337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2389">
      <w:bodyDiv w:val="1"/>
      <w:marLeft w:val="0"/>
      <w:marRight w:val="0"/>
      <w:marTop w:val="0"/>
      <w:marBottom w:val="0"/>
      <w:divBdr>
        <w:top w:val="none" w:sz="0" w:space="0" w:color="auto"/>
        <w:left w:val="none" w:sz="0" w:space="0" w:color="auto"/>
        <w:bottom w:val="none" w:sz="0" w:space="0" w:color="auto"/>
        <w:right w:val="none" w:sz="0" w:space="0" w:color="auto"/>
      </w:divBdr>
    </w:div>
    <w:div w:id="2104185344">
      <w:bodyDiv w:val="1"/>
      <w:marLeft w:val="0"/>
      <w:marRight w:val="0"/>
      <w:marTop w:val="0"/>
      <w:marBottom w:val="0"/>
      <w:divBdr>
        <w:top w:val="none" w:sz="0" w:space="0" w:color="auto"/>
        <w:left w:val="none" w:sz="0" w:space="0" w:color="auto"/>
        <w:bottom w:val="none" w:sz="0" w:space="0" w:color="auto"/>
        <w:right w:val="none" w:sz="0" w:space="0" w:color="auto"/>
      </w:divBdr>
      <w:divsChild>
        <w:div w:id="1386493772">
          <w:marLeft w:val="0"/>
          <w:marRight w:val="0"/>
          <w:marTop w:val="0"/>
          <w:marBottom w:val="0"/>
          <w:divBdr>
            <w:top w:val="none" w:sz="0" w:space="0" w:color="auto"/>
            <w:left w:val="none" w:sz="0" w:space="0" w:color="auto"/>
            <w:bottom w:val="none" w:sz="0" w:space="0" w:color="auto"/>
            <w:right w:val="none" w:sz="0" w:space="0" w:color="auto"/>
          </w:divBdr>
          <w:divsChild>
            <w:div w:id="8318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B245C12D93433086C5B7F638F693B7"/>
        <w:category>
          <w:name w:val="General"/>
          <w:gallery w:val="placeholder"/>
        </w:category>
        <w:types>
          <w:type w:val="bbPlcHdr"/>
        </w:types>
        <w:behaviors>
          <w:behavior w:val="content"/>
        </w:behaviors>
        <w:guid w:val="{395E8B0B-1386-4A0B-B64E-08FC333871D4}"/>
      </w:docPartPr>
      <w:docPartBody>
        <w:p w:rsidR="001807E2" w:rsidRDefault="007A4552" w:rsidP="007A4552">
          <w:pPr>
            <w:pStyle w:val="ADB245C12D93433086C5B7F638F693B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52"/>
    <w:rsid w:val="001116FC"/>
    <w:rsid w:val="001571C1"/>
    <w:rsid w:val="001807E2"/>
    <w:rsid w:val="00196B02"/>
    <w:rsid w:val="001C69B6"/>
    <w:rsid w:val="0027288D"/>
    <w:rsid w:val="002F4F30"/>
    <w:rsid w:val="003157D2"/>
    <w:rsid w:val="003B1C7B"/>
    <w:rsid w:val="003D3780"/>
    <w:rsid w:val="004155AD"/>
    <w:rsid w:val="00471F8E"/>
    <w:rsid w:val="004B0A4D"/>
    <w:rsid w:val="004E245E"/>
    <w:rsid w:val="00521DC6"/>
    <w:rsid w:val="005D79D5"/>
    <w:rsid w:val="00673489"/>
    <w:rsid w:val="006A3AEA"/>
    <w:rsid w:val="007827A4"/>
    <w:rsid w:val="007A1752"/>
    <w:rsid w:val="007A4552"/>
    <w:rsid w:val="008372DA"/>
    <w:rsid w:val="008518DE"/>
    <w:rsid w:val="00890E25"/>
    <w:rsid w:val="008E00CF"/>
    <w:rsid w:val="008F4776"/>
    <w:rsid w:val="00922B56"/>
    <w:rsid w:val="00976947"/>
    <w:rsid w:val="009F006A"/>
    <w:rsid w:val="00B36671"/>
    <w:rsid w:val="00B42235"/>
    <w:rsid w:val="00B71875"/>
    <w:rsid w:val="00BA7C2B"/>
    <w:rsid w:val="00C31A13"/>
    <w:rsid w:val="00CC0C76"/>
    <w:rsid w:val="00D0565F"/>
    <w:rsid w:val="00D37FCC"/>
    <w:rsid w:val="00DF6CB3"/>
    <w:rsid w:val="00E64568"/>
    <w:rsid w:val="00EB55BE"/>
    <w:rsid w:val="00F86E9D"/>
    <w:rsid w:val="00FB0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04EF"/>
    <w:rPr>
      <w:color w:val="808080"/>
    </w:rPr>
  </w:style>
  <w:style w:type="paragraph" w:customStyle="1" w:styleId="ADB245C12D93433086C5B7F638F693B7">
    <w:name w:val="ADB245C12D93433086C5B7F638F693B7"/>
    <w:rsid w:val="007A4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FF47E5-7F08-418F-B955-5A2DFB2F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7653</TotalTime>
  <Pages>1</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Sajedi - 400131072</dc:creator>
  <cp:keywords/>
  <dc:description/>
  <cp:lastModifiedBy>Reza Sajedi</cp:lastModifiedBy>
  <cp:revision>640</cp:revision>
  <cp:lastPrinted>2023-02-11T11:09:00Z</cp:lastPrinted>
  <dcterms:created xsi:type="dcterms:W3CDTF">2022-10-18T16:35:00Z</dcterms:created>
  <dcterms:modified xsi:type="dcterms:W3CDTF">2023-02-11T11:10:00Z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03ac2b8e4d5f845e694fa67335b0bcc3077d46bb8a1b759e4eb17b8b1514fa38</vt:lpwstr>
  </property>
</Properties>
</file>