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C12F15" w:rsidRPr="00E85401" w14:paraId="03C8A9BE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0D39229" w14:textId="77777777" w:rsidR="00C12F15" w:rsidRPr="00E85401" w:rsidRDefault="00C12F15" w:rsidP="002A6181">
            <w:pPr>
              <w:ind w:firstLine="0"/>
              <w:jc w:val="right"/>
            </w:pPr>
            <w:bookmarkStart w:id="0" w:name="Xd766ff19ee5d6a1f6782a8cd54b61c188e8937e"/>
            <w:r w:rsidRPr="00E85401"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F9AE178" w14:textId="77777777" w:rsidR="00C12F15" w:rsidRPr="00E85401" w:rsidRDefault="00C12F15" w:rsidP="002A6181">
            <w:pPr>
              <w:ind w:left="28" w:firstLine="0"/>
              <w:rPr>
                <w:b/>
                <w:bCs/>
              </w:rPr>
            </w:pPr>
            <w:r>
              <w:rPr>
                <w:b/>
                <w:bCs/>
              </w:rPr>
              <w:t>Математическое моделирование прикладных задач</w:t>
            </w:r>
          </w:p>
        </w:tc>
      </w:tr>
      <w:tr w:rsidR="00C12F15" w:rsidRPr="00C12F15" w14:paraId="6AC68819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4424813D" w14:textId="77777777" w:rsidR="00C12F15" w:rsidRPr="00E85401" w:rsidRDefault="00C12F15" w:rsidP="002A6181">
            <w:pPr>
              <w:jc w:val="right"/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77EE93C" w14:textId="77777777" w:rsidR="00C12F15" w:rsidRPr="00E85401" w:rsidRDefault="00C12F15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>(полное наименование дисциплины без сокращений)</w:t>
            </w:r>
          </w:p>
        </w:tc>
      </w:tr>
      <w:tr w:rsidR="00C12F15" w:rsidRPr="00E85401" w14:paraId="5464D1AD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D601719" w14:textId="77777777" w:rsidR="00C12F15" w:rsidRPr="00E85401" w:rsidRDefault="00C12F15" w:rsidP="002A6181">
            <w:pPr>
              <w:ind w:firstLine="0"/>
              <w:jc w:val="right"/>
            </w:pPr>
            <w:r w:rsidRPr="00E85401"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A630933" w14:textId="77777777" w:rsidR="00C12F15" w:rsidRPr="00E85401" w:rsidRDefault="00C12F15" w:rsidP="002A6181">
            <w:pPr>
              <w:ind w:left="28" w:firstLine="0"/>
              <w:rPr>
                <w:b/>
                <w:bCs/>
              </w:rPr>
            </w:pPr>
            <w:r w:rsidRPr="00E85401">
              <w:rPr>
                <w:b/>
                <w:bCs/>
              </w:rPr>
              <w:t>информационных технологий</w:t>
            </w:r>
          </w:p>
        </w:tc>
      </w:tr>
      <w:tr w:rsidR="00C12F15" w:rsidRPr="002F3619" w14:paraId="1930532B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ACCC61F" w14:textId="77777777" w:rsidR="00C12F15" w:rsidRPr="00E85401" w:rsidRDefault="00C12F15" w:rsidP="002A6181">
            <w:pPr>
              <w:ind w:firstLine="0"/>
              <w:jc w:val="right"/>
            </w:pPr>
            <w:r w:rsidRPr="00E85401"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CD958CB" w14:textId="77777777" w:rsidR="00C12F15" w:rsidRPr="00E85401" w:rsidRDefault="00C12F15" w:rsidP="002A6181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Прикладной математики</w:t>
            </w:r>
          </w:p>
        </w:tc>
      </w:tr>
      <w:tr w:rsidR="00C12F15" w:rsidRPr="00E85401" w14:paraId="04B7DA01" w14:textId="77777777" w:rsidTr="002A6181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6DF34FEA" w14:textId="77777777" w:rsidR="00C12F15" w:rsidRPr="00E85401" w:rsidRDefault="00C12F15" w:rsidP="002A6181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A4DC629" w14:textId="77777777" w:rsidR="00C12F15" w:rsidRPr="00E85401" w:rsidRDefault="00C12F15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 xml:space="preserve">(полное наименование кафедры) </w:t>
            </w:r>
          </w:p>
        </w:tc>
      </w:tr>
      <w:tr w:rsidR="00C12F15" w:rsidRPr="00E85401" w14:paraId="55256894" w14:textId="77777777" w:rsidTr="002A6181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331A4D" w14:textId="77777777" w:rsidR="00C12F15" w:rsidRPr="00E85401" w:rsidRDefault="00C12F15" w:rsidP="002A6181">
            <w:pPr>
              <w:ind w:firstLine="0"/>
              <w:jc w:val="right"/>
            </w:pPr>
            <w:r w:rsidRPr="00E85401"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F84CFD1" w14:textId="77777777" w:rsidR="00C12F15" w:rsidRPr="00E85401" w:rsidRDefault="00C12F15" w:rsidP="002A6181">
            <w:pPr>
              <w:ind w:firstLine="0"/>
              <w:rPr>
                <w:b/>
                <w:bCs/>
              </w:rPr>
            </w:pPr>
            <w:r w:rsidRPr="00E85401">
              <w:rPr>
                <w:b/>
                <w:bCs/>
              </w:rPr>
              <w:t>Лекционные материалы</w:t>
            </w:r>
          </w:p>
        </w:tc>
      </w:tr>
      <w:tr w:rsidR="00C12F15" w:rsidRPr="00E85401" w14:paraId="0A1713C7" w14:textId="77777777" w:rsidTr="002A6181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729E616" w14:textId="77777777" w:rsidR="00C12F15" w:rsidRPr="00E85401" w:rsidRDefault="00C12F15" w:rsidP="002A6181">
            <w:pPr>
              <w:ind w:firstLine="0"/>
              <w:jc w:val="right"/>
            </w:pPr>
            <w:r w:rsidRPr="00E85401"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D6C982F" w14:textId="77777777" w:rsidR="00C12F15" w:rsidRPr="00E85401" w:rsidRDefault="00C12F15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 xml:space="preserve">(в соответствии с пп.1-11) </w:t>
            </w:r>
          </w:p>
        </w:tc>
      </w:tr>
      <w:tr w:rsidR="00C12F15" w:rsidRPr="00E85401" w14:paraId="51B7636F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5E5E75" w14:textId="77777777" w:rsidR="00C12F15" w:rsidRPr="00E85401" w:rsidRDefault="00C12F15" w:rsidP="002A6181">
            <w:pPr>
              <w:ind w:firstLine="0"/>
              <w:jc w:val="right"/>
            </w:pPr>
            <w:r w:rsidRPr="00E85401"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95A8BF0" w14:textId="77777777" w:rsidR="00C12F15" w:rsidRPr="00E85401" w:rsidRDefault="00C12F15" w:rsidP="002A6181">
            <w:pPr>
              <w:ind w:firstLine="0"/>
              <w:rPr>
                <w:b/>
                <w:bCs/>
              </w:rPr>
            </w:pPr>
            <w:r>
              <w:rPr>
                <w:b/>
                <w:bCs/>
              </w:rPr>
              <w:t>Юрченков Иван Александрович</w:t>
            </w:r>
          </w:p>
        </w:tc>
      </w:tr>
      <w:tr w:rsidR="00C12F15" w:rsidRPr="00E85401" w14:paraId="45416841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036E6CB9" w14:textId="77777777" w:rsidR="00C12F15" w:rsidRPr="00E85401" w:rsidRDefault="00C12F15" w:rsidP="002A6181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E4DAF0D" w14:textId="77777777" w:rsidR="00C12F15" w:rsidRPr="00E85401" w:rsidRDefault="00C12F15" w:rsidP="002A6181">
            <w:pPr>
              <w:ind w:firstLine="0"/>
              <w:rPr>
                <w:vertAlign w:val="superscript"/>
              </w:rPr>
            </w:pPr>
            <w:r w:rsidRPr="00E85401">
              <w:rPr>
                <w:vertAlign w:val="superscript"/>
              </w:rPr>
              <w:t>(фамилия, имя, отчество)</w:t>
            </w:r>
          </w:p>
        </w:tc>
      </w:tr>
      <w:tr w:rsidR="00C12F15" w:rsidRPr="00E85401" w14:paraId="4560F102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94959FB" w14:textId="77777777" w:rsidR="00C12F15" w:rsidRPr="002F3619" w:rsidRDefault="00C12F15" w:rsidP="002A6181">
            <w:pPr>
              <w:ind w:firstLine="0"/>
              <w:jc w:val="right"/>
            </w:pPr>
            <w:r w:rsidRPr="002F3619"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E0DE042" w14:textId="77777777" w:rsidR="00C12F15" w:rsidRPr="002F3619" w:rsidRDefault="00C12F15" w:rsidP="002A6181">
            <w:pPr>
              <w:ind w:firstLine="0"/>
              <w:rPr>
                <w:b/>
                <w:bCs/>
              </w:rPr>
            </w:pPr>
            <w:r w:rsidRPr="002F3619">
              <w:rPr>
                <w:b/>
                <w:bCs/>
              </w:rPr>
              <w:t>7, 2026-2027</w:t>
            </w:r>
          </w:p>
        </w:tc>
      </w:tr>
      <w:tr w:rsidR="00C12F15" w:rsidRPr="00C12F15" w14:paraId="3B5DBF6E" w14:textId="77777777" w:rsidTr="002A6181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330AB9F0" w14:textId="77777777" w:rsidR="00C12F15" w:rsidRPr="00E85401" w:rsidRDefault="00C12F15" w:rsidP="002A6181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D8BE85B" w14:textId="77777777" w:rsidR="00C12F15" w:rsidRPr="00E85401" w:rsidRDefault="00C12F15" w:rsidP="002A6181">
            <w:pPr>
              <w:pStyle w:val="Default"/>
              <w:ind w:firstLine="0"/>
              <w:rPr>
                <w:sz w:val="18"/>
                <w:szCs w:val="18"/>
              </w:rPr>
            </w:pPr>
            <w:r w:rsidRPr="00E85401">
              <w:rPr>
                <w:sz w:val="18"/>
                <w:szCs w:val="18"/>
              </w:rPr>
              <w:t>(указать семестр обучения, учебный год)</w:t>
            </w:r>
          </w:p>
        </w:tc>
      </w:tr>
    </w:tbl>
    <w:p w14:paraId="2A91576F" w14:textId="77777777" w:rsidR="00C12F15" w:rsidRDefault="00C12F15" w:rsidP="00C12F15">
      <w:pPr>
        <w:pStyle w:val="a0"/>
        <w:rPr>
          <w:lang w:val="ru-RU"/>
        </w:rPr>
      </w:pPr>
    </w:p>
    <w:p w14:paraId="72F4ACB1" w14:textId="77777777" w:rsidR="00C12F15" w:rsidRDefault="00C12F15">
      <w:pPr>
        <w:rPr>
          <w:rFonts w:ascii="Times New Roman" w:eastAsiaTheme="majorEastAsia" w:hAnsi="Times New Roman" w:cstheme="majorBidi"/>
          <w:b/>
          <w:sz w:val="32"/>
          <w:szCs w:val="40"/>
          <w:lang w:val="ru-RU"/>
        </w:rPr>
      </w:pPr>
      <w:r>
        <w:rPr>
          <w:lang w:val="ru-RU"/>
        </w:rPr>
        <w:br w:type="page"/>
      </w:r>
    </w:p>
    <w:p w14:paraId="0A0A5137" w14:textId="24D3F898" w:rsidR="001A1994" w:rsidRPr="003A2387" w:rsidRDefault="00000000">
      <w:pPr>
        <w:pStyle w:val="1"/>
        <w:rPr>
          <w:lang w:val="ru-RU"/>
        </w:rPr>
      </w:pPr>
      <w:r w:rsidRPr="003A2387">
        <w:rPr>
          <w:lang w:val="ru-RU"/>
        </w:rPr>
        <w:lastRenderedPageBreak/>
        <w:t>Лекция 4. Регуляризация некорректных задач</w:t>
      </w:r>
    </w:p>
    <w:p w14:paraId="48DA65CD" w14:textId="77777777" w:rsidR="001A1994" w:rsidRPr="003A2387" w:rsidRDefault="00000000">
      <w:pPr>
        <w:pStyle w:val="2"/>
        <w:rPr>
          <w:lang w:val="ru-RU"/>
        </w:rPr>
      </w:pPr>
      <w:bookmarkStart w:id="1" w:name="место-лекции-в-курсе"/>
      <w:r w:rsidRPr="003A2387">
        <w:rPr>
          <w:lang w:val="ru-RU"/>
        </w:rPr>
        <w:t>Место лекции в курсе</w:t>
      </w:r>
    </w:p>
    <w:p w14:paraId="7D803380" w14:textId="77777777" w:rsidR="001A1994" w:rsidRPr="00C12F15" w:rsidRDefault="00000000">
      <w:pPr>
        <w:pStyle w:val="FirstParagraph"/>
        <w:rPr>
          <w:lang w:val="ru-RU"/>
        </w:rPr>
      </w:pPr>
      <w:r w:rsidRPr="003A2387">
        <w:rPr>
          <w:lang w:val="ru-RU"/>
        </w:rPr>
        <w:t xml:space="preserve">В предыдущих лекциях мы постепенно перешли от общей схемы математического моделирования к дискретным операторным задачам. </w:t>
      </w:r>
      <w:r w:rsidRPr="00C12F15">
        <w:rPr>
          <w:lang w:val="ru-RU"/>
        </w:rPr>
        <w:t>Мы обсудили, что непрерывная модель после выбора сетки и квадратуры превращается в конечномерную систему. Затем на примере интегральных уравнений Фредгольма увидели важное отличие: интегральный оператор часто сглаживает функцию и после дискретизации даёт плотную матрицу.</w:t>
      </w:r>
    </w:p>
    <w:p w14:paraId="3A44A106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Сегодня мы рассматриваем ситуацию, когда формально полученная система</w:t>
      </w:r>
    </w:p>
    <w:p w14:paraId="75E22FD4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</m:oMath>
      </m:oMathPara>
    </w:p>
    <w:p w14:paraId="0151D141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не решает прикладную проблему напрямую. Причина в том, что данные </w:t>
      </w:r>
      <m:oMath>
        <m:r>
          <w:rPr>
            <w:rFonts w:ascii="Cambria Math" w:hAnsi="Cambria Math"/>
          </w:rPr>
          <m:t>F</m:t>
        </m:r>
      </m:oMath>
      <w:r w:rsidRPr="00C12F15">
        <w:rPr>
          <w:lang w:val="ru-RU"/>
        </w:rPr>
        <w:t xml:space="preserve"> могут содержать шум, а матрица </w:t>
      </w:r>
      <m:oMath>
        <m:r>
          <w:rPr>
            <w:rFonts w:ascii="Cambria Math" w:hAnsi="Cambria Math"/>
          </w:rPr>
          <m:t>A</m:t>
        </m:r>
      </m:oMath>
      <w:r w:rsidRPr="00C12F15">
        <w:rPr>
          <w:lang w:val="ru-RU"/>
        </w:rPr>
        <w:t xml:space="preserve"> может усиливать этот шум при обращении. В таком случае нужен не просто алгоритм решения линейной системы, а </w:t>
      </w:r>
      <w:r w:rsidRPr="00C12F15">
        <w:rPr>
          <w:b/>
          <w:bCs/>
          <w:lang w:val="ru-RU"/>
        </w:rPr>
        <w:t>регуляризованный метод восстановления</w:t>
      </w:r>
      <w:r w:rsidRPr="00C12F15">
        <w:rPr>
          <w:lang w:val="ru-RU"/>
        </w:rPr>
        <w:t>.</w:t>
      </w:r>
    </w:p>
    <w:p w14:paraId="3AD55A32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Эта лекция завершает первый блок курса. После неё у нас будет общий язык для обсуждения сеток, интегральных операторов, некорректности, шума, обусловленности и устойчивого восстановления.</w:t>
      </w:r>
    </w:p>
    <w:p w14:paraId="25F1F0C1" w14:textId="77777777" w:rsidR="001A1994" w:rsidRPr="00C12F15" w:rsidRDefault="00000000">
      <w:pPr>
        <w:pStyle w:val="2"/>
        <w:rPr>
          <w:lang w:val="ru-RU"/>
        </w:rPr>
      </w:pPr>
      <w:bookmarkStart w:id="2" w:name="цели-лекции"/>
      <w:bookmarkEnd w:id="1"/>
      <w:r w:rsidRPr="00C12F15">
        <w:rPr>
          <w:lang w:val="ru-RU"/>
        </w:rPr>
        <w:t>Цели лекции</w:t>
      </w:r>
    </w:p>
    <w:p w14:paraId="4DADF115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После лекции студент должен уметь:</w:t>
      </w:r>
    </w:p>
    <w:p w14:paraId="25068BB8" w14:textId="77777777" w:rsidR="001A1994" w:rsidRPr="00C12F1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12F15">
        <w:rPr>
          <w:lang w:val="ru-RU"/>
        </w:rPr>
        <w:t>объяснять смысл корректности и некорректности задачи по Адамару;</w:t>
      </w:r>
    </w:p>
    <w:p w14:paraId="072AEA90" w14:textId="77777777" w:rsidR="001A1994" w:rsidRPr="00C12F1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12F15">
        <w:rPr>
          <w:lang w:val="ru-RU"/>
        </w:rPr>
        <w:t>различать математическую некорректность и численную плохую обусловленность;</w:t>
      </w:r>
    </w:p>
    <w:p w14:paraId="14754C30" w14:textId="77777777" w:rsidR="001A1994" w:rsidRPr="00C12F1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12F15">
        <w:rPr>
          <w:lang w:val="ru-RU"/>
        </w:rPr>
        <w:t>записывать дискретную модель обратной задачи с шумом;</w:t>
      </w:r>
    </w:p>
    <w:p w14:paraId="72F897EA" w14:textId="77777777" w:rsidR="001A1994" w:rsidRDefault="00000000">
      <w:pPr>
        <w:pStyle w:val="Compact"/>
        <w:numPr>
          <w:ilvl w:val="0"/>
          <w:numId w:val="2"/>
        </w:numPr>
      </w:pPr>
      <w:r>
        <w:t>интерпретировать число обусловленности матрицы;</w:t>
      </w:r>
    </w:p>
    <w:p w14:paraId="45E8DAFA" w14:textId="77777777" w:rsidR="001A1994" w:rsidRPr="00C12F1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12F15">
        <w:rPr>
          <w:lang w:val="ru-RU"/>
        </w:rPr>
        <w:t>объяснять роль сингулярных значений в усилении шума;</w:t>
      </w:r>
    </w:p>
    <w:p w14:paraId="1125831D" w14:textId="77777777" w:rsidR="001A1994" w:rsidRPr="00C12F1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12F15">
        <w:rPr>
          <w:lang w:val="ru-RU"/>
        </w:rPr>
        <w:t>записывать регуляризацию Тихонова нулевого порядка;</w:t>
      </w:r>
    </w:p>
    <w:p w14:paraId="67239E4A" w14:textId="77777777" w:rsidR="001A1994" w:rsidRPr="00C12F1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12F15">
        <w:rPr>
          <w:lang w:val="ru-RU"/>
        </w:rPr>
        <w:t>выводить нормальные уравнения для Тихоновской задачи;</w:t>
      </w:r>
    </w:p>
    <w:p w14:paraId="5C7C63E8" w14:textId="77777777" w:rsidR="001A1994" w:rsidRPr="00C12F1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12F15">
        <w:rPr>
          <w:lang w:val="ru-RU"/>
        </w:rPr>
        <w:t>понимать спектральную форму регуляризации Тихонова;</w:t>
      </w:r>
    </w:p>
    <w:p w14:paraId="2B11B21E" w14:textId="77777777" w:rsidR="001A1994" w:rsidRPr="00C12F1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12F15">
        <w:rPr>
          <w:lang w:val="ru-RU"/>
        </w:rPr>
        <w:t xml:space="preserve">объяснять роль параметра регуляризации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>;</w:t>
      </w:r>
    </w:p>
    <w:p w14:paraId="60EB05E2" w14:textId="77777777" w:rsidR="001A1994" w:rsidRDefault="00000000">
      <w:pPr>
        <w:pStyle w:val="Compact"/>
        <w:numPr>
          <w:ilvl w:val="0"/>
          <w:numId w:val="2"/>
        </w:numPr>
      </w:pPr>
      <w:r>
        <w:t>различать недорегуляризацию и перерегуляризацию;</w:t>
      </w:r>
    </w:p>
    <w:p w14:paraId="334D98E7" w14:textId="77777777" w:rsidR="001A1994" w:rsidRPr="00C12F1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12F15">
        <w:rPr>
          <w:lang w:val="ru-RU"/>
        </w:rPr>
        <w:lastRenderedPageBreak/>
        <w:t>описывать способы выбора параметра регуляризации;</w:t>
      </w:r>
    </w:p>
    <w:p w14:paraId="42EF9BAD" w14:textId="77777777" w:rsidR="001A1994" w:rsidRPr="00C12F15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C12F15">
        <w:rPr>
          <w:lang w:val="ru-RU"/>
        </w:rPr>
        <w:t xml:space="preserve">понимать идею пространственной регуляризации через оператор </w:t>
      </w:r>
      <m:oMath>
        <m:r>
          <w:rPr>
            <w:rFonts w:ascii="Cambria Math" w:hAnsi="Cambria Math"/>
          </w:rPr>
          <m:t>L</m:t>
        </m:r>
      </m:oMath>
      <w:r w:rsidRPr="00C12F15">
        <w:rPr>
          <w:lang w:val="ru-RU"/>
        </w:rPr>
        <w:t>.</w:t>
      </w:r>
    </w:p>
    <w:p w14:paraId="7D3419CE" w14:textId="77777777" w:rsidR="001A1994" w:rsidRPr="00C12F15" w:rsidRDefault="00000000">
      <w:pPr>
        <w:pStyle w:val="2"/>
        <w:rPr>
          <w:lang w:val="ru-RU"/>
        </w:rPr>
      </w:pPr>
      <w:bookmarkStart w:id="3" w:name="предметная-мотивация"/>
      <w:bookmarkEnd w:id="2"/>
      <w:r w:rsidRPr="00C12F15">
        <w:rPr>
          <w:lang w:val="ru-RU"/>
        </w:rPr>
        <w:t>1. Предметная мотивация</w:t>
      </w:r>
    </w:p>
    <w:p w14:paraId="52CEEB7F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Во многих прикладных задачах нас интересует не сам процесс, а причина, которая породила наблюдаемый результат.</w:t>
      </w:r>
    </w:p>
    <w:p w14:paraId="672D441F" w14:textId="77777777" w:rsidR="001A1994" w:rsidRDefault="00000000">
      <w:pPr>
        <w:pStyle w:val="a0"/>
      </w:pPr>
      <w:r>
        <w:t>Примеры:</w:t>
      </w:r>
    </w:p>
    <w:p w14:paraId="4E9B430F" w14:textId="77777777" w:rsidR="001A1994" w:rsidRPr="00C12F15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C12F15">
        <w:rPr>
          <w:lang w:val="ru-RU"/>
        </w:rPr>
        <w:t>по размытому изображению нужно восстановить более резкую картину;</w:t>
      </w:r>
    </w:p>
    <w:p w14:paraId="35688292" w14:textId="77777777" w:rsidR="001A1994" w:rsidRPr="00C12F15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C12F15">
        <w:rPr>
          <w:lang w:val="ru-RU"/>
        </w:rPr>
        <w:t>по измеренному акустическому полю нужно восстановить неоднородность среды;</w:t>
      </w:r>
    </w:p>
    <w:p w14:paraId="0565F901" w14:textId="77777777" w:rsidR="001A1994" w:rsidRPr="00C12F15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C12F15">
        <w:rPr>
          <w:lang w:val="ru-RU"/>
        </w:rPr>
        <w:t>по сигналу датчиков нужно определить распределение источников;</w:t>
      </w:r>
    </w:p>
    <w:p w14:paraId="340E464C" w14:textId="77777777" w:rsidR="001A1994" w:rsidRPr="00C12F15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C12F15">
        <w:rPr>
          <w:lang w:val="ru-RU"/>
        </w:rPr>
        <w:t>по температурным измерениям на границе нужно судить о дефекте внутри тела;</w:t>
      </w:r>
    </w:p>
    <w:p w14:paraId="22ABAE86" w14:textId="77777777" w:rsidR="001A1994" w:rsidRPr="00C12F15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C12F15">
        <w:rPr>
          <w:lang w:val="ru-RU"/>
        </w:rPr>
        <w:t>по данным антенной решётки нужно определить положение целей.</w:t>
      </w:r>
    </w:p>
    <w:p w14:paraId="2F530726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Такие задачи обычно имеют вид:</w:t>
      </w:r>
    </w:p>
    <w:p w14:paraId="1F4606B0" w14:textId="77777777" w:rsidR="001A1994" w:rsidRPr="00C12F15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m:rPr>
              <m:nor/>
            </m:rPr>
            <w:rPr>
              <w:lang w:val="ru-RU"/>
            </w:rPr>
            <m:t>причина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→</m:t>
          </m:r>
          <m:r>
            <m:rPr>
              <m:nor/>
            </m:rPr>
            <w:rPr>
              <w:lang w:val="ru-RU"/>
            </w:rPr>
            <m:t>прямой оператор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→</m:t>
          </m:r>
          <m:r>
            <m:rPr>
              <m:nor/>
            </m:rPr>
            <w:rPr>
              <w:lang w:val="ru-RU"/>
            </w:rPr>
            <m:t>измеренные данные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5C7B4529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В прямой задаче причина известна, а данные вычисляются. В обратной задаче данные известны, а причину нужно восстановить.</w:t>
      </w:r>
    </w:p>
    <w:p w14:paraId="00190AB8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Проблема в том, что прямой оператор часто сглаживает, усредняет или теряет часть информации. Тогда обратный ход становится неустойчивым: малое изменение данных может сильно менять восстановленное решение.</w:t>
      </w:r>
    </w:p>
    <w:p w14:paraId="5BBCD9A2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Неформально можно сказать так: если измерительный процесс «размазал» информацию, то восстановление резких деталей требует усиления слабых компонент данных. Но вместе с ними усиливается и шум.</w:t>
      </w:r>
    </w:p>
    <w:p w14:paraId="76F5FCCF" w14:textId="77777777" w:rsidR="001A1994" w:rsidRPr="00C12F15" w:rsidRDefault="00000000">
      <w:pPr>
        <w:pStyle w:val="2"/>
        <w:rPr>
          <w:lang w:val="ru-RU"/>
        </w:rPr>
      </w:pPr>
      <w:bookmarkStart w:id="4" w:name="корректность-по-адамару"/>
      <w:bookmarkEnd w:id="3"/>
      <w:r w:rsidRPr="00C12F15">
        <w:rPr>
          <w:lang w:val="ru-RU"/>
        </w:rPr>
        <w:t>2. Корректность по Адамару</w:t>
      </w:r>
    </w:p>
    <w:p w14:paraId="55F07A53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Напомним три условия корректности задачи по Адамару.</w:t>
      </w:r>
    </w:p>
    <w:p w14:paraId="05919600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Задача называется корректно поставленной, если:</w:t>
      </w:r>
    </w:p>
    <w:p w14:paraId="3D343B4B" w14:textId="77777777" w:rsidR="001A1994" w:rsidRDefault="00000000">
      <w:pPr>
        <w:pStyle w:val="Compact"/>
        <w:numPr>
          <w:ilvl w:val="0"/>
          <w:numId w:val="4"/>
        </w:numPr>
      </w:pPr>
      <w:r>
        <w:t>решение существует;</w:t>
      </w:r>
    </w:p>
    <w:p w14:paraId="17D3760E" w14:textId="77777777" w:rsidR="001A1994" w:rsidRDefault="00000000">
      <w:pPr>
        <w:pStyle w:val="Compact"/>
        <w:numPr>
          <w:ilvl w:val="0"/>
          <w:numId w:val="4"/>
        </w:numPr>
      </w:pPr>
      <w:r>
        <w:t>решение единственно;</w:t>
      </w:r>
    </w:p>
    <w:p w14:paraId="2664A757" w14:textId="77777777" w:rsidR="001A1994" w:rsidRPr="00C12F15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C12F15">
        <w:rPr>
          <w:lang w:val="ru-RU"/>
        </w:rPr>
        <w:t>решение непрерывно зависит от входных данных.</w:t>
      </w:r>
    </w:p>
    <w:p w14:paraId="7E748D8B" w14:textId="77777777" w:rsidR="001A1994" w:rsidRDefault="00000000">
      <w:pPr>
        <w:pStyle w:val="FirstParagraph"/>
      </w:pPr>
      <w:r w:rsidRPr="00C12F15">
        <w:rPr>
          <w:lang w:val="ru-RU"/>
        </w:rPr>
        <w:lastRenderedPageBreak/>
        <w:t xml:space="preserve">Третье условие является центральным для обратных задач. Пусть данным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C12F15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C12F15">
        <w:rPr>
          <w:lang w:val="ru-RU"/>
        </w:rPr>
        <w:t xml:space="preserve"> соответствуют решения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C12F15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</m:oMath>
      <w:r w:rsidRPr="00C12F15">
        <w:rPr>
          <w:lang w:val="ru-RU"/>
        </w:rPr>
        <w:t xml:space="preserve">. </w:t>
      </w:r>
      <w:r>
        <w:t xml:space="preserve">Устойчивость означает, что существует константа </w:t>
      </w:r>
      <m:oMath>
        <m:r>
          <w:rPr>
            <w:rFonts w:ascii="Cambria Math" w:hAnsi="Cambria Math"/>
          </w:rPr>
          <m:t>C</m:t>
        </m:r>
      </m:oMath>
      <w:r>
        <w:t>, такая что</w:t>
      </w:r>
    </w:p>
    <w:p w14:paraId="5866FEA3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∥≤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∥.</m:t>
          </m:r>
        </m:oMath>
      </m:oMathPara>
    </w:p>
    <w:p w14:paraId="024397D9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Если такого контроля нет, то малый шум в данных может привести к большому изменению решения.</w:t>
      </w:r>
    </w:p>
    <w:p w14:paraId="76251122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Важно различать две ситуации.</w:t>
      </w:r>
    </w:p>
    <w:p w14:paraId="070F3321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Первая: непрерывная математическая задача действительно некорректна. Например, интегральный оператор сглаживает функцию так, что обратный оператор не является непрерывным.</w:t>
      </w:r>
    </w:p>
    <w:p w14:paraId="6D292113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Вторая: непрерывная задача может быть корректной в строгом смысле, но после дискретизации матрица оказывается плохо обусловленной. Тогда задача становится практически неустойчивой для вычислений.</w:t>
      </w:r>
    </w:p>
    <w:p w14:paraId="5DE6B68F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В инженерном вычислении обе ситуации проявляются одинаково: результат сильно зависит от шума, округления, шага сетки и параметров метода.</w:t>
      </w:r>
    </w:p>
    <w:p w14:paraId="76F67213" w14:textId="77777777" w:rsidR="001A1994" w:rsidRPr="00C12F15" w:rsidRDefault="00000000">
      <w:pPr>
        <w:pStyle w:val="2"/>
        <w:rPr>
          <w:lang w:val="ru-RU"/>
        </w:rPr>
      </w:pPr>
      <w:bookmarkStart w:id="5" w:name="дискретная-обратная-задача-с-шумом"/>
      <w:bookmarkEnd w:id="4"/>
      <w:r w:rsidRPr="00C12F15">
        <w:rPr>
          <w:lang w:val="ru-RU"/>
        </w:rPr>
        <w:t>3. Дискретная обратная задача с шумом</w:t>
      </w:r>
    </w:p>
    <w:p w14:paraId="678332D8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После дискретизации обратная задача часто записывается как</w:t>
      </w:r>
    </w:p>
    <w:p w14:paraId="2F4270B2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2EA298B" w14:textId="77777777" w:rsidR="001A1994" w:rsidRDefault="00000000">
      <w:pPr>
        <w:pStyle w:val="FirstParagraph"/>
      </w:pPr>
      <w:r>
        <w:t>Здесь:</w:t>
      </w:r>
    </w:p>
    <w:p w14:paraId="0C487AE9" w14:textId="77777777" w:rsidR="001A1994" w:rsidRDefault="00000000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A</m:t>
        </m:r>
      </m:oMath>
      <w:r>
        <w:t xml:space="preserve"> — матрица прямого оператора;</w:t>
      </w:r>
    </w:p>
    <w:p w14:paraId="53A00613" w14:textId="77777777" w:rsidR="001A1994" w:rsidRPr="00C12F15" w:rsidRDefault="00000000">
      <w:pPr>
        <w:pStyle w:val="Compact"/>
        <w:numPr>
          <w:ilvl w:val="0"/>
          <w:numId w:val="5"/>
        </w:numPr>
        <w:rPr>
          <w:lang w:val="ru-RU"/>
        </w:rPr>
      </w:pPr>
      <m:oMath>
        <m:r>
          <w:rPr>
            <w:rFonts w:ascii="Cambria Math" w:hAnsi="Cambria Math"/>
          </w:rPr>
          <m:t>U</m:t>
        </m:r>
      </m:oMath>
      <w:r w:rsidRPr="00C12F15">
        <w:rPr>
          <w:lang w:val="ru-RU"/>
        </w:rPr>
        <w:t xml:space="preserve"> — неизвестный вектор параметров или функции;</w:t>
      </w:r>
    </w:p>
    <w:p w14:paraId="3D15E10B" w14:textId="77777777" w:rsidR="001A1994" w:rsidRPr="00C12F15" w:rsidRDefault="00000000">
      <w:pPr>
        <w:pStyle w:val="Compact"/>
        <w:numPr>
          <w:ilvl w:val="0"/>
          <w:numId w:val="5"/>
        </w:numPr>
        <w:rPr>
          <w:lang w:val="ru-RU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δ</m:t>
            </m:r>
          </m:sup>
        </m:sSup>
      </m:oMath>
      <w:r w:rsidRPr="00C12F15">
        <w:rPr>
          <w:lang w:val="ru-RU"/>
        </w:rPr>
        <w:t xml:space="preserve"> — измеренные данные с шумом;</w:t>
      </w:r>
    </w:p>
    <w:p w14:paraId="0B672A2E" w14:textId="77777777" w:rsidR="001A1994" w:rsidRDefault="00000000">
      <w:pPr>
        <w:pStyle w:val="Compact"/>
        <w:numPr>
          <w:ilvl w:val="0"/>
          <w:numId w:val="5"/>
        </w:numPr>
      </w:pPr>
      <m:oMath>
        <m:r>
          <w:rPr>
            <w:rFonts w:ascii="Cambria Math" w:hAnsi="Cambria Math"/>
          </w:rPr>
          <m:t>δ</m:t>
        </m:r>
      </m:oMath>
      <w:r>
        <w:t xml:space="preserve"> — уровень шума.</w:t>
      </w:r>
    </w:p>
    <w:p w14:paraId="0FC9EF9F" w14:textId="77777777" w:rsidR="001A1994" w:rsidRDefault="00000000">
      <w:pPr>
        <w:pStyle w:val="FirstParagraph"/>
      </w:pPr>
      <w:r>
        <w:t>Обычно предполагают, что</w:t>
      </w:r>
    </w:p>
    <w:p w14:paraId="50FA501F" w14:textId="77777777" w:rsidR="001A1994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+Δ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DE0994B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F</m:t>
        </m:r>
      </m:oMath>
      <w:r w:rsidRPr="00C12F15">
        <w:rPr>
          <w:lang w:val="ru-RU"/>
        </w:rPr>
        <w:t xml:space="preserve"> — точные данные, а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F</m:t>
        </m:r>
      </m:oMath>
      <w:r w:rsidRPr="00C12F15">
        <w:rPr>
          <w:lang w:val="ru-RU"/>
        </w:rPr>
        <w:t xml:space="preserve"> — ошибка измерения.</w:t>
      </w:r>
    </w:p>
    <w:p w14:paraId="1C659888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Относительный уровень шума можно записать как</w:t>
      </w:r>
    </w:p>
    <w:p w14:paraId="00995B6C" w14:textId="77777777" w:rsidR="001A1994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∥Δ</m:t>
              </m:r>
              <m:r>
                <w:rPr>
                  <w:rFonts w:ascii="Cambria Math" w:hAnsi="Cambria Math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54F2B0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Если бы данные были точными, можно было бы попытаться решить</w:t>
      </w:r>
    </w:p>
    <w:p w14:paraId="53EF031C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571EDB" w14:textId="77777777" w:rsidR="001A1994" w:rsidRDefault="00000000">
      <w:pPr>
        <w:pStyle w:val="FirstParagraph"/>
      </w:pPr>
      <w:r w:rsidRPr="00C12F15">
        <w:rPr>
          <w:lang w:val="ru-RU"/>
        </w:rPr>
        <w:t xml:space="preserve">Но в реальной задаче доступен только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δ</m:t>
            </m:r>
          </m:sup>
        </m:sSup>
      </m:oMath>
      <w:r w:rsidRPr="00C12F15">
        <w:rPr>
          <w:lang w:val="ru-RU"/>
        </w:rPr>
        <w:t xml:space="preserve">. </w:t>
      </w:r>
      <w:r>
        <w:t>Поэтому прямое решение</w:t>
      </w:r>
    </w:p>
    <w:p w14:paraId="104772E8" w14:textId="77777777" w:rsidR="001A1994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</m:oMath>
      </m:oMathPara>
    </w:p>
    <w:p w14:paraId="200FDC5D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может дать результат, который хорошо согласуется с шумными данными, но плохо описывает истинную причину.</w:t>
      </w:r>
    </w:p>
    <w:p w14:paraId="1B85AA76" w14:textId="77777777" w:rsidR="001A1994" w:rsidRPr="00C12F15" w:rsidRDefault="00000000">
      <w:pPr>
        <w:pStyle w:val="2"/>
        <w:rPr>
          <w:lang w:val="ru-RU"/>
        </w:rPr>
      </w:pPr>
      <w:bookmarkStart w:id="6" w:name="число-обусловленности"/>
      <w:bookmarkEnd w:id="5"/>
      <w:r w:rsidRPr="00C12F15">
        <w:rPr>
          <w:lang w:val="ru-RU"/>
        </w:rPr>
        <w:t>4. Число обусловленности</w:t>
      </w:r>
    </w:p>
    <w:p w14:paraId="71E94010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Для квадратной невырожденной матрицы </w:t>
      </w:r>
      <m:oMath>
        <m:r>
          <w:rPr>
            <w:rFonts w:ascii="Cambria Math" w:hAnsi="Cambria Math"/>
          </w:rPr>
          <m:t>A</m:t>
        </m:r>
      </m:oMath>
      <w:r w:rsidRPr="00C12F15">
        <w:rPr>
          <w:lang w:val="ru-RU"/>
        </w:rPr>
        <w:t xml:space="preserve"> чувствительность решения к возмущению данных характеризуется числом обусловленности</w:t>
      </w:r>
    </w:p>
    <w:p w14:paraId="1C4BA5CB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)=∥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 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∥.</m:t>
          </m:r>
        </m:oMath>
      </m:oMathPara>
    </w:p>
    <w:p w14:paraId="1D241984" w14:textId="77777777" w:rsidR="001A1994" w:rsidRDefault="00000000">
      <w:pPr>
        <w:pStyle w:val="FirstParagraph"/>
      </w:pPr>
      <w:r>
        <w:t>Если используется евклидова норма, то</w:t>
      </w:r>
    </w:p>
    <w:p w14:paraId="0CF39C59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κ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8C1A911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</m:oMath>
      <w:r w:rsidRPr="00C12F15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</m:oMath>
      <w:r w:rsidRPr="00C12F15">
        <w:rPr>
          <w:lang w:val="ru-RU"/>
        </w:rPr>
        <w:t xml:space="preserve"> — наибольшее и наименьшее сингулярные значения матрицы.</w:t>
      </w:r>
    </w:p>
    <w:p w14:paraId="387FEDDB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При малом возмущении правой части грубо выполняется оценка</w:t>
      </w:r>
    </w:p>
    <w:p w14:paraId="1ED4CDFE" w14:textId="77777777" w:rsidR="001A1994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∥Δ</m:t>
              </m:r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U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≲</m:t>
          </m:r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∥Δ</m:t>
              </m:r>
              <m:r>
                <w:rPr>
                  <w:rFonts w:ascii="Cambria Math" w:hAnsi="Cambria Math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F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EF3E2C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Если </w:t>
      </w:r>
      <m:oMath>
        <m:r>
          <w:rPr>
            <w:rFonts w:ascii="Cambria Math" w:hAnsi="Cambria Math"/>
          </w:rPr>
          <m:t>κ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4</m:t>
            </m:r>
          </m:sup>
        </m:sSup>
      </m:oMath>
      <w:r w:rsidRPr="00C12F15">
        <w:rPr>
          <w:lang w:val="ru-RU"/>
        </w:rPr>
        <w:t xml:space="preserve">, то относительный шум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3</m:t>
            </m:r>
          </m:sup>
        </m:sSup>
      </m:oMath>
      <w:r w:rsidRPr="00C12F15">
        <w:rPr>
          <w:lang w:val="ru-RU"/>
        </w:rPr>
        <w:t xml:space="preserve"> потенциально может дать ошибку решения порядка </w:t>
      </w:r>
      <m:oMath>
        <m:r>
          <w:rPr>
            <w:rFonts w:ascii="Cambria Math" w:hAnsi="Cambria Math"/>
            <w:lang w:val="ru-RU"/>
          </w:rPr>
          <m:t>10</m:t>
        </m:r>
      </m:oMath>
      <w:r w:rsidRPr="00C12F15">
        <w:rPr>
          <w:lang w:val="ru-RU"/>
        </w:rPr>
        <w:t>. Такая оценка не всегда достигается, но она показывает масштаб опасности.</w:t>
      </w:r>
    </w:p>
    <w:p w14:paraId="493100F7" w14:textId="77777777" w:rsidR="001A1994" w:rsidRPr="00C12F15" w:rsidRDefault="00000000">
      <w:pPr>
        <w:pStyle w:val="2"/>
        <w:rPr>
          <w:lang w:val="ru-RU"/>
        </w:rPr>
      </w:pPr>
      <w:bookmarkStart w:id="7" w:name="Xf8f1a00b2f26211d65db1ba09fa5e704576b63f"/>
      <w:bookmarkEnd w:id="6"/>
      <w:r w:rsidRPr="00C12F15">
        <w:rPr>
          <w:lang w:val="ru-RU"/>
        </w:rPr>
        <w:t>5. Мини-пример: усиление шума в диагональной системе</w:t>
      </w:r>
    </w:p>
    <w:p w14:paraId="77FEDB8B" w14:textId="77777777" w:rsidR="001A1994" w:rsidRDefault="00000000">
      <w:pPr>
        <w:pStyle w:val="FirstParagraph"/>
      </w:pPr>
      <w:r>
        <w:t>Рассмотрим систему</w:t>
      </w:r>
    </w:p>
    <w:p w14:paraId="07395F35" w14:textId="77777777" w:rsidR="001A1994" w:rsidRDefault="00000000">
      <w:pPr>
        <w:pStyle w:val="a0"/>
      </w:pPr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0.01</m:t>
                    </m:r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F062389" w14:textId="77777777" w:rsidR="001A1994" w:rsidRDefault="00000000">
      <w:pPr>
        <w:pStyle w:val="FirstParagraph"/>
      </w:pPr>
      <w:r>
        <w:t>Точное решение:</w:t>
      </w:r>
    </w:p>
    <w:p w14:paraId="698E09D8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91CA3D3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lastRenderedPageBreak/>
        <w:t>Теперь предположим, что второе измерение содержит малую ошибку:</w:t>
      </w:r>
    </w:p>
    <w:p w14:paraId="2AC58EE6" w14:textId="77777777" w:rsidR="001A1994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0.011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07DEB3" w14:textId="77777777" w:rsidR="001A1994" w:rsidRDefault="00000000">
      <w:pPr>
        <w:pStyle w:val="FirstParagraph"/>
      </w:pPr>
      <w:r>
        <w:t>Прямое решение даёт</w:t>
      </w:r>
    </w:p>
    <w:p w14:paraId="60F76E5D" w14:textId="77777777" w:rsidR="001A1994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δ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δ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0.011</m:t>
              </m:r>
            </m:num>
            <m:den>
              <m:r>
                <w:rPr>
                  <w:rFonts w:ascii="Cambria Math" w:hAnsi="Cambria Math"/>
                </w:rPr>
                <m:t>0.01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F51D103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Абсолютная ошибка в данных равна </w:t>
      </w:r>
      <m:oMath>
        <m:r>
          <w:rPr>
            <w:rFonts w:ascii="Cambria Math" w:hAnsi="Cambria Math"/>
            <w:lang w:val="ru-RU"/>
          </w:rPr>
          <m:t>0.001</m:t>
        </m:r>
      </m:oMath>
      <w:r w:rsidRPr="00C12F15">
        <w:rPr>
          <w:lang w:val="ru-RU"/>
        </w:rPr>
        <w:t xml:space="preserve">, а ошибка во второй компоненте решения стала равной </w:t>
      </w:r>
      <m:oMath>
        <m:r>
          <w:rPr>
            <w:rFonts w:ascii="Cambria Math" w:hAnsi="Cambria Math"/>
            <w:lang w:val="ru-RU"/>
          </w:rPr>
          <m:t>0.1</m:t>
        </m:r>
      </m:oMath>
      <w:r w:rsidRPr="00C12F15">
        <w:rPr>
          <w:lang w:val="ru-RU"/>
        </w:rPr>
        <w:t xml:space="preserve">. Произошло усиление в </w:t>
      </w:r>
      <m:oMath>
        <m:r>
          <w:rPr>
            <w:rFonts w:ascii="Cambria Math" w:hAnsi="Cambria Math"/>
            <w:lang w:val="ru-RU"/>
          </w:rPr>
          <m:t>100</m:t>
        </m:r>
      </m:oMath>
      <w:r w:rsidRPr="00C12F15">
        <w:rPr>
          <w:lang w:val="ru-RU"/>
        </w:rPr>
        <w:t xml:space="preserve"> раз.</w:t>
      </w:r>
    </w:p>
    <w:p w14:paraId="50CC10CB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Именно так работают малые сингулярные значения: они ослабляют компоненту в прямой задаче и резко усиливают её при обратном ходе.</w:t>
      </w:r>
    </w:p>
    <w:p w14:paraId="3FAD1822" w14:textId="77777777" w:rsidR="001A1994" w:rsidRPr="00C12F15" w:rsidRDefault="00000000">
      <w:pPr>
        <w:pStyle w:val="2"/>
        <w:rPr>
          <w:lang w:val="ru-RU"/>
        </w:rPr>
      </w:pPr>
      <w:bookmarkStart w:id="8" w:name="сингулярное-разложение-и-неустойчивость"/>
      <w:bookmarkEnd w:id="7"/>
      <w:r w:rsidRPr="00C12F15">
        <w:rPr>
          <w:lang w:val="ru-RU"/>
        </w:rPr>
        <w:t>6. Сингулярное разложение и неустойчивость</w:t>
      </w:r>
    </w:p>
    <w:p w14:paraId="6E83A8C4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Пусть матрица </w:t>
      </w:r>
      <m:oMath>
        <m:r>
          <w:rPr>
            <w:rFonts w:ascii="Cambria Math" w:hAnsi="Cambria Math"/>
          </w:rPr>
          <m:t>A</m:t>
        </m:r>
      </m:oMath>
      <w:r w:rsidRPr="00C12F15">
        <w:rPr>
          <w:lang w:val="ru-RU"/>
        </w:rPr>
        <w:t xml:space="preserve"> имеет сингулярное разложение</w:t>
      </w:r>
    </w:p>
    <w:p w14:paraId="4BEE4DEE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0307E81" w14:textId="77777777" w:rsidR="001A1994" w:rsidRDefault="00000000">
      <w:pPr>
        <w:pStyle w:val="FirstParagraph"/>
      </w:pPr>
      <w:r>
        <w:t>Здесь:</w:t>
      </w:r>
    </w:p>
    <w:p w14:paraId="2F71C294" w14:textId="77777777" w:rsidR="001A1994" w:rsidRPr="00C12F15" w:rsidRDefault="00000000">
      <w:pPr>
        <w:pStyle w:val="Compact"/>
        <w:numPr>
          <w:ilvl w:val="0"/>
          <w:numId w:val="6"/>
        </w:numPr>
        <w:rPr>
          <w:lang w:val="ru-RU"/>
        </w:rPr>
      </w:pPr>
      <m:oMath>
        <m:r>
          <w:rPr>
            <w:rFonts w:ascii="Cambria Math" w:hAnsi="Cambria Math"/>
          </w:rPr>
          <m:t>U</m:t>
        </m:r>
      </m:oMath>
      <w:r w:rsidRPr="00C12F15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V</m:t>
        </m:r>
      </m:oMath>
      <w:r w:rsidRPr="00C12F15">
        <w:rPr>
          <w:lang w:val="ru-RU"/>
        </w:rPr>
        <w:t xml:space="preserve"> — унитарные матрицы;</w:t>
      </w:r>
    </w:p>
    <w:p w14:paraId="3A426595" w14:textId="77777777" w:rsidR="001A1994" w:rsidRDefault="00000000">
      <w:pPr>
        <w:pStyle w:val="Compact"/>
        <w:numPr>
          <w:ilvl w:val="0"/>
          <w:numId w:val="6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*</m:t>
            </m:r>
          </m:sup>
        </m:sSup>
      </m:oMath>
      <w:r>
        <w:t xml:space="preserve"> — эрмитово сопряжение;</w:t>
      </w:r>
    </w:p>
    <w:p w14:paraId="203FD95A" w14:textId="77777777" w:rsidR="001A1994" w:rsidRPr="00C12F15" w:rsidRDefault="00000000">
      <w:pPr>
        <w:pStyle w:val="Compact"/>
        <w:numPr>
          <w:ilvl w:val="0"/>
          <w:numId w:val="6"/>
        </w:numPr>
        <w:rPr>
          <w:lang w:val="ru-RU"/>
        </w:rPr>
      </w:pP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C12F15">
        <w:rPr>
          <w:lang w:val="ru-RU"/>
        </w:rPr>
        <w:t xml:space="preserve"> — диагональная матрица сингулярных значений;</w:t>
      </w:r>
    </w:p>
    <w:p w14:paraId="4C820B77" w14:textId="77777777" w:rsidR="001A1994" w:rsidRDefault="00000000">
      <w:pPr>
        <w:pStyle w:val="Compact"/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0</m:t>
        </m:r>
      </m:oMath>
      <w:r>
        <w:t xml:space="preserve"> — сингулярные значения.</w:t>
      </w:r>
    </w:p>
    <w:p w14:paraId="33FEAFCB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Для простоты будем писать сингулярные тройки как</w:t>
      </w:r>
    </w:p>
    <w:p w14:paraId="4CAAD73C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110067E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Если все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0</m:t>
        </m:r>
      </m:oMath>
      <w:r w:rsidRPr="00C12F15">
        <w:rPr>
          <w:lang w:val="ru-RU"/>
        </w:rPr>
        <w:t xml:space="preserve">, формальное решение задачи </w:t>
      </w:r>
      <m:oMath>
        <m:r>
          <w:rPr>
            <w:rFonts w:ascii="Cambria Math" w:hAnsi="Cambria Math"/>
          </w:rPr>
          <m:t>AU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F</m:t>
        </m:r>
      </m:oMath>
      <w:r w:rsidRPr="00C12F15">
        <w:rPr>
          <w:lang w:val="ru-RU"/>
        </w:rPr>
        <w:t xml:space="preserve"> записывается как</w:t>
      </w:r>
    </w:p>
    <w:p w14:paraId="6ED5E69D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EFD02E2" w14:textId="77777777" w:rsidR="001A1994" w:rsidRDefault="00000000">
      <w:pPr>
        <w:pStyle w:val="FirstParagraph"/>
      </w:pPr>
      <w:r>
        <w:t>Если данные зашумлены,</w:t>
      </w:r>
    </w:p>
    <w:p w14:paraId="6B6456AA" w14:textId="77777777" w:rsidR="001A1994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+Δ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35DAB4D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то в решении появляется шумовая часть</w:t>
      </w:r>
    </w:p>
    <w:p w14:paraId="3B81600C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Δ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(Δ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4E733D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Когда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12F15">
        <w:rPr>
          <w:lang w:val="ru-RU"/>
        </w:rPr>
        <w:t xml:space="preserve"> мало, коэффициент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12F15">
        <w:rPr>
          <w:lang w:val="ru-RU"/>
        </w:rPr>
        <w:t xml:space="preserve"> велик. Поэтому даже малая проекция шума на направление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12F15">
        <w:rPr>
          <w:lang w:val="ru-RU"/>
        </w:rPr>
        <w:t xml:space="preserve"> может дать большой вклад в решение.</w:t>
      </w:r>
    </w:p>
    <w:p w14:paraId="75A7E4EA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Для интегральных операторов первого рода это особенно характерно. Многие такие операторы компактны и сглаживают входную функцию. Их сингулярные значения стремятся к нулю, поэтому обратный оператор, если он существует, оказывается неограниченным.</w:t>
      </w:r>
    </w:p>
    <w:p w14:paraId="4505EBA7" w14:textId="77777777" w:rsidR="001A1994" w:rsidRPr="00C12F15" w:rsidRDefault="00000000">
      <w:pPr>
        <w:pStyle w:val="2"/>
        <w:rPr>
          <w:lang w:val="ru-RU"/>
        </w:rPr>
      </w:pPr>
      <w:bookmarkStart w:id="9" w:name="визуальный-анализ-сингулярных-значений"/>
      <w:bookmarkEnd w:id="8"/>
      <w:r w:rsidRPr="00C12F15">
        <w:rPr>
          <w:lang w:val="ru-RU"/>
        </w:rPr>
        <w:t>7. Визуальный анализ сингулярных значений</w:t>
      </w:r>
    </w:p>
    <w:p w14:paraId="0F2E4F3F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На рисунке показана типичная картина для плохо обусловленного обратного оператора.</w:t>
      </w:r>
    </w:p>
    <w:p w14:paraId="7EA2D4BD" w14:textId="77777777" w:rsidR="001A1994" w:rsidRDefault="00000000">
      <w:pPr>
        <w:pStyle w:val="CaptionedFigure"/>
      </w:pPr>
      <w:r>
        <w:rPr>
          <w:noProof/>
        </w:rPr>
        <w:drawing>
          <wp:inline distT="0" distB="0" distL="0" distR="0" wp14:anchorId="5DFF2D36" wp14:editId="2176534D">
            <wp:extent cx="5334000" cy="3000375"/>
            <wp:effectExtent l="0" t="0" r="0" b="0"/>
            <wp:docPr id="18" name="Picture" descr="Сингулярные значения и усиление шум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imgs/lecture-04-singular-values-nois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C840FC" w14:textId="77777777" w:rsidR="001A1994" w:rsidRPr="00C12F15" w:rsidRDefault="00000000">
      <w:pPr>
        <w:pStyle w:val="ImageCaption"/>
        <w:rPr>
          <w:lang w:val="ru-RU"/>
        </w:rPr>
      </w:pPr>
      <w:r w:rsidRPr="00C12F15">
        <w:rPr>
          <w:lang w:val="ru-RU"/>
        </w:rPr>
        <w:t>Сингулярные значения и усиление шума</w:t>
      </w:r>
    </w:p>
    <w:p w14:paraId="6871D3CB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Рисунок 4.1. Убывание сингулярных значений и усиление шума при прямом обращении.</w:t>
      </w:r>
    </w:p>
    <w:p w14:paraId="71D70130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На левом графике сингулярные значения убывают почти экспоненциально. Горизонтальная красная линия показывает уровень шума в данных. Компоненты ниже этой линии практически нельзя надёжно отличить от шума: прямой оператор передал их слишком слабо.</w:t>
      </w:r>
    </w:p>
    <w:p w14:paraId="60558499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lastRenderedPageBreak/>
        <w:t xml:space="preserve">На правом графике показано, что при прямом обращении коэффициенты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12F15">
        <w:rPr>
          <w:lang w:val="ru-RU"/>
        </w:rPr>
        <w:t xml:space="preserve"> растут. Если шум имеет уровень </w:t>
      </w:r>
      <m:oMath>
        <m:r>
          <w:rPr>
            <w:rFonts w:ascii="Cambria Math" w:hAnsi="Cambria Math"/>
          </w:rPr>
          <m:t>δ</m:t>
        </m:r>
      </m:oMath>
      <w:r w:rsidRPr="00C12F15">
        <w:rPr>
          <w:lang w:val="ru-RU"/>
        </w:rPr>
        <w:t xml:space="preserve">, то вклад шума в соответствующем направлении оценивается как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12F15">
        <w:rPr>
          <w:lang w:val="ru-RU"/>
        </w:rPr>
        <w:t>. Когда эта величина становится порядка единицы или больше, восстановление начинает определяться шумом, а не полезной информацией.</w:t>
      </w:r>
    </w:p>
    <w:p w14:paraId="4BCCCCA7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Главный вывод: проблема обратной задачи не в том, что компьютер «плохо решает систему». Проблема в том, что сама операция обращения усиливает компоненты, которые прямой оператор почти уничтожил.</w:t>
      </w:r>
    </w:p>
    <w:p w14:paraId="0AD4122A" w14:textId="77777777" w:rsidR="001A1994" w:rsidRPr="00C12F15" w:rsidRDefault="00000000">
      <w:pPr>
        <w:pStyle w:val="2"/>
        <w:rPr>
          <w:lang w:val="ru-RU"/>
        </w:rPr>
      </w:pPr>
      <w:bookmarkStart w:id="10" w:name="идея-регуляризации"/>
      <w:bookmarkEnd w:id="9"/>
      <w:r w:rsidRPr="00C12F15">
        <w:rPr>
          <w:lang w:val="ru-RU"/>
        </w:rPr>
        <w:t>8. Идея регуляризации</w:t>
      </w:r>
    </w:p>
    <w:p w14:paraId="04C99387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Регуляризация — это замена неустойчивой задачи семейством устойчивых задач, зависящих от параметра.</w:t>
      </w:r>
    </w:p>
    <w:p w14:paraId="442D5359" w14:textId="77777777" w:rsidR="001A1994" w:rsidRDefault="00000000">
      <w:pPr>
        <w:pStyle w:val="a0"/>
      </w:pPr>
      <w:r>
        <w:t>Вместо прямого обращения</w:t>
      </w:r>
    </w:p>
    <w:p w14:paraId="19E344BE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</m:oMath>
      </m:oMathPara>
    </w:p>
    <w:p w14:paraId="3ED0E479" w14:textId="77777777" w:rsidR="001A1994" w:rsidRDefault="00000000">
      <w:pPr>
        <w:pStyle w:val="FirstParagraph"/>
      </w:pPr>
      <w:r>
        <w:t>строят приближённое решение</w:t>
      </w:r>
    </w:p>
    <w:p w14:paraId="6ED9B951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1A73D95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</m:oMath>
      <w:r w:rsidRPr="00C12F15">
        <w:rPr>
          <w:lang w:val="ru-RU"/>
        </w:rPr>
        <w:t xml:space="preserve"> — регуляризующий оператор, а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0</m:t>
        </m:r>
      </m:oMath>
      <w:r w:rsidRPr="00C12F15">
        <w:rPr>
          <w:lang w:val="ru-RU"/>
        </w:rPr>
        <w:t xml:space="preserve"> — параметр регуляризации.</w:t>
      </w:r>
    </w:p>
    <w:p w14:paraId="77F238FE" w14:textId="77777777" w:rsidR="001A1994" w:rsidRDefault="00000000">
      <w:pPr>
        <w:pStyle w:val="a0"/>
      </w:pPr>
      <w:r>
        <w:t xml:space="preserve">Параметр </w:t>
      </w:r>
      <m:oMath>
        <m:r>
          <w:rPr>
            <w:rFonts w:ascii="Cambria Math" w:hAnsi="Cambria Math"/>
          </w:rPr>
          <m:t>α</m:t>
        </m:r>
      </m:oMath>
      <w:r>
        <w:t xml:space="preserve"> управляет компромиссом:</w:t>
      </w:r>
    </w:p>
    <w:p w14:paraId="22816D80" w14:textId="77777777" w:rsidR="001A1994" w:rsidRPr="00C12F15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C12F15">
        <w:rPr>
          <w:lang w:val="ru-RU"/>
        </w:rPr>
        <w:t xml:space="preserve">при малом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решение лучше подгоняет данные, но сильнее чувствительно к шуму;</w:t>
      </w:r>
    </w:p>
    <w:p w14:paraId="5A52797A" w14:textId="77777777" w:rsidR="001A1994" w:rsidRPr="00C12F15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C12F15">
        <w:rPr>
          <w:lang w:val="ru-RU"/>
        </w:rPr>
        <w:t xml:space="preserve">при большом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решение устойчивее, но может быть слишком сглаженным или заниженным.</w:t>
      </w:r>
    </w:p>
    <w:p w14:paraId="290B1D15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Можно думать о регуляризации как о контролируемом отказе от восстановления тех компонент, которые данные не позволяют восстановить надёжно.</w:t>
      </w:r>
    </w:p>
    <w:p w14:paraId="2A67675A" w14:textId="77777777" w:rsidR="001A1994" w:rsidRPr="00C12F15" w:rsidRDefault="00000000">
      <w:pPr>
        <w:pStyle w:val="2"/>
        <w:rPr>
          <w:lang w:val="ru-RU"/>
        </w:rPr>
      </w:pPr>
      <w:bookmarkStart w:id="11" w:name="регуляризация-тихонова-нулевого-порядка"/>
      <w:bookmarkEnd w:id="10"/>
      <w:r w:rsidRPr="00C12F15">
        <w:rPr>
          <w:lang w:val="ru-RU"/>
        </w:rPr>
        <w:t>9. Регуляризация Тихонова нулевого порядка</w:t>
      </w:r>
    </w:p>
    <w:p w14:paraId="5BF4AE6D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Самый распространённый вариант — регуляризация Тихонова нулевого порядка.</w:t>
      </w:r>
    </w:p>
    <w:p w14:paraId="54D4776B" w14:textId="77777777" w:rsidR="001A1994" w:rsidRDefault="00000000">
      <w:pPr>
        <w:pStyle w:val="a0"/>
      </w:pPr>
      <w:r>
        <w:t>Вместо задачи</w:t>
      </w:r>
    </w:p>
    <w:p w14:paraId="75F62C51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w:lastRenderedPageBreak/>
            <m:t>AU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</m:oMath>
      </m:oMathPara>
    </w:p>
    <w:p w14:paraId="000F2793" w14:textId="77777777" w:rsidR="001A1994" w:rsidRDefault="00000000">
      <w:pPr>
        <w:pStyle w:val="FirstParagraph"/>
      </w:pPr>
      <w:r>
        <w:t>решается задача минимизации</w:t>
      </w:r>
    </w:p>
    <w:p w14:paraId="606DE786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)=∥</m:t>
          </m:r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→min.</m:t>
          </m:r>
        </m:oMath>
      </m:oMathPara>
    </w:p>
    <w:p w14:paraId="7357F790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b/>
          <w:bCs/>
          <w:lang w:val="ru-RU"/>
        </w:rPr>
        <w:t>Теорема.</w:t>
      </w:r>
      <w:r w:rsidRPr="00C12F15">
        <w:rPr>
          <w:lang w:val="ru-RU"/>
        </w:rPr>
        <w:t xml:space="preserve"> При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0</m:t>
        </m:r>
      </m:oMath>
      <w:r w:rsidRPr="00C12F15">
        <w:rPr>
          <w:lang w:val="ru-RU"/>
        </w:rPr>
        <w:t xml:space="preserve"> функционал Тихонова нулевого порядка имеет единственный минимум для любой матрицы </w:t>
      </w:r>
      <m:oMath>
        <m:r>
          <w:rPr>
            <w:rFonts w:ascii="Cambria Math" w:hAnsi="Cambria Math"/>
          </w:rPr>
          <m:t>A</m:t>
        </m:r>
      </m:oMath>
      <w:r w:rsidRPr="00C12F15">
        <w:rPr>
          <w:lang w:val="ru-RU"/>
        </w:rPr>
        <w:t xml:space="preserve"> и любых данных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δ</m:t>
            </m:r>
          </m:sup>
        </m:sSup>
      </m:oMath>
      <w:r w:rsidRPr="00C12F15">
        <w:rPr>
          <w:lang w:val="ru-RU"/>
        </w:rPr>
        <w:t xml:space="preserve">. В конечномерном случае это следует из того, что матрица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αI</m:t>
        </m:r>
      </m:oMath>
      <w:r w:rsidRPr="00C12F15">
        <w:rPr>
          <w:lang w:val="ru-RU"/>
        </w:rPr>
        <w:t xml:space="preserve"> положительно определена.</w:t>
      </w:r>
    </w:p>
    <w:p w14:paraId="10C14EC5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 xml:space="preserve">Практический смысл теоремы состоит в следующем: даже если исходная система плохо обусловлена или прямое обращение невозможно, регуляризованная задача остаётся устойчиво разрешимой. Параметр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добавляет недостающий контроль над теми направлениями решения, которые данные определяют слабо.</w:t>
      </w:r>
    </w:p>
    <w:p w14:paraId="62F78DFE" w14:textId="77777777" w:rsidR="001A1994" w:rsidRDefault="00000000">
      <w:pPr>
        <w:pStyle w:val="a0"/>
      </w:pPr>
      <w:r>
        <w:t>Первое слагаемое</w:t>
      </w:r>
    </w:p>
    <w:p w14:paraId="4E0F2C7A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372A310B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требует согласия с данными. Второе слагаемое</w:t>
      </w:r>
    </w:p>
    <w:p w14:paraId="68A83BF9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1911BC84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штрафует слишком большую норму решения.</w:t>
      </w:r>
    </w:p>
    <w:p w14:paraId="5879CD7F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 xml:space="preserve">Параметр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задаёт вес штрафа. Если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C12F15">
        <w:rPr>
          <w:lang w:val="ru-RU"/>
        </w:rPr>
        <w:t xml:space="preserve">, мы возвращаемся к обычной задаче наименьших квадратов. Если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очень велико, решение стремится к малой норме и может потерять существенные детали.</w:t>
      </w:r>
    </w:p>
    <w:p w14:paraId="53CD6E28" w14:textId="77777777" w:rsidR="001A1994" w:rsidRDefault="00000000">
      <w:pPr>
        <w:pStyle w:val="2"/>
      </w:pPr>
      <w:bookmarkStart w:id="12" w:name="нормальные-уравнения-тихонова"/>
      <w:bookmarkEnd w:id="11"/>
      <w:r>
        <w:t>10. Нормальные уравнения Тихонова</w:t>
      </w:r>
    </w:p>
    <w:p w14:paraId="0B07D963" w14:textId="77777777" w:rsidR="001A1994" w:rsidRDefault="00000000">
      <w:pPr>
        <w:pStyle w:val="FirstParagraph"/>
      </w:pPr>
      <w:r>
        <w:t>Рассмотрим функционал</w:t>
      </w:r>
    </w:p>
    <w:p w14:paraId="472B712C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)=∥</m:t>
          </m:r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8A18664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Для вещественного случая его градиент равен</w:t>
      </w:r>
    </w:p>
    <w:p w14:paraId="17AD8944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2αU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77AE7F" w14:textId="77777777" w:rsidR="001A1994" w:rsidRDefault="00000000">
      <w:pPr>
        <w:pStyle w:val="FirstParagraph"/>
      </w:pPr>
      <w:r>
        <w:t>Условие минимума:</w:t>
      </w:r>
    </w:p>
    <w:p w14:paraId="456E3233" w14:textId="77777777" w:rsidR="001A1994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α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88B64E" w14:textId="77777777" w:rsidR="001A1994" w:rsidRDefault="00000000">
      <w:pPr>
        <w:pStyle w:val="FirstParagraph"/>
      </w:pPr>
      <w:r>
        <w:t>Отсюда получаем нормальные уравнения</w:t>
      </w:r>
    </w:p>
    <w:p w14:paraId="2AC697C4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αI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FB91458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Для комплексных матриц вместо транспонирования используется эрмитово сопряжение:</w:t>
      </w:r>
    </w:p>
    <w:p w14:paraId="1A4E3B27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αI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401013" w14:textId="77777777" w:rsidR="001A1994" w:rsidRDefault="00000000">
      <w:pPr>
        <w:pStyle w:val="FirstParagraph"/>
      </w:pPr>
      <w:r>
        <w:t>Матрица</w:t>
      </w:r>
    </w:p>
    <w:p w14:paraId="22B578A1" w14:textId="77777777" w:rsidR="001A1994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αI</m:t>
          </m:r>
        </m:oMath>
      </m:oMathPara>
    </w:p>
    <w:p w14:paraId="26E17628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становится лучше обусловленной, потому что к квадратам сингулярных значений добавляется положительное число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>.</w:t>
      </w:r>
    </w:p>
    <w:p w14:paraId="327EA2D1" w14:textId="77777777" w:rsidR="001A1994" w:rsidRPr="00C12F15" w:rsidRDefault="00000000">
      <w:pPr>
        <w:pStyle w:val="2"/>
        <w:rPr>
          <w:lang w:val="ru-RU"/>
        </w:rPr>
      </w:pPr>
      <w:bookmarkStart w:id="13" w:name="X440c18d0805d32c0bc79f4c8b3ca6ef6aed3511"/>
      <w:bookmarkEnd w:id="12"/>
      <w:r w:rsidRPr="00C12F15">
        <w:rPr>
          <w:lang w:val="ru-RU"/>
        </w:rPr>
        <w:t>11. Спектральная форма регуляризации Тихонова</w:t>
      </w:r>
    </w:p>
    <w:p w14:paraId="3F38EDF0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Через сингулярное разложение можно увидеть, как именно Тихонов подавляет шум.</w:t>
      </w:r>
    </w:p>
    <w:p w14:paraId="060CEB01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 xml:space="preserve">Спектральная запись нужна не ради самой техники </w:t>
      </w:r>
      <w:r>
        <w:t>SVD</w:t>
      </w:r>
      <w:r w:rsidRPr="00C12F15">
        <w:rPr>
          <w:lang w:val="ru-RU"/>
        </w:rPr>
        <w:t>. Она показывает, что регуляризация действует не одинаково на все компоненты решения. Направления с большими сингулярными значениями хорошо видны в данных и почти сохраняются, а направления с малыми сингулярными значениями плохо отличимы от шума и должны подавляться.</w:t>
      </w:r>
    </w:p>
    <w:p w14:paraId="38A03E89" w14:textId="77777777" w:rsidR="001A1994" w:rsidRDefault="00000000">
      <w:pPr>
        <w:pStyle w:val="a0"/>
      </w:pPr>
      <w:r>
        <w:t>Пусть</w:t>
      </w:r>
    </w:p>
    <w:p w14:paraId="768BD7F2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E8585F" w14:textId="77777777" w:rsidR="001A1994" w:rsidRDefault="00000000">
      <w:pPr>
        <w:pStyle w:val="FirstParagraph"/>
      </w:pPr>
      <w:r>
        <w:t>Тогда решение Тихонова имеет вид</w:t>
      </w:r>
    </w:p>
    <w:p w14:paraId="05931F4A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α</m:t>
                  </m:r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240736" w14:textId="77777777" w:rsidR="001A1994" w:rsidRDefault="00000000">
      <w:pPr>
        <w:pStyle w:val="FirstParagraph"/>
      </w:pPr>
      <w:r>
        <w:t>Сравним с прямым обращением:</w:t>
      </w:r>
    </w:p>
    <w:p w14:paraId="19359EB3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9160B13" w14:textId="77777777" w:rsidR="001A1994" w:rsidRDefault="00000000">
      <w:pPr>
        <w:pStyle w:val="FirstParagraph"/>
      </w:pPr>
      <w:r>
        <w:t>Коэффициент</w:t>
      </w:r>
    </w:p>
    <w:p w14:paraId="1DB3ADC6" w14:textId="77777777" w:rsidR="001A1994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</m:den>
          </m:f>
        </m:oMath>
      </m:oMathPara>
    </w:p>
    <w:p w14:paraId="111E3E8E" w14:textId="77777777" w:rsidR="001A1994" w:rsidRDefault="00000000">
      <w:pPr>
        <w:pStyle w:val="FirstParagraph"/>
      </w:pPr>
      <w:r w:rsidRPr="00C12F15">
        <w:rPr>
          <w:lang w:val="ru-RU"/>
        </w:rPr>
        <w:t xml:space="preserve">не растёт бесконечно при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  <w:lang w:val="ru-RU"/>
          </w:rPr>
          <m:t>0</m:t>
        </m:r>
      </m:oMath>
      <w:r w:rsidRPr="00C12F15">
        <w:rPr>
          <w:lang w:val="ru-RU"/>
        </w:rPr>
        <w:t xml:space="preserve">. </w:t>
      </w:r>
      <w:r>
        <w:t xml:space="preserve">Если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</w:rPr>
          <m:t>≪</m:t>
        </m:r>
        <m:r>
          <w:rPr>
            <w:rFonts w:ascii="Cambria Math" w:hAnsi="Cambria Math"/>
          </w:rPr>
          <m:t>α</m:t>
        </m:r>
      </m:oMath>
      <w:r>
        <w:t>, то</w:t>
      </w:r>
    </w:p>
    <w:p w14:paraId="505274D9" w14:textId="77777777" w:rsidR="001A1994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α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6598991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и вклад малого сингулярного направления подавляется.</w:t>
      </w:r>
    </w:p>
    <w:p w14:paraId="33FF4642" w14:textId="77777777" w:rsidR="001A1994" w:rsidRDefault="00000000">
      <w:pPr>
        <w:pStyle w:val="a0"/>
      </w:pPr>
      <w:r>
        <w:t>Иногда вводят фильтр</w:t>
      </w:r>
    </w:p>
    <w:p w14:paraId="63372FDC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733FB9D" w14:textId="77777777" w:rsidR="001A1994" w:rsidRDefault="00000000">
      <w:pPr>
        <w:pStyle w:val="FirstParagraph"/>
      </w:pPr>
      <w:r>
        <w:t>Тогда</w:t>
      </w:r>
    </w:p>
    <w:p w14:paraId="00489712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BD849A1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Если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≫</m:t>
        </m:r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, 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)≈</m:t>
        </m:r>
        <m:r>
          <w:rPr>
            <w:rFonts w:ascii="Cambria Math" w:hAnsi="Cambria Math"/>
            <w:lang w:val="ru-RU"/>
          </w:rPr>
          <m:t>1</m:t>
        </m:r>
      </m:oMath>
      <w:r w:rsidRPr="00C12F15">
        <w:rPr>
          <w:lang w:val="ru-RU"/>
        </w:rPr>
        <w:t xml:space="preserve">, и компонента почти сохраняется. Если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  <w:lang w:val="ru-RU"/>
              </w:rPr>
              <m:t>2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≪</m:t>
        </m:r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, 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)≈</m:t>
        </m:r>
        <m:r>
          <w:rPr>
            <w:rFonts w:ascii="Cambria Math" w:hAnsi="Cambria Math"/>
            <w:lang w:val="ru-RU"/>
          </w:rPr>
          <m:t>0</m:t>
        </m:r>
      </m:oMath>
      <w:r w:rsidRPr="00C12F15">
        <w:rPr>
          <w:lang w:val="ru-RU"/>
        </w:rPr>
        <w:t>, и компонента подавляется.</w:t>
      </w:r>
    </w:p>
    <w:p w14:paraId="338D9941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Это центральная идея спектральной регуляризации: надёжные компоненты оставить, опасные компоненты ослабить.</w:t>
      </w:r>
    </w:p>
    <w:p w14:paraId="5A3D2CE7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 xml:space="preserve">На следующем рисунке показано, как фильтр Тихонова меняется при разных значениях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>.</w:t>
      </w:r>
    </w:p>
    <w:p w14:paraId="77F06F09" w14:textId="77777777" w:rsidR="001A1994" w:rsidRDefault="00000000">
      <w:pPr>
        <w:pStyle w:val="CaptionedFigure"/>
      </w:pPr>
      <w:r>
        <w:rPr>
          <w:noProof/>
        </w:rPr>
        <w:drawing>
          <wp:inline distT="0" distB="0" distL="0" distR="0" wp14:anchorId="53666CEA" wp14:editId="1B6D32D7">
            <wp:extent cx="5334000" cy="3000375"/>
            <wp:effectExtent l="0" t="0" r="0" b="0"/>
            <wp:docPr id="25" name="Picture" descr="Спектральные фильтры регуляризации Тихонов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gs/lecture-04-tikhonov-filter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E0934B" w14:textId="77777777" w:rsidR="001A1994" w:rsidRPr="00C12F15" w:rsidRDefault="00000000">
      <w:pPr>
        <w:pStyle w:val="ImageCaption"/>
        <w:rPr>
          <w:lang w:val="ru-RU"/>
        </w:rPr>
      </w:pPr>
      <w:r w:rsidRPr="00C12F15">
        <w:rPr>
          <w:lang w:val="ru-RU"/>
        </w:rPr>
        <w:t>Спектральные фильтры регуляризации Тихонова</w:t>
      </w:r>
    </w:p>
    <w:p w14:paraId="0B7F9B29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 xml:space="preserve">Рисунок 4.2. Фильтр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C12F15">
        <w:rPr>
          <w:lang w:val="ru-RU"/>
        </w:rPr>
        <w:t xml:space="preserve"> сохраняет крупные сингулярные направления и подавляет малые.</w:t>
      </w:r>
    </w:p>
    <w:p w14:paraId="3970317C" w14:textId="77777777" w:rsidR="001A1994" w:rsidRPr="00C12F15" w:rsidRDefault="00000000">
      <w:pPr>
        <w:pStyle w:val="2"/>
        <w:rPr>
          <w:lang w:val="ru-RU"/>
        </w:rPr>
      </w:pPr>
      <w:bookmarkStart w:id="14" w:name="X32d1e03ce57e119f88daffb29a6c254f533706b"/>
      <w:bookmarkEnd w:id="13"/>
      <w:r w:rsidRPr="00C12F15">
        <w:rPr>
          <w:lang w:val="ru-RU"/>
        </w:rPr>
        <w:lastRenderedPageBreak/>
        <w:t>12. Мини-пример: Тихонов для диагональной системы</w:t>
      </w:r>
    </w:p>
    <w:p w14:paraId="202747BA" w14:textId="77777777" w:rsidR="001A1994" w:rsidRDefault="00000000">
      <w:pPr>
        <w:pStyle w:val="FirstParagraph"/>
      </w:pPr>
      <w:r>
        <w:t>Вернёмся к системе</w:t>
      </w:r>
    </w:p>
    <w:p w14:paraId="1DF770B5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0.01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0.011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AB83D4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Решение Тихонова для диагональной матрицы записывается по компонентам:</w:t>
      </w:r>
    </w:p>
    <w:p w14:paraId="26ED3F13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α</m:t>
              </m:r>
            </m:den>
          </m:f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  <m:sup>
              <m:r>
                <w:rPr>
                  <w:rFonts w:ascii="Cambria Math" w:hAnsi="Cambria Math"/>
                </w:rPr>
                <m:t>δ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6997452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Возьмём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4</m:t>
            </m:r>
          </m:sup>
        </m:sSup>
      </m:oMath>
      <w:r w:rsidRPr="00C12F15">
        <w:rPr>
          <w:lang w:val="ru-RU"/>
        </w:rPr>
        <w:t>.</w:t>
      </w:r>
    </w:p>
    <w:p w14:paraId="7810655F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Для первой компоненты:</w:t>
      </w:r>
    </w:p>
    <w:p w14:paraId="280DE9D2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0.9999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CFDDF4" w14:textId="77777777" w:rsidR="001A1994" w:rsidRDefault="00000000">
      <w:pPr>
        <w:pStyle w:val="FirstParagraph"/>
      </w:pPr>
      <w:r>
        <w:t>Для второй компоненты:</w:t>
      </w:r>
    </w:p>
    <w:p w14:paraId="1982AA1E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0.01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0.011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0.01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0.011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4C4F785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Прямое решение давало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</w:rPr>
              <m:t>δ</m:t>
            </m:r>
          </m:sup>
        </m:sSub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1.1</m:t>
        </m:r>
      </m:oMath>
      <w:r w:rsidRPr="00C12F15">
        <w:rPr>
          <w:lang w:val="ru-RU"/>
        </w:rPr>
        <w:t>. Регуляризация уменьшила усиление шумной компоненты, но одновременно занизила полезную компоненту. Это не ошибка метода, а проявление компромисса: без дополнительной информации нельзя одновременно полностью восстановить слабое направление и полностью подавить шум.</w:t>
      </w:r>
    </w:p>
    <w:p w14:paraId="5358931D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 xml:space="preserve">Если выбрать меньшее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, например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6</m:t>
            </m:r>
          </m:sup>
        </m:sSup>
      </m:oMath>
      <w:r w:rsidRPr="00C12F15">
        <w:rPr>
          <w:lang w:val="ru-RU"/>
        </w:rPr>
        <w:t xml:space="preserve">, вторая компонента станет ближе к прямому решению. Если выбрать большее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>, она будет подавлена ещё сильнее.</w:t>
      </w:r>
    </w:p>
    <w:p w14:paraId="0810ABA9" w14:textId="77777777" w:rsidR="001A1994" w:rsidRPr="00C12F15" w:rsidRDefault="00000000">
      <w:pPr>
        <w:pStyle w:val="2"/>
        <w:rPr>
          <w:lang w:val="ru-RU"/>
        </w:rPr>
      </w:pPr>
      <w:bookmarkStart w:id="15" w:name="обобщённая-регуляризация-тихонова"/>
      <w:bookmarkEnd w:id="14"/>
      <w:r w:rsidRPr="00C12F15">
        <w:rPr>
          <w:lang w:val="ru-RU"/>
        </w:rPr>
        <w:t>13. Обобщённая регуляризация Тихонова</w:t>
      </w:r>
    </w:p>
    <w:p w14:paraId="029629FF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Нулевая регуляризация штрафует норму решения:</w:t>
      </w:r>
    </w:p>
    <w:p w14:paraId="55D5C692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52FABF5" w14:textId="77777777" w:rsidR="001A1994" w:rsidRDefault="00000000">
      <w:pPr>
        <w:pStyle w:val="FirstParagraph"/>
      </w:pPr>
      <w:r w:rsidRPr="00C12F15">
        <w:rPr>
          <w:lang w:val="ru-RU"/>
        </w:rPr>
        <w:t xml:space="preserve">Но в задачах восстановления часто заранее известно, что решение должно быть гладким или не должно иметь сильных сеточных осцилляций. </w:t>
      </w:r>
      <w:r>
        <w:t>Тогда используют обобщённый функционал</w:t>
      </w:r>
    </w:p>
    <w:p w14:paraId="10E4831D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)=∥</m:t>
          </m:r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LU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986B05A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L</m:t>
        </m:r>
      </m:oMath>
      <w:r w:rsidRPr="00C12F15">
        <w:rPr>
          <w:lang w:val="ru-RU"/>
        </w:rPr>
        <w:t xml:space="preserve"> — регуляризующий оператор.</w:t>
      </w:r>
    </w:p>
    <w:p w14:paraId="2F2824BE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lastRenderedPageBreak/>
        <w:t xml:space="preserve">Если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I</m:t>
        </m:r>
      </m:oMath>
      <w:r w:rsidRPr="00C12F15">
        <w:rPr>
          <w:lang w:val="ru-RU"/>
        </w:rPr>
        <w:t>, получаем Тихонова нулевого порядка.</w:t>
      </w:r>
    </w:p>
    <w:p w14:paraId="321661C5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 xml:space="preserve">Если </w:t>
      </w:r>
      <m:oMath>
        <m:r>
          <w:rPr>
            <w:rFonts w:ascii="Cambria Math" w:hAnsi="Cambria Math"/>
          </w:rPr>
          <m:t>L</m:t>
        </m:r>
      </m:oMath>
      <w:r w:rsidRPr="00C12F15">
        <w:rPr>
          <w:lang w:val="ru-RU"/>
        </w:rPr>
        <w:t xml:space="preserve"> — матрица первых разностей, то штрафуется резкое изменение между соседними узлами:</w:t>
      </w:r>
    </w:p>
    <w:p w14:paraId="1FB186C1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8B58D3" w14:textId="77777777" w:rsidR="001A1994" w:rsidRDefault="00000000">
      <w:pPr>
        <w:pStyle w:val="FirstParagraph"/>
      </w:pPr>
      <w:r>
        <w:t>Тогда</w:t>
      </w:r>
    </w:p>
    <w:p w14:paraId="14DB9822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LU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≈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67FF08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В двумерных задачах аналогичный штраф связан с дискретным градиентом:</w:t>
      </w:r>
    </w:p>
    <w:p w14:paraId="7BAFB5F6" w14:textId="77777777" w:rsidR="001A1994" w:rsidRDefault="00000000">
      <w:pPr>
        <w:pStyle w:val="a0"/>
      </w:pPr>
      <m:oMathPara>
        <m:oMathParaPr>
          <m:jc m:val="center"/>
        </m:oMathParaPr>
        <m:oMath>
          <m:nary>
            <m:naryPr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sub>
            <m:sup>
              <m:r>
                <w:rPr>
                  <w:rFonts w:ascii="Cambria Math" w:hAnsi="Cambria Math"/>
                </w:rPr>
                <m:t>​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 d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EE49954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Нормальные уравнения для обобщённого случая:</w:t>
      </w:r>
    </w:p>
    <w:p w14:paraId="42DAE1D7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A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216C307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Пространственная регуляризация подавляет сеточные осцилляции, но может размывать резкие границы. Поэтому выбор </w:t>
      </w:r>
      <m:oMath>
        <m:r>
          <w:rPr>
            <w:rFonts w:ascii="Cambria Math" w:hAnsi="Cambria Math"/>
          </w:rPr>
          <m:t>L</m:t>
        </m:r>
      </m:oMath>
      <w:r w:rsidRPr="00C12F15">
        <w:rPr>
          <w:lang w:val="ru-RU"/>
        </w:rPr>
        <w:t xml:space="preserve"> является частью математической постановки, а не технической деталью.</w:t>
      </w:r>
    </w:p>
    <w:p w14:paraId="1E44E027" w14:textId="77777777" w:rsidR="001A1994" w:rsidRPr="00C12F15" w:rsidRDefault="00000000">
      <w:pPr>
        <w:pStyle w:val="2"/>
        <w:rPr>
          <w:lang w:val="ru-RU"/>
        </w:rPr>
      </w:pPr>
      <w:bookmarkStart w:id="16" w:name="другие-способы-регуляризации"/>
      <w:bookmarkEnd w:id="15"/>
      <w:r w:rsidRPr="00C12F15">
        <w:rPr>
          <w:lang w:val="ru-RU"/>
        </w:rPr>
        <w:t>14. Другие способы регуляризации</w:t>
      </w:r>
    </w:p>
    <w:p w14:paraId="5357EE44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Регуляризация Тихонова — базовый метод, но не единственный.</w:t>
      </w:r>
    </w:p>
    <w:p w14:paraId="6F5C8616" w14:textId="77777777" w:rsidR="001A1994" w:rsidRPr="00C12F15" w:rsidRDefault="00000000">
      <w:pPr>
        <w:pStyle w:val="3"/>
        <w:rPr>
          <w:lang w:val="ru-RU"/>
        </w:rPr>
      </w:pPr>
      <w:bookmarkStart w:id="17" w:name="усечённое-сингулярное-разложение"/>
      <w:r w:rsidRPr="00C12F15">
        <w:rPr>
          <w:lang w:val="ru-RU"/>
        </w:rPr>
        <w:t>14.1. Усечённое сингулярное разложение</w:t>
      </w:r>
    </w:p>
    <w:p w14:paraId="4B90DC99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В усечённом </w:t>
      </w:r>
      <w:r>
        <w:t>SVD</w:t>
      </w:r>
      <w:r w:rsidRPr="00C12F15">
        <w:rPr>
          <w:lang w:val="ru-RU"/>
        </w:rPr>
        <w:t xml:space="preserve"> оставляют только первые </w:t>
      </w:r>
      <m:oMath>
        <m:r>
          <w:rPr>
            <w:rFonts w:ascii="Cambria Math" w:hAnsi="Cambria Math"/>
          </w:rPr>
          <m:t>k</m:t>
        </m:r>
      </m:oMath>
      <w:r w:rsidRPr="00C12F15">
        <w:rPr>
          <w:lang w:val="ru-RU"/>
        </w:rPr>
        <w:t xml:space="preserve"> сингулярных компонент:</w:t>
      </w:r>
    </w:p>
    <w:p w14:paraId="0F6BB4EC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δ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den>
              </m:f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2088552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Компоненты с малыми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σ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Pr="00C12F15">
        <w:rPr>
          <w:lang w:val="ru-RU"/>
        </w:rPr>
        <w:t xml:space="preserve"> отбрасываются. Параметром регуляризации становится число </w:t>
      </w:r>
      <m:oMath>
        <m:r>
          <w:rPr>
            <w:rFonts w:ascii="Cambria Math" w:hAnsi="Cambria Math"/>
          </w:rPr>
          <m:t>k</m:t>
        </m:r>
      </m:oMath>
      <w:r w:rsidRPr="00C12F15">
        <w:rPr>
          <w:lang w:val="ru-RU"/>
        </w:rPr>
        <w:t>.</w:t>
      </w:r>
    </w:p>
    <w:p w14:paraId="0BEF6E7D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 xml:space="preserve">Если </w:t>
      </w:r>
      <m:oMath>
        <m:r>
          <w:rPr>
            <w:rFonts w:ascii="Cambria Math" w:hAnsi="Cambria Math"/>
          </w:rPr>
          <m:t>k</m:t>
        </m:r>
      </m:oMath>
      <w:r w:rsidRPr="00C12F15">
        <w:rPr>
          <w:lang w:val="ru-RU"/>
        </w:rPr>
        <w:t xml:space="preserve"> слишком мало, решение чрезмерно грубое. Если </w:t>
      </w:r>
      <m:oMath>
        <m:r>
          <w:rPr>
            <w:rFonts w:ascii="Cambria Math" w:hAnsi="Cambria Math"/>
          </w:rPr>
          <m:t>k</m:t>
        </m:r>
      </m:oMath>
      <w:r w:rsidRPr="00C12F15">
        <w:rPr>
          <w:lang w:val="ru-RU"/>
        </w:rPr>
        <w:t xml:space="preserve"> слишком велико, в решение попадает шум.</w:t>
      </w:r>
    </w:p>
    <w:p w14:paraId="7B6E60C3" w14:textId="77777777" w:rsidR="001A1994" w:rsidRPr="00C12F15" w:rsidRDefault="00000000">
      <w:pPr>
        <w:pStyle w:val="3"/>
        <w:rPr>
          <w:lang w:val="ru-RU"/>
        </w:rPr>
      </w:pPr>
      <w:bookmarkStart w:id="18" w:name="итерационная-регуляризация"/>
      <w:bookmarkEnd w:id="17"/>
      <w:r w:rsidRPr="00C12F15">
        <w:rPr>
          <w:lang w:val="ru-RU"/>
        </w:rPr>
        <w:lastRenderedPageBreak/>
        <w:t>14.2. Итерационная регуляризация</w:t>
      </w:r>
    </w:p>
    <w:p w14:paraId="54831140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Иногда используют итерационные методы и останавливают их до полной сходимости. Ранние итерации восстанавливают крупные устойчивые компоненты, а поздние начинают подгонять шум.</w:t>
      </w:r>
    </w:p>
    <w:p w14:paraId="43399A31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В этом случае параметром регуляризации становится номер остановки.</w:t>
      </w:r>
    </w:p>
    <w:p w14:paraId="13DD30C1" w14:textId="77777777" w:rsidR="001A1994" w:rsidRPr="00C12F15" w:rsidRDefault="00000000">
      <w:pPr>
        <w:pStyle w:val="3"/>
        <w:rPr>
          <w:lang w:val="ru-RU"/>
        </w:rPr>
      </w:pPr>
      <w:bookmarkStart w:id="19" w:name="априорные-ограничения"/>
      <w:bookmarkEnd w:id="18"/>
      <w:r w:rsidRPr="00C12F15">
        <w:rPr>
          <w:lang w:val="ru-RU"/>
        </w:rPr>
        <w:t>14.3. Априорные ограничения</w:t>
      </w:r>
    </w:p>
    <w:p w14:paraId="27A4259F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Если известно, что искомая величина неотрицательна, ограничена по диапазону или имеет разреженную структуру, эти сведения можно включать в постановку.</w:t>
      </w:r>
    </w:p>
    <w:p w14:paraId="5F43FF81" w14:textId="77777777" w:rsidR="001A1994" w:rsidRDefault="00000000">
      <w:pPr>
        <w:pStyle w:val="a0"/>
      </w:pPr>
      <w:r>
        <w:t>Например:</w:t>
      </w:r>
    </w:p>
    <w:p w14:paraId="4EADE149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r>
            <w:rPr>
              <w:rFonts w:ascii="Cambria Math" w:hAnsi="Cambria Math"/>
            </w:rPr>
            <m:t>0</m:t>
          </m:r>
        </m:oMath>
      </m:oMathPara>
    </w:p>
    <w:p w14:paraId="7FA89D29" w14:textId="77777777" w:rsidR="001A1994" w:rsidRDefault="00000000">
      <w:pPr>
        <w:pStyle w:val="FirstParagraph"/>
      </w:pPr>
      <w:r>
        <w:t>или</w:t>
      </w:r>
    </w:p>
    <w:p w14:paraId="02A22077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U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→min.</m:t>
          </m:r>
        </m:oMath>
      </m:oMathPara>
    </w:p>
    <w:p w14:paraId="20C41E5E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Такие варианты важны в современных задачах восстановления сигналов и изображений, но в данном курсе базовой точкой входа остаётся регуляризация Тихонова.</w:t>
      </w:r>
    </w:p>
    <w:p w14:paraId="1ECDCB47" w14:textId="77777777" w:rsidR="001A1994" w:rsidRPr="00C12F15" w:rsidRDefault="00000000">
      <w:pPr>
        <w:pStyle w:val="2"/>
        <w:rPr>
          <w:lang w:val="ru-RU"/>
        </w:rPr>
      </w:pPr>
      <w:bookmarkStart w:id="20" w:name="выбор-параметра-регуляризации"/>
      <w:bookmarkEnd w:id="16"/>
      <w:bookmarkEnd w:id="19"/>
      <w:r w:rsidRPr="00C12F15">
        <w:rPr>
          <w:lang w:val="ru-RU"/>
        </w:rPr>
        <w:t>15. Выбор параметра регуляризации</w:t>
      </w:r>
    </w:p>
    <w:p w14:paraId="57FC2614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Параметр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нельзя выбирать произвольно. Он определяет баланс между точностью согласования с данными и устойчивостью.</w:t>
      </w:r>
    </w:p>
    <w:p w14:paraId="7F4DAB72" w14:textId="77777777" w:rsidR="001A1994" w:rsidRPr="00C12F15" w:rsidRDefault="00000000">
      <w:pPr>
        <w:pStyle w:val="3"/>
        <w:rPr>
          <w:lang w:val="ru-RU"/>
        </w:rPr>
      </w:pPr>
      <w:bookmarkStart w:id="21" w:name="перебор-по-сетке-значений"/>
      <w:r w:rsidRPr="00C12F15">
        <w:rPr>
          <w:lang w:val="ru-RU"/>
        </w:rPr>
        <w:t>15.1. Перебор по сетке значений</w:t>
      </w:r>
    </w:p>
    <w:p w14:paraId="61B740FA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В учебных вычислениях часто рассматривают набор</w:t>
      </w:r>
    </w:p>
    <w:p w14:paraId="4E44ADBB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∈{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8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,…,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3BC9C2E3" w14:textId="77777777" w:rsidR="001A1994" w:rsidRDefault="00000000">
      <w:pPr>
        <w:pStyle w:val="FirstParagraph"/>
      </w:pPr>
      <w:r>
        <w:t xml:space="preserve">Для каждого </w:t>
      </w:r>
      <m:oMath>
        <m:r>
          <w:rPr>
            <w:rFonts w:ascii="Cambria Math" w:hAnsi="Cambria Math"/>
          </w:rPr>
          <m:t>α</m:t>
        </m:r>
      </m:oMath>
      <w:r>
        <w:t xml:space="preserve"> считают:</w:t>
      </w:r>
    </w:p>
    <w:p w14:paraId="46466424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)=∥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57CA594" w14:textId="77777777" w:rsidR="001A1994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)=∥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9E8D2D7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Если известно точное решение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true</m:t>
            </m:r>
          </m:sub>
        </m:sSub>
      </m:oMath>
      <w:r w:rsidRPr="00C12F15">
        <w:rPr>
          <w:lang w:val="ru-RU"/>
        </w:rPr>
        <w:t>, можно дополнительно вычислить</w:t>
      </w:r>
    </w:p>
    <w:p w14:paraId="23ED652A" w14:textId="77777777" w:rsidR="001A199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E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54EB4AD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lastRenderedPageBreak/>
        <w:t xml:space="preserve">В синтетическом эксперименте это позволяет увидеть оптимальный диапазон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>. В реальных данных точное решение обычно неизвестно.</w:t>
      </w:r>
    </w:p>
    <w:p w14:paraId="17764870" w14:textId="77777777" w:rsidR="001A1994" w:rsidRPr="00C12F15" w:rsidRDefault="00000000">
      <w:pPr>
        <w:pStyle w:val="3"/>
        <w:rPr>
          <w:lang w:val="ru-RU"/>
        </w:rPr>
      </w:pPr>
      <w:bookmarkStart w:id="22" w:name="принцип-невязки"/>
      <w:bookmarkEnd w:id="21"/>
      <w:r w:rsidRPr="00C12F15">
        <w:rPr>
          <w:lang w:val="ru-RU"/>
        </w:rPr>
        <w:t>15.2. Принцип невязки</w:t>
      </w:r>
    </w:p>
    <w:p w14:paraId="2FC5A045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Если известен уровень шума</w:t>
      </w:r>
    </w:p>
    <w:p w14:paraId="4BA237A7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∥Δ</m:t>
          </m:r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293DF18A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то разумно выбирать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так, чтобы</w:t>
      </w:r>
    </w:p>
    <w:p w14:paraId="4867F5E0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τ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57507BCC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где </w:t>
      </w:r>
      <m:oMath>
        <m:r>
          <w:rPr>
            <w:rFonts w:ascii="Cambria Math" w:hAnsi="Cambria Math"/>
          </w:rPr>
          <m:t>τ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1</m:t>
        </m:r>
      </m:oMath>
      <w:r w:rsidRPr="00C12F15">
        <w:rPr>
          <w:lang w:val="ru-RU"/>
        </w:rPr>
        <w:t xml:space="preserve"> — небольшой коэффициент запаса.</w:t>
      </w:r>
    </w:p>
    <w:p w14:paraId="45AA30C1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Идея проста: не нужно подгонять данные точнее, чем позволяет шум. Если невязка намного меньше уровня шума, метод, вероятно, начал подстраиваться под ошибку измерения.</w:t>
      </w:r>
    </w:p>
    <w:p w14:paraId="2D1D2851" w14:textId="77777777" w:rsidR="001A1994" w:rsidRPr="00C12F15" w:rsidRDefault="00000000">
      <w:pPr>
        <w:pStyle w:val="3"/>
        <w:rPr>
          <w:lang w:val="ru-RU"/>
        </w:rPr>
      </w:pPr>
      <w:bookmarkStart w:id="23" w:name="l-кривая"/>
      <w:bookmarkEnd w:id="22"/>
      <w:r w:rsidRPr="00C12F15">
        <w:rPr>
          <w:lang w:val="ru-RU"/>
        </w:rPr>
        <w:t xml:space="preserve">15.3. </w:t>
      </w:r>
      <w:r>
        <w:t>L</w:t>
      </w:r>
      <w:r w:rsidRPr="00C12F15">
        <w:rPr>
          <w:lang w:val="ru-RU"/>
        </w:rPr>
        <w:t>-кривая</w:t>
      </w:r>
    </w:p>
    <w:p w14:paraId="52A07AD9" w14:textId="77777777" w:rsidR="001A1994" w:rsidRPr="00C12F15" w:rsidRDefault="00000000">
      <w:pPr>
        <w:pStyle w:val="FirstParagraph"/>
        <w:rPr>
          <w:lang w:val="ru-RU"/>
        </w:rPr>
      </w:pPr>
      <w:r>
        <w:t>L</w:t>
      </w:r>
      <w:r w:rsidRPr="00C12F15">
        <w:rPr>
          <w:lang w:val="ru-RU"/>
        </w:rPr>
        <w:t>-кривая строится в координатах</w:t>
      </w:r>
    </w:p>
    <w:p w14:paraId="7195C559" w14:textId="77777777" w:rsidR="001A1994" w:rsidRPr="00C12F15" w:rsidRDefault="00000000">
      <w:pPr>
        <w:pStyle w:val="a0"/>
        <w:rPr>
          <w:lang w:val="ru-RU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∥</m:t>
          </m:r>
          <m:r>
            <w:rPr>
              <w:rFonts w:ascii="Cambria Math" w:hAnsi="Cambria Math"/>
            </w:rPr>
            <m:t>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∥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w:rPr>
              <w:rFonts w:ascii="Cambria Math" w:hAnsi="Cambria Math"/>
              <w:lang w:val="ru-RU"/>
            </w:rPr>
            <m:t> </m:t>
          </m:r>
          <m:r>
            <m:rPr>
              <m:nor/>
            </m:rPr>
            <w:rPr>
              <w:lang w:val="ru-RU"/>
            </w:rPr>
            <m:t>и</m:t>
          </m:r>
          <m:r>
            <w:rPr>
              <w:rFonts w:ascii="Cambria Math" w:hAnsi="Cambria Math"/>
              <w:lang w:val="ru-RU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∥</m:t>
              </m:r>
            </m:e>
            <m:sub>
              <m:r>
                <w:rPr>
                  <w:rFonts w:ascii="Cambria Math" w:hAnsi="Cambria Math"/>
                  <w:lang w:val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</m:oMath>
      </m:oMathPara>
    </w:p>
    <w:p w14:paraId="19C0E477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При малом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невязка мала, но норма решения велика. При большом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норма решения мала, но невязка велика. Компромисс часто ищут около «угла» </w:t>
      </w:r>
      <w:r>
        <w:t>L</w:t>
      </w:r>
      <w:r w:rsidRPr="00C12F15">
        <w:rPr>
          <w:lang w:val="ru-RU"/>
        </w:rPr>
        <w:t>-кривой.</w:t>
      </w:r>
    </w:p>
    <w:p w14:paraId="180969E5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Этот метод не является автоматическим доказательством оптимальности, но помогает увидеть диапазон разумных параметров.</w:t>
      </w:r>
    </w:p>
    <w:p w14:paraId="3C3046AA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 xml:space="preserve">Следующая схема показывает выбор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как движение между двумя нежелательными крайностями.</w:t>
      </w:r>
    </w:p>
    <w:p w14:paraId="2313C4BF" w14:textId="77777777" w:rsidR="001A199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7440FD0" wp14:editId="191F70C3">
            <wp:extent cx="5334000" cy="3000375"/>
            <wp:effectExtent l="0" t="0" r="0" b="0"/>
            <wp:docPr id="37" name="Picture" descr="Выбор параметра регуляризаци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imgs/lecture-04-alpha-choice-path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6F96D2" w14:textId="77777777" w:rsidR="001A1994" w:rsidRPr="00C12F15" w:rsidRDefault="00000000">
      <w:pPr>
        <w:pStyle w:val="ImageCaption"/>
        <w:rPr>
          <w:lang w:val="ru-RU"/>
        </w:rPr>
      </w:pPr>
      <w:r w:rsidRPr="00C12F15">
        <w:rPr>
          <w:lang w:val="ru-RU"/>
        </w:rPr>
        <w:t>Выбор параметра регуляризации</w:t>
      </w:r>
    </w:p>
    <w:p w14:paraId="7BF9E268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 xml:space="preserve">Рисунок 4.3. Малое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ведёт к подгонке шума, большое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— к чрезмерному сглаживанию.</w:t>
      </w:r>
    </w:p>
    <w:p w14:paraId="3C6FB41B" w14:textId="77777777" w:rsidR="001A1994" w:rsidRPr="00C12F15" w:rsidRDefault="00000000">
      <w:pPr>
        <w:pStyle w:val="2"/>
        <w:rPr>
          <w:lang w:val="ru-RU"/>
        </w:rPr>
      </w:pPr>
      <w:bookmarkStart w:id="24" w:name="визуальный-анализ-параметра-alpha"/>
      <w:bookmarkEnd w:id="20"/>
      <w:bookmarkEnd w:id="23"/>
      <w:r w:rsidRPr="00C12F15">
        <w:rPr>
          <w:lang w:val="ru-RU"/>
        </w:rPr>
        <w:t xml:space="preserve">16. Визуальный анализ параметра </w:t>
      </w:r>
      <m:oMath>
        <m:r>
          <m:rPr>
            <m:sty m:val="bi"/>
          </m:rPr>
          <w:rPr>
            <w:rFonts w:ascii="Cambria Math" w:hAnsi="Cambria Math"/>
          </w:rPr>
          <m:t>α</m:t>
        </m:r>
      </m:oMath>
    </w:p>
    <w:p w14:paraId="245D4142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На рисунке показана типичная ситуация восстановления сглаженного сигнала по шумным данным.</w:t>
      </w:r>
    </w:p>
    <w:p w14:paraId="289D4576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В этой иллюстрации используется общий функционал Тихонова:</w:t>
      </w:r>
    </w:p>
    <w:p w14:paraId="347E9A75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)=∥</m:t>
          </m:r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Lu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7F84521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Первое слагаемое требует согласия с измеренными данными, второе задаёт устойчивость и априорное требование к решению. Если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I</m:t>
        </m:r>
      </m:oMath>
      <w:r w:rsidRPr="00C12F15">
        <w:rPr>
          <w:lang w:val="ru-RU"/>
        </w:rPr>
        <w:t xml:space="preserve">, штрафуется сама норма решения. Если </w:t>
      </w:r>
      <m:oMath>
        <m:r>
          <w:rPr>
            <w:rFonts w:ascii="Cambria Math" w:hAnsi="Cambria Math"/>
          </w:rPr>
          <m:t>L</m:t>
        </m:r>
      </m:oMath>
      <w:r w:rsidRPr="00C12F15">
        <w:rPr>
          <w:lang w:val="ru-RU"/>
        </w:rPr>
        <w:t xml:space="preserve"> является оператором разностей, штрафуются резкие изменения между соседними узлами.</w:t>
      </w:r>
    </w:p>
    <w:p w14:paraId="0A80FFE6" w14:textId="77777777" w:rsidR="001A1994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635A647" wp14:editId="3338EFE6">
            <wp:extent cx="5334000" cy="3000375"/>
            <wp:effectExtent l="0" t="0" r="0" b="0"/>
            <wp:docPr id="42" name="Picture" descr="Компромисс регуляризации Тихонов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imgs/lecture-04-tikhonov-parameter-balan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E5C63E" w14:textId="77777777" w:rsidR="001A1994" w:rsidRPr="00C12F15" w:rsidRDefault="00000000">
      <w:pPr>
        <w:pStyle w:val="ImageCaption"/>
        <w:rPr>
          <w:lang w:val="ru-RU"/>
        </w:rPr>
      </w:pPr>
      <w:r w:rsidRPr="00C12F15">
        <w:rPr>
          <w:lang w:val="ru-RU"/>
        </w:rPr>
        <w:t>Компромисс регуляризации Тихонова</w:t>
      </w:r>
    </w:p>
    <w:p w14:paraId="36F2E807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Рисунок 4.4. Влияние параметра регуляризации на восстановление и компромисс между невязкой и нормой решения.</w:t>
      </w:r>
    </w:p>
    <w:p w14:paraId="1FBC3487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Левый график показывает истинный сигнал, сглаженное наблюдение и данные с шумом. Прямой оператор сгладил пики: в данных они стали ниже и шире. Шум добавил мелкие колебания, которые не относятся к истинному сигналу.</w:t>
      </w:r>
    </w:p>
    <w:p w14:paraId="1237ECAC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 xml:space="preserve">Средний график показывает три восстановления. При слишком малом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решение пытается объяснить почти все особенности шумных данных и поэтому получает осцилляции. При слишком большом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решение становится устойчивым, но чрезмерно гладким: пики занижены и плохо разделяются. Среднее значение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даёт компромисс: часть шума подавлена, а форма сигнала ещё сохраняется.</w:t>
      </w:r>
    </w:p>
    <w:p w14:paraId="067F3CDB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 xml:space="preserve">Правый график показывает идею выбора параметра по </w:t>
      </w:r>
      <w:r>
        <w:t>L</w:t>
      </w:r>
      <w:r w:rsidRPr="00C12F15">
        <w:rPr>
          <w:lang w:val="ru-RU"/>
        </w:rPr>
        <w:t>-кривой и по ошибке в синтетическом эксперименте. В реальной задаче точное решение неизвестно, поэтому минимум ошибки недоступен напрямую. Но сравнение нормы невязки и нормы решения помогает обнаружить область, где метод ещё не подгоняет шум и ещё не уничтожает полезную структуру.</w:t>
      </w:r>
    </w:p>
    <w:p w14:paraId="5A4E6424" w14:textId="77777777" w:rsidR="001A1994" w:rsidRPr="00C12F15" w:rsidRDefault="00000000">
      <w:pPr>
        <w:pStyle w:val="2"/>
        <w:rPr>
          <w:lang w:val="ru-RU"/>
        </w:rPr>
      </w:pPr>
      <w:bookmarkStart w:id="25" w:name="ошибка-восстановления-и-ошибка-данных"/>
      <w:bookmarkEnd w:id="24"/>
      <w:r w:rsidRPr="00C12F15">
        <w:rPr>
          <w:lang w:val="ru-RU"/>
        </w:rPr>
        <w:t>17. Ошибка восстановления и ошибка данных</w:t>
      </w:r>
    </w:p>
    <w:p w14:paraId="0C6496F7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В обратных задачах важно различать две величины.</w:t>
      </w:r>
    </w:p>
    <w:p w14:paraId="0A004C10" w14:textId="77777777" w:rsidR="001A1994" w:rsidRDefault="00000000">
      <w:pPr>
        <w:pStyle w:val="a0"/>
      </w:pPr>
      <w:r>
        <w:lastRenderedPageBreak/>
        <w:t>Ошибка согласования с данными:</w:t>
      </w:r>
    </w:p>
    <w:p w14:paraId="4872BC7B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data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δ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4B59D23" w14:textId="77777777" w:rsidR="001A1994" w:rsidRDefault="00000000">
      <w:pPr>
        <w:pStyle w:val="FirstParagraph"/>
      </w:pPr>
      <w:r>
        <w:t>Ошибка восстановления:</w:t>
      </w:r>
    </w:p>
    <w:p w14:paraId="765A3B7A" w14:textId="77777777" w:rsidR="001A199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rec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α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true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∥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EA8A995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Может оказаться, что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data</m:t>
            </m:r>
          </m:sub>
        </m:sSub>
      </m:oMath>
      <w:r w:rsidRPr="00C12F15">
        <w:rPr>
          <w:lang w:val="ru-RU"/>
        </w:rPr>
        <w:t xml:space="preserve"> мало,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rec</m:t>
            </m:r>
          </m:sub>
        </m:sSub>
      </m:oMath>
      <w:r w:rsidRPr="00C12F15">
        <w:rPr>
          <w:lang w:val="ru-RU"/>
        </w:rPr>
        <w:t xml:space="preserve"> велико. Это означает, что решение хорошо подогнало данные, но не восстановило истинную причину.</w:t>
      </w:r>
    </w:p>
    <w:p w14:paraId="277EB97C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 xml:space="preserve">Именно поэтому в обратных задачах нельзя оценивать результат только по невязке. Нужно смотреть на устойчивость к шуму, зависимость от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>, физический смысл решения, сеточную сходимость и, если возможно, сравнение с эталонным ответом.</w:t>
      </w:r>
    </w:p>
    <w:p w14:paraId="439E835E" w14:textId="77777777" w:rsidR="001A1994" w:rsidRPr="00C12F15" w:rsidRDefault="00000000">
      <w:pPr>
        <w:pStyle w:val="2"/>
        <w:rPr>
          <w:lang w:val="ru-RU"/>
        </w:rPr>
      </w:pPr>
      <w:bookmarkStart w:id="26" w:name="регуляризация-и-сетка"/>
      <w:bookmarkEnd w:id="25"/>
      <w:r w:rsidRPr="00C12F15">
        <w:rPr>
          <w:lang w:val="ru-RU"/>
        </w:rPr>
        <w:t>18. Регуляризация и сетка</w:t>
      </w:r>
    </w:p>
    <w:p w14:paraId="33228544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Параметр регуляризации связан не только с уровнем шума, но и с дискретизацией.</w:t>
      </w:r>
    </w:p>
    <w:p w14:paraId="4E5F4C8E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При измельчении сетки число неизвестных растёт. Появляются новые высокочастотные компоненты, которые прямой оператор может почти не видеть. Поэтому без регуляризации более мелкая сетка иногда ухудшает восстановление: система получает больше степеней свободы для подгонки шума.</w:t>
      </w:r>
    </w:p>
    <w:p w14:paraId="3908CF09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Это важное отличие прямых и обратных задач.</w:t>
      </w:r>
    </w:p>
    <w:p w14:paraId="21FB51E1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В прямой задаче уменьшение шага сетки обычно повышает точность, если метод устойчив и корректно реализован. В обратной задаче уменьшение шага увеличивает разрешение, но одновременно может усилить неустойчивость.</w:t>
      </w:r>
    </w:p>
    <w:p w14:paraId="4180F4C3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Поэтому вычислительный эксперимент для обратной задачи должен включать:</w:t>
      </w:r>
    </w:p>
    <w:p w14:paraId="0B3AB662" w14:textId="77777777" w:rsidR="001A1994" w:rsidRPr="00C12F15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C12F15">
        <w:rPr>
          <w:lang w:val="ru-RU"/>
        </w:rPr>
        <w:t>анализ ошибки при разных уровнях шума;</w:t>
      </w:r>
    </w:p>
    <w:p w14:paraId="66738366" w14:textId="77777777" w:rsidR="001A1994" w:rsidRPr="00C12F15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C12F15">
        <w:rPr>
          <w:lang w:val="ru-RU"/>
        </w:rPr>
        <w:t xml:space="preserve">анализ восстановления при разных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>;</w:t>
      </w:r>
    </w:p>
    <w:p w14:paraId="7884C9ED" w14:textId="77777777" w:rsidR="001A1994" w:rsidRPr="00C12F15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C12F15">
        <w:rPr>
          <w:lang w:val="ru-RU"/>
        </w:rPr>
        <w:t>проверку зависимости результата от сетки;</w:t>
      </w:r>
    </w:p>
    <w:p w14:paraId="19437C31" w14:textId="77777777" w:rsidR="001A1994" w:rsidRPr="00C12F15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C12F15">
        <w:rPr>
          <w:lang w:val="ru-RU"/>
        </w:rPr>
        <w:t>оценку сингулярных значений или числа обусловленности;</w:t>
      </w:r>
    </w:p>
    <w:p w14:paraId="4D001747" w14:textId="77777777" w:rsidR="001A1994" w:rsidRDefault="00000000">
      <w:pPr>
        <w:pStyle w:val="Compact"/>
        <w:numPr>
          <w:ilvl w:val="0"/>
          <w:numId w:val="8"/>
        </w:numPr>
      </w:pPr>
      <w:r>
        <w:t>содержательную интерпретацию восстановленной функции.</w:t>
      </w:r>
    </w:p>
    <w:p w14:paraId="1789D078" w14:textId="77777777" w:rsidR="001A1994" w:rsidRDefault="00000000">
      <w:pPr>
        <w:pStyle w:val="2"/>
      </w:pPr>
      <w:bookmarkStart w:id="27" w:name="связь-с-интегральными-уравнениями"/>
      <w:bookmarkEnd w:id="26"/>
      <w:r>
        <w:lastRenderedPageBreak/>
        <w:t>19. Связь с интегральными уравнениями</w:t>
      </w:r>
    </w:p>
    <w:p w14:paraId="1D0F3E9F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Интегральные уравнения первого рода являются естественным источником некорректных задач:</w:t>
      </w:r>
    </w:p>
    <w:p w14:paraId="6CE227FC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w:rPr>
              <w:rFonts w:ascii="Cambria Math" w:hAnsi="Cambria Math"/>
            </w:rPr>
            <m:t>K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B24E0AA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Если </w:t>
      </w:r>
      <m:oMath>
        <m:r>
          <m:rPr>
            <m:scr m:val="script"/>
            <m:sty m:val="p"/>
          </m:rPr>
          <w:rPr>
            <w:rFonts w:ascii="Cambria Math" w:hAnsi="Cambria Math"/>
          </w:rPr>
          <m:t>K</m:t>
        </m:r>
      </m:oMath>
      <w:r w:rsidRPr="00C12F15">
        <w:rPr>
          <w:lang w:val="ru-RU"/>
        </w:rPr>
        <w:t xml:space="preserve"> сглаживает функцию </w:t>
      </w:r>
      <m:oMath>
        <m:r>
          <w:rPr>
            <w:rFonts w:ascii="Cambria Math" w:hAnsi="Cambria Math"/>
          </w:rPr>
          <m:t>u</m:t>
        </m:r>
      </m:oMath>
      <w:r w:rsidRPr="00C12F15">
        <w:rPr>
          <w:lang w:val="ru-RU"/>
        </w:rPr>
        <w:t xml:space="preserve">, то обратное восстановление </w:t>
      </w:r>
      <m:oMath>
        <m:r>
          <w:rPr>
            <w:rFonts w:ascii="Cambria Math" w:hAnsi="Cambria Math"/>
          </w:rPr>
          <m:t>u</m:t>
        </m:r>
      </m:oMath>
      <w:r w:rsidRPr="00C12F15">
        <w:rPr>
          <w:lang w:val="ru-RU"/>
        </w:rPr>
        <w:t xml:space="preserve"> по </w:t>
      </w:r>
      <m:oMath>
        <m:r>
          <w:rPr>
            <w:rFonts w:ascii="Cambria Math" w:hAnsi="Cambria Math"/>
          </w:rPr>
          <m:t>f</m:t>
        </m:r>
      </m:oMath>
      <w:r w:rsidRPr="00C12F15">
        <w:rPr>
          <w:lang w:val="ru-RU"/>
        </w:rPr>
        <w:t xml:space="preserve"> требует обращения сглаживающего оператора. Именно здесь появляются малые сингулярные значения, чувствительность к шуму и необходимость регуляризации.</w:t>
      </w:r>
    </w:p>
    <w:p w14:paraId="10CBA5D0" w14:textId="77777777" w:rsidR="001A1994" w:rsidRDefault="00000000">
      <w:pPr>
        <w:pStyle w:val="a0"/>
      </w:pPr>
      <w:r>
        <w:t>Уравнения второго рода</w:t>
      </w:r>
    </w:p>
    <w:p w14:paraId="6FA4DE0C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I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λ</m:t>
          </m:r>
          <m:r>
            <m:rPr>
              <m:scr m:val="script"/>
              <m:sty m:val="p"/>
            </m:rPr>
            <w:rPr>
              <w:rFonts w:ascii="Cambria Math" w:hAnsi="Cambria Math"/>
            </w:rPr>
            <m:t>K)</m:t>
          </m:r>
          <m:r>
            <w:rPr>
              <w:rFonts w:ascii="Cambria Math" w:hAnsi="Cambria Math"/>
            </w:rPr>
            <m:t>u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</m:oMath>
      </m:oMathPara>
    </w:p>
    <w:p w14:paraId="22E7691F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обычно устойчивее, но и там возможны проблемы, если параметр близок к критическому значению или если данные наблюдения используются для восстановления скрытых параметров.</w:t>
      </w:r>
    </w:p>
    <w:p w14:paraId="22B8A05B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В будущих волновых моделях интегральный оператор будет описывать распространение влияния через функцию Грина. В прямой задаче это позволит вычислять поле. В обратной задаче похожая матрица будет использоваться для восстановления неоднородности по измерениям, и регуляризация снова станет необходимой.</w:t>
      </w:r>
    </w:p>
    <w:p w14:paraId="1FEC9196" w14:textId="77777777" w:rsidR="001A1994" w:rsidRPr="00C12F15" w:rsidRDefault="00000000">
      <w:pPr>
        <w:pStyle w:val="2"/>
        <w:rPr>
          <w:lang w:val="ru-RU"/>
        </w:rPr>
      </w:pPr>
      <w:bookmarkStart w:id="28" w:name="X8d4e4869e62b25859d2c8c844166056fb7458fb"/>
      <w:bookmarkEnd w:id="27"/>
      <w:r w:rsidRPr="00C12F15">
        <w:rPr>
          <w:lang w:val="ru-RU"/>
        </w:rPr>
        <w:t>20. Как читать численный результат регуляризации</w:t>
      </w:r>
    </w:p>
    <w:p w14:paraId="5199E8C1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При анализе графика восстановленного решения полезно задавать вопросы:</w:t>
      </w:r>
    </w:p>
    <w:p w14:paraId="188315F9" w14:textId="77777777" w:rsidR="001A1994" w:rsidRPr="00C12F15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C12F15">
        <w:rPr>
          <w:lang w:val="ru-RU"/>
        </w:rPr>
        <w:t>какой уровень шума был добавлен в данные;</w:t>
      </w:r>
    </w:p>
    <w:p w14:paraId="77EEAD79" w14:textId="77777777" w:rsidR="001A1994" w:rsidRPr="00C12F15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C12F15">
        <w:rPr>
          <w:lang w:val="ru-RU"/>
        </w:rPr>
        <w:t>какая матрица или оператор использовались в прямой модели;</w:t>
      </w:r>
    </w:p>
    <w:p w14:paraId="1A81E7C1" w14:textId="77777777" w:rsidR="001A1994" w:rsidRDefault="00000000">
      <w:pPr>
        <w:pStyle w:val="Compact"/>
        <w:numPr>
          <w:ilvl w:val="0"/>
          <w:numId w:val="9"/>
        </w:numPr>
      </w:pPr>
      <w:r>
        <w:t xml:space="preserve">какое значение </w:t>
      </w:r>
      <m:oMath>
        <m:r>
          <w:rPr>
            <w:rFonts w:ascii="Cambria Math" w:hAnsi="Cambria Math"/>
          </w:rPr>
          <m:t>α</m:t>
        </m:r>
      </m:oMath>
      <w:r>
        <w:t xml:space="preserve"> выбрано;</w:t>
      </w:r>
    </w:p>
    <w:p w14:paraId="04A4A711" w14:textId="77777777" w:rsidR="001A1994" w:rsidRPr="00C12F15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C12F15">
        <w:rPr>
          <w:lang w:val="ru-RU"/>
        </w:rPr>
        <w:t xml:space="preserve">как меняется решение при уменьшении и увеличении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>;</w:t>
      </w:r>
    </w:p>
    <w:p w14:paraId="3BA9E362" w14:textId="77777777" w:rsidR="001A1994" w:rsidRPr="00C12F15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C12F15">
        <w:rPr>
          <w:lang w:val="ru-RU"/>
        </w:rPr>
        <w:t>не появились ли высокочастотные осцилляции;</w:t>
      </w:r>
    </w:p>
    <w:p w14:paraId="7F8506E2" w14:textId="77777777" w:rsidR="001A1994" w:rsidRPr="00C12F15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C12F15">
        <w:rPr>
          <w:lang w:val="ru-RU"/>
        </w:rPr>
        <w:t>не стало ли решение чрезмерно гладким;</w:t>
      </w:r>
    </w:p>
    <w:p w14:paraId="2D65F59A" w14:textId="77777777" w:rsidR="001A1994" w:rsidRPr="00C12F15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C12F15">
        <w:rPr>
          <w:lang w:val="ru-RU"/>
        </w:rPr>
        <w:t>соответствует ли восстановление физическим ограничениям задачи;</w:t>
      </w:r>
    </w:p>
    <w:p w14:paraId="3B8BE532" w14:textId="77777777" w:rsidR="001A1994" w:rsidRPr="00C12F15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C12F15">
        <w:rPr>
          <w:lang w:val="ru-RU"/>
        </w:rPr>
        <w:t>как меняется результат при изменении сетки.</w:t>
      </w:r>
    </w:p>
    <w:p w14:paraId="00E47740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lastRenderedPageBreak/>
        <w:t xml:space="preserve">Если решение резко меняется при малом изменении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, это сигнал неустойчивости. Если решение почти не меняется в некотором диапазоне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>, такой диапазон можно считать более надёжным.</w:t>
      </w:r>
    </w:p>
    <w:p w14:paraId="57BF7BAF" w14:textId="77777777" w:rsidR="001A1994" w:rsidRDefault="00000000">
      <w:pPr>
        <w:pStyle w:val="2"/>
      </w:pPr>
      <w:bookmarkStart w:id="29" w:name="контрольные-вопросы"/>
      <w:bookmarkEnd w:id="28"/>
      <w:r>
        <w:t>21. Контрольные вопросы</w:t>
      </w:r>
    </w:p>
    <w:p w14:paraId="67F8D392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>Какие три условия входят в корректность по Адамару?</w:t>
      </w:r>
    </w:p>
    <w:p w14:paraId="4FD97C07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>Почему третье условие особенно важно для обратных задач?</w:t>
      </w:r>
    </w:p>
    <w:p w14:paraId="6577F946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 xml:space="preserve">Что означает модель данных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δ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F</m:t>
        </m:r>
      </m:oMath>
      <w:r w:rsidRPr="00C12F15">
        <w:rPr>
          <w:lang w:val="ru-RU"/>
        </w:rPr>
        <w:t>?</w:t>
      </w:r>
    </w:p>
    <w:p w14:paraId="46A2DF60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>Как число обусловленности связано с чувствительностью решения?</w:t>
      </w:r>
    </w:p>
    <w:p w14:paraId="716043C2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>Почему малое сингулярное значение усиливает шум?</w:t>
      </w:r>
    </w:p>
    <w:p w14:paraId="15145A2C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>Как записывается решение через сингулярное разложение?</w:t>
      </w:r>
    </w:p>
    <w:p w14:paraId="48D404A7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>В чём основная идея регуляризации?</w:t>
      </w:r>
    </w:p>
    <w:p w14:paraId="08C35D21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>Какой функционал минимизируется в регуляризации Тихонова нулевого порядка?</w:t>
      </w:r>
    </w:p>
    <w:p w14:paraId="49D86207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>Как получить нормальные уравнения Тихонова?</w:t>
      </w:r>
    </w:p>
    <w:p w14:paraId="0D357260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 xml:space="preserve">Чем формула </w:t>
      </w:r>
      <m:oMath>
        <m:r>
          <m:rPr>
            <m:sty m:val="p"/>
          </m:rPr>
          <w:rPr>
            <w:rFonts w:ascii="Cambria Math" w:hAnsi="Cambria Math"/>
            <w:lang w:val="ru-RU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αI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*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δ</m:t>
            </m:r>
          </m:sup>
        </m:sSup>
      </m:oMath>
      <w:r w:rsidRPr="00C12F15">
        <w:rPr>
          <w:lang w:val="ru-RU"/>
        </w:rPr>
        <w:t xml:space="preserve"> отличается от обычных нормальных уравнений?</w:t>
      </w:r>
    </w:p>
    <w:p w14:paraId="56717975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 xml:space="preserve">Как параметр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влияет на решение?</w:t>
      </w:r>
    </w:p>
    <w:p w14:paraId="5A4D5A44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 xml:space="preserve">Что происходит при слишком малом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>?</w:t>
      </w:r>
    </w:p>
    <w:p w14:paraId="648CB798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 xml:space="preserve">Что происходит при слишком большом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>?</w:t>
      </w:r>
    </w:p>
    <w:p w14:paraId="056C3AB5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 xml:space="preserve">Что означает фильтр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C12F15">
        <w:rPr>
          <w:lang w:val="ru-RU"/>
        </w:rPr>
        <w:t>?</w:t>
      </w:r>
    </w:p>
    <w:p w14:paraId="2414E83B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>Чем пространственная регуляризация отличается от нулевой?</w:t>
      </w:r>
    </w:p>
    <w:p w14:paraId="511DD4EF" w14:textId="77777777" w:rsidR="001A1994" w:rsidRDefault="00000000">
      <w:pPr>
        <w:pStyle w:val="Compact"/>
        <w:numPr>
          <w:ilvl w:val="0"/>
          <w:numId w:val="10"/>
        </w:numPr>
      </w:pPr>
      <w:r>
        <w:t>Как работает принцип невязки?</w:t>
      </w:r>
    </w:p>
    <w:p w14:paraId="007EA2D4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>Почему малая невязка не гарантирует хорошее восстановление?</w:t>
      </w:r>
    </w:p>
    <w:p w14:paraId="153955DE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>Почему измельчение сетки в обратной задаче может усилить неустойчивость?</w:t>
      </w:r>
    </w:p>
    <w:p w14:paraId="539FD7A0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 xml:space="preserve">Почему при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&gt;</m:t>
        </m:r>
        <m:r>
          <w:rPr>
            <w:rFonts w:ascii="Cambria Math" w:hAnsi="Cambria Math"/>
            <w:lang w:val="ru-RU"/>
          </w:rPr>
          <m:t>0</m:t>
        </m:r>
      </m:oMath>
      <w:r w:rsidRPr="00C12F15">
        <w:rPr>
          <w:lang w:val="ru-RU"/>
        </w:rPr>
        <w:t xml:space="preserve"> задача Тихонова имеет единственное решение?</w:t>
      </w:r>
    </w:p>
    <w:p w14:paraId="36200063" w14:textId="77777777" w:rsidR="001A1994" w:rsidRPr="00C12F15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C12F15">
        <w:rPr>
          <w:lang w:val="ru-RU"/>
        </w:rPr>
        <w:t xml:space="preserve">Как фильтр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α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σ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C12F15">
        <w:rPr>
          <w:lang w:val="ru-RU"/>
        </w:rPr>
        <w:t xml:space="preserve"> разделяет устойчивые и неустойчивые сингулярные направления?</w:t>
      </w:r>
    </w:p>
    <w:p w14:paraId="04BB9D4D" w14:textId="77777777" w:rsidR="001A1994" w:rsidRPr="00C12F15" w:rsidRDefault="00000000">
      <w:pPr>
        <w:pStyle w:val="2"/>
        <w:rPr>
          <w:lang w:val="ru-RU"/>
        </w:rPr>
      </w:pPr>
      <w:bookmarkStart w:id="30" w:name="краткий-вывод"/>
      <w:bookmarkEnd w:id="29"/>
      <w:r w:rsidRPr="00C12F15">
        <w:rPr>
          <w:lang w:val="ru-RU"/>
        </w:rPr>
        <w:lastRenderedPageBreak/>
        <w:t>22. Краткий вывод</w:t>
      </w:r>
    </w:p>
    <w:p w14:paraId="2C8E4374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>Некорректная задача — это задача, в которой малое изменение данных может приводить к большому изменению решения. В дискретной форме такая неустойчивость проявляется через плохую обусловленность матрицы и малые сингулярные значения.</w:t>
      </w:r>
    </w:p>
    <w:p w14:paraId="68BE809F" w14:textId="77777777" w:rsidR="001A1994" w:rsidRDefault="00000000">
      <w:pPr>
        <w:pStyle w:val="a0"/>
      </w:pPr>
      <w:r w:rsidRPr="00C12F15">
        <w:rPr>
          <w:lang w:val="ru-RU"/>
        </w:rPr>
        <w:t xml:space="preserve">Прямое обращение плохо обусловленного оператора усиливает шум. Регуляризация заменяет неустойчивое обращение устойчивым семейством приближённых задач. </w:t>
      </w:r>
      <w:r>
        <w:t>В регуляризации Тихонова решение находится из минимизации</w:t>
      </w:r>
    </w:p>
    <w:p w14:paraId="6F59388A" w14:textId="77777777" w:rsidR="001A199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AU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δ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∥</m:t>
          </m:r>
          <m:r>
            <w:rPr>
              <w:rFonts w:ascii="Cambria Math" w:hAnsi="Cambria Math"/>
            </w:rPr>
            <m:t>LU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CDAEBBC" w14:textId="77777777" w:rsidR="001A1994" w:rsidRPr="00C12F15" w:rsidRDefault="00000000">
      <w:pPr>
        <w:pStyle w:val="FirstParagraph"/>
        <w:rPr>
          <w:lang w:val="ru-RU"/>
        </w:rPr>
      </w:pPr>
      <w:r w:rsidRPr="00C12F15">
        <w:rPr>
          <w:lang w:val="ru-RU"/>
        </w:rPr>
        <w:t xml:space="preserve">Первое слагаемое отвечает за согласие с данными, второе — за устойчивость и априорные свойства решения. Параметр </w:t>
      </w:r>
      <m:oMath>
        <m:r>
          <w:rPr>
            <w:rFonts w:ascii="Cambria Math" w:hAnsi="Cambria Math"/>
          </w:rPr>
          <m:t>α</m:t>
        </m:r>
      </m:oMath>
      <w:r w:rsidRPr="00C12F15">
        <w:rPr>
          <w:lang w:val="ru-RU"/>
        </w:rPr>
        <w:t xml:space="preserve"> задаёт компромисс между подгонкой данных и подавлением шума.</w:t>
      </w:r>
    </w:p>
    <w:p w14:paraId="059270D4" w14:textId="77777777" w:rsidR="001A1994" w:rsidRPr="00C12F15" w:rsidRDefault="00000000">
      <w:pPr>
        <w:pStyle w:val="a0"/>
        <w:rPr>
          <w:lang w:val="ru-RU"/>
        </w:rPr>
      </w:pPr>
      <w:r w:rsidRPr="00C12F15">
        <w:rPr>
          <w:lang w:val="ru-RU"/>
        </w:rPr>
        <w:t>Главная мысль лекции: в обратных задачах нельзя стремиться просто решить систему как можно точнее. Нужно восстанавливать только ту часть решения, которую данные действительно несут устойчиво.</w:t>
      </w:r>
      <w:bookmarkEnd w:id="0"/>
      <w:bookmarkEnd w:id="30"/>
    </w:p>
    <w:sectPr w:rsidR="001A1994" w:rsidRPr="00C12F15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F0B6F58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8BEF1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21CB3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896425341">
    <w:abstractNumId w:val="0"/>
  </w:num>
  <w:num w:numId="2" w16cid:durableId="5975197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83790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915235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2809654">
    <w:abstractNumId w:val="1"/>
  </w:num>
  <w:num w:numId="6" w16cid:durableId="1863202894">
    <w:abstractNumId w:val="1"/>
  </w:num>
  <w:num w:numId="7" w16cid:durableId="16722896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77406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249206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292797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1994"/>
    <w:rsid w:val="000E71E7"/>
    <w:rsid w:val="001A1994"/>
    <w:rsid w:val="003A2387"/>
    <w:rsid w:val="00C1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D67E7"/>
  <w15:docId w15:val="{46660E53-3C38-415A-83BE-4D6FC46F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12F15"/>
  </w:style>
  <w:style w:type="paragraph" w:styleId="1">
    <w:name w:val="heading 1"/>
    <w:basedOn w:val="a"/>
    <w:next w:val="a0"/>
    <w:link w:val="10"/>
    <w:uiPriority w:val="9"/>
    <w:qFormat/>
    <w:rsid w:val="00C12F15"/>
    <w:pPr>
      <w:keepNext/>
      <w:keepLines/>
      <w:spacing w:after="240" w:line="288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C12F15"/>
    <w:pPr>
      <w:keepNext/>
      <w:keepLines/>
      <w:spacing w:before="240" w:after="240" w:line="288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C12F15"/>
    <w:pPr>
      <w:keepNext/>
      <w:keepLines/>
      <w:spacing w:before="240" w:after="240" w:line="288" w:lineRule="auto"/>
      <w:outlineLvl w:val="2"/>
    </w:pPr>
    <w:rPr>
      <w:rFonts w:ascii="Times New Roman" w:eastAsiaTheme="majorEastAsia" w:hAnsi="Times New Roman" w:cstheme="majorBidi"/>
      <w:b/>
      <w:i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C12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C12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C12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C12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C12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C12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  <w:rsid w:val="00C12F15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C12F15"/>
  </w:style>
  <w:style w:type="paragraph" w:styleId="a0">
    <w:name w:val="Body Text"/>
    <w:basedOn w:val="a"/>
    <w:link w:val="a4"/>
    <w:qFormat/>
    <w:rsid w:val="00C12F15"/>
    <w:pPr>
      <w:spacing w:before="120" w:after="120" w:line="288" w:lineRule="auto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  <w:rsid w:val="00C12F15"/>
  </w:style>
  <w:style w:type="paragraph" w:customStyle="1" w:styleId="Compact">
    <w:name w:val="Compact"/>
    <w:basedOn w:val="a0"/>
    <w:qFormat/>
    <w:rsid w:val="00C12F15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C12F15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C12F15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C12F15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C12F15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C12F15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rsid w:val="00C12F15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C12F15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C12F15"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  <w:rsid w:val="00C12F15"/>
  </w:style>
  <w:style w:type="character" w:customStyle="1" w:styleId="10">
    <w:name w:val="Заголовок 1 Знак"/>
    <w:basedOn w:val="a1"/>
    <w:link w:val="1"/>
    <w:uiPriority w:val="9"/>
    <w:rsid w:val="00C12F1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1"/>
    <w:link w:val="2"/>
    <w:uiPriority w:val="9"/>
    <w:rsid w:val="00C12F1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12F15"/>
    <w:rPr>
      <w:rFonts w:ascii="Times New Roman" w:eastAsiaTheme="majorEastAsia" w:hAnsi="Times New Roman" w:cstheme="majorBidi"/>
      <w:b/>
      <w:i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12F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12F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12F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12F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12F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12F15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rsid w:val="00C12F15"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  <w:rsid w:val="00C12F15"/>
  </w:style>
  <w:style w:type="paragraph" w:customStyle="1" w:styleId="FootnoteBlockText">
    <w:name w:val="Footnote Block Text"/>
    <w:basedOn w:val="ad"/>
    <w:next w:val="ad"/>
    <w:uiPriority w:val="9"/>
    <w:unhideWhenUsed/>
    <w:qFormat/>
    <w:rsid w:val="00C12F15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12F1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C12F15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C12F15"/>
  </w:style>
  <w:style w:type="paragraph" w:styleId="af">
    <w:name w:val="caption"/>
    <w:basedOn w:val="a"/>
    <w:link w:val="af0"/>
    <w:rsid w:val="00C12F15"/>
    <w:pPr>
      <w:spacing w:after="120"/>
    </w:pPr>
    <w:rPr>
      <w:i/>
    </w:rPr>
  </w:style>
  <w:style w:type="paragraph" w:customStyle="1" w:styleId="TableCaption">
    <w:name w:val="Table Caption"/>
    <w:basedOn w:val="af"/>
    <w:rsid w:val="00C12F15"/>
    <w:pPr>
      <w:keepNext/>
    </w:pPr>
  </w:style>
  <w:style w:type="paragraph" w:customStyle="1" w:styleId="ImageCaption">
    <w:name w:val="Image Caption"/>
    <w:basedOn w:val="af"/>
    <w:rsid w:val="00C12F15"/>
  </w:style>
  <w:style w:type="paragraph" w:customStyle="1" w:styleId="Figure">
    <w:name w:val="Figure"/>
    <w:basedOn w:val="a"/>
    <w:rsid w:val="00C12F15"/>
  </w:style>
  <w:style w:type="paragraph" w:customStyle="1" w:styleId="CaptionedFigure">
    <w:name w:val="Captioned Figure"/>
    <w:basedOn w:val="Figure"/>
    <w:rsid w:val="00C12F15"/>
    <w:pPr>
      <w:keepNext/>
    </w:pPr>
  </w:style>
  <w:style w:type="character" w:customStyle="1" w:styleId="af0">
    <w:name w:val="Название объекта Знак"/>
    <w:basedOn w:val="a1"/>
    <w:link w:val="af"/>
    <w:rsid w:val="00C12F15"/>
    <w:rPr>
      <w:i/>
    </w:rPr>
  </w:style>
  <w:style w:type="character" w:customStyle="1" w:styleId="VerbatimChar">
    <w:name w:val="Verbatim Char"/>
    <w:basedOn w:val="af0"/>
    <w:link w:val="SourceCode"/>
    <w:rsid w:val="00C12F15"/>
    <w:rPr>
      <w:i w:val="0"/>
    </w:rPr>
  </w:style>
  <w:style w:type="character" w:customStyle="1" w:styleId="SectionNumber">
    <w:name w:val="Section Number"/>
    <w:basedOn w:val="af0"/>
    <w:rsid w:val="00C12F15"/>
    <w:rPr>
      <w:rFonts w:eastAsiaTheme="minorEastAsia"/>
      <w:i w:val="0"/>
      <w:kern w:val="0"/>
      <w:lang w:val="en-US" w:eastAsia="zh-CN"/>
    </w:rPr>
  </w:style>
  <w:style w:type="character" w:styleId="af1">
    <w:name w:val="footnote reference"/>
    <w:basedOn w:val="af0"/>
    <w:rsid w:val="00C12F15"/>
    <w:rPr>
      <w:rFonts w:eastAsiaTheme="minorEastAsia"/>
      <w:i w:val="0"/>
      <w:kern w:val="0"/>
      <w:vertAlign w:val="superscript"/>
      <w:lang w:val="en-US" w:eastAsia="zh-CN"/>
    </w:rPr>
  </w:style>
  <w:style w:type="character" w:styleId="af2">
    <w:name w:val="Hyperlink"/>
    <w:basedOn w:val="af0"/>
    <w:rsid w:val="00C12F15"/>
    <w:rPr>
      <w:rFonts w:eastAsiaTheme="minorEastAsia"/>
      <w:i w:val="0"/>
      <w:color w:val="156082" w:themeColor="accent1"/>
      <w:kern w:val="0"/>
      <w:lang w:val="en-US" w:eastAsia="zh-CN"/>
    </w:rPr>
  </w:style>
  <w:style w:type="paragraph" w:styleId="af3">
    <w:name w:val="TOC Heading"/>
    <w:basedOn w:val="1"/>
    <w:next w:val="a0"/>
    <w:uiPriority w:val="39"/>
    <w:unhideWhenUsed/>
    <w:qFormat/>
    <w:rsid w:val="00C12F15"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rsid w:val="00C12F15"/>
    <w:pPr>
      <w:wordWrap w:val="0"/>
    </w:pPr>
  </w:style>
  <w:style w:type="character" w:customStyle="1" w:styleId="KeywordTok">
    <w:name w:val="KeywordTok"/>
    <w:basedOn w:val="VerbatimChar"/>
    <w:rsid w:val="00C12F15"/>
    <w:rPr>
      <w:rFonts w:eastAsiaTheme="minorEastAsia"/>
      <w:b/>
      <w:i/>
      <w:color w:val="007020"/>
      <w:kern w:val="0"/>
      <w:lang w:val="en-US" w:eastAsia="zh-CN"/>
    </w:rPr>
  </w:style>
  <w:style w:type="character" w:customStyle="1" w:styleId="DataTypeTok">
    <w:name w:val="DataTypeTok"/>
    <w:basedOn w:val="VerbatimChar"/>
    <w:rsid w:val="00C12F15"/>
    <w:rPr>
      <w:rFonts w:eastAsiaTheme="minorEastAsia"/>
      <w:i w:val="0"/>
      <w:color w:val="902000"/>
      <w:kern w:val="0"/>
      <w:lang w:val="en-US" w:eastAsia="zh-CN"/>
    </w:rPr>
  </w:style>
  <w:style w:type="character" w:customStyle="1" w:styleId="DecValTok">
    <w:name w:val="DecValTok"/>
    <w:basedOn w:val="VerbatimChar"/>
    <w:rsid w:val="00C12F15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BaseNTok">
    <w:name w:val="BaseNTok"/>
    <w:basedOn w:val="VerbatimChar"/>
    <w:rsid w:val="00C12F15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FloatTok">
    <w:name w:val="FloatTok"/>
    <w:basedOn w:val="VerbatimChar"/>
    <w:rsid w:val="00C12F15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ConstantTok">
    <w:name w:val="ConstantTok"/>
    <w:basedOn w:val="VerbatimChar"/>
    <w:rsid w:val="00C12F15"/>
    <w:rPr>
      <w:rFonts w:eastAsiaTheme="minorEastAsia"/>
      <w:i w:val="0"/>
      <w:color w:val="880000"/>
      <w:kern w:val="0"/>
      <w:lang w:val="en-US" w:eastAsia="zh-CN"/>
    </w:rPr>
  </w:style>
  <w:style w:type="character" w:customStyle="1" w:styleId="CharTok">
    <w:name w:val="CharTok"/>
    <w:basedOn w:val="VerbatimChar"/>
    <w:rsid w:val="00C12F15"/>
    <w:rPr>
      <w:rFonts w:eastAsiaTheme="minorEastAsia"/>
      <w:i w:val="0"/>
      <w:color w:val="4070A0"/>
      <w:kern w:val="0"/>
      <w:lang w:val="en-US" w:eastAsia="zh-CN"/>
    </w:rPr>
  </w:style>
  <w:style w:type="character" w:customStyle="1" w:styleId="SpecialCharTok">
    <w:name w:val="SpecialCharTok"/>
    <w:basedOn w:val="VerbatimChar"/>
    <w:rsid w:val="00C12F15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tringTok">
    <w:name w:val="StringTok"/>
    <w:basedOn w:val="VerbatimChar"/>
    <w:rsid w:val="00C12F15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VerbatimStringTok">
    <w:name w:val="VerbatimStringTok"/>
    <w:basedOn w:val="VerbatimChar"/>
    <w:rsid w:val="00C12F15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pecialStringTok">
    <w:name w:val="SpecialStringTok"/>
    <w:basedOn w:val="VerbatimChar"/>
    <w:rsid w:val="00C12F15"/>
    <w:rPr>
      <w:rFonts w:ascii="Consolas" w:eastAsiaTheme="minorEastAsia" w:hAnsi="Consolas"/>
      <w:i w:val="0"/>
      <w:color w:val="BB6688"/>
      <w:kern w:val="0"/>
      <w:sz w:val="22"/>
      <w:lang w:val="en-US" w:eastAsia="zh-CN"/>
    </w:rPr>
  </w:style>
  <w:style w:type="character" w:customStyle="1" w:styleId="ImportTok">
    <w:name w:val="ImportTok"/>
    <w:basedOn w:val="VerbatimChar"/>
    <w:rsid w:val="00C12F15"/>
    <w:rPr>
      <w:rFonts w:eastAsiaTheme="minorEastAsia"/>
      <w:b/>
      <w:i/>
      <w:color w:val="008000"/>
      <w:kern w:val="0"/>
      <w:lang w:val="en-US" w:eastAsia="zh-CN"/>
    </w:rPr>
  </w:style>
  <w:style w:type="character" w:customStyle="1" w:styleId="CommentTok">
    <w:name w:val="CommentTok"/>
    <w:basedOn w:val="VerbatimChar"/>
    <w:rsid w:val="00C12F15"/>
    <w:rPr>
      <w:rFonts w:eastAsiaTheme="minorEastAsia"/>
      <w:i/>
      <w:color w:val="60A0B0"/>
      <w:kern w:val="0"/>
      <w:lang w:val="en-US" w:eastAsia="zh-CN"/>
    </w:rPr>
  </w:style>
  <w:style w:type="character" w:customStyle="1" w:styleId="DocumentationTok">
    <w:name w:val="DocumentationTok"/>
    <w:basedOn w:val="VerbatimChar"/>
    <w:rsid w:val="00C12F15"/>
    <w:rPr>
      <w:rFonts w:eastAsiaTheme="minorEastAsia"/>
      <w:i/>
      <w:color w:val="BA2121"/>
      <w:kern w:val="0"/>
      <w:lang w:val="en-US" w:eastAsia="zh-CN"/>
    </w:rPr>
  </w:style>
  <w:style w:type="character" w:customStyle="1" w:styleId="AnnotationTok">
    <w:name w:val="AnnotationTok"/>
    <w:basedOn w:val="VerbatimChar"/>
    <w:rsid w:val="00C12F15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CommentVarTok">
    <w:name w:val="CommentVarTok"/>
    <w:basedOn w:val="VerbatimChar"/>
    <w:rsid w:val="00C12F15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OtherTok">
    <w:name w:val="OtherTok"/>
    <w:basedOn w:val="VerbatimChar"/>
    <w:rsid w:val="00C12F15"/>
    <w:rPr>
      <w:rFonts w:eastAsiaTheme="minorEastAsia"/>
      <w:i/>
      <w:color w:val="007020"/>
      <w:kern w:val="0"/>
      <w:lang w:val="en-US" w:eastAsia="zh-CN"/>
    </w:rPr>
  </w:style>
  <w:style w:type="character" w:customStyle="1" w:styleId="FunctionTok">
    <w:name w:val="FunctionTok"/>
    <w:basedOn w:val="VerbatimChar"/>
    <w:rsid w:val="00C12F15"/>
    <w:rPr>
      <w:rFonts w:eastAsiaTheme="minorEastAsia"/>
      <w:i w:val="0"/>
      <w:color w:val="06287E"/>
      <w:kern w:val="0"/>
      <w:lang w:val="en-US" w:eastAsia="zh-CN"/>
    </w:rPr>
  </w:style>
  <w:style w:type="character" w:customStyle="1" w:styleId="VariableTok">
    <w:name w:val="VariableTok"/>
    <w:basedOn w:val="VerbatimChar"/>
    <w:rsid w:val="00C12F15"/>
    <w:rPr>
      <w:rFonts w:ascii="Consolas" w:eastAsiaTheme="minorEastAsia" w:hAnsi="Consolas"/>
      <w:i w:val="0"/>
      <w:color w:val="19177C"/>
      <w:kern w:val="0"/>
      <w:sz w:val="22"/>
      <w:lang w:val="en-US" w:eastAsia="zh-CN"/>
    </w:rPr>
  </w:style>
  <w:style w:type="character" w:customStyle="1" w:styleId="ControlFlowTok">
    <w:name w:val="ControlFlowTok"/>
    <w:basedOn w:val="VerbatimChar"/>
    <w:rsid w:val="00C12F15"/>
    <w:rPr>
      <w:rFonts w:eastAsiaTheme="minorEastAsia"/>
      <w:b/>
      <w:i w:val="0"/>
      <w:color w:val="007020"/>
      <w:kern w:val="0"/>
      <w:lang w:val="en-US" w:eastAsia="zh-CN"/>
    </w:rPr>
  </w:style>
  <w:style w:type="character" w:customStyle="1" w:styleId="OperatorTok">
    <w:name w:val="OperatorTok"/>
    <w:basedOn w:val="VerbatimChar"/>
    <w:rsid w:val="00C12F15"/>
    <w:rPr>
      <w:rFonts w:eastAsiaTheme="minorEastAsia"/>
      <w:i/>
      <w:color w:val="666666"/>
      <w:kern w:val="0"/>
      <w:lang w:val="en-US" w:eastAsia="zh-CN"/>
    </w:rPr>
  </w:style>
  <w:style w:type="character" w:customStyle="1" w:styleId="BuiltInTok">
    <w:name w:val="BuiltInTok"/>
    <w:basedOn w:val="VerbatimChar"/>
    <w:rsid w:val="00C12F15"/>
    <w:rPr>
      <w:rFonts w:eastAsiaTheme="minorEastAsia"/>
      <w:i w:val="0"/>
      <w:color w:val="008000"/>
      <w:kern w:val="0"/>
      <w:lang w:val="en-US" w:eastAsia="zh-CN"/>
    </w:rPr>
  </w:style>
  <w:style w:type="character" w:customStyle="1" w:styleId="ExtensionTok">
    <w:name w:val="ExtensionTok"/>
    <w:basedOn w:val="VerbatimChar"/>
    <w:rsid w:val="00C12F15"/>
    <w:rPr>
      <w:rFonts w:eastAsiaTheme="minorEastAsia"/>
      <w:i w:val="0"/>
      <w:kern w:val="0"/>
      <w:lang w:val="en-US" w:eastAsia="zh-CN"/>
    </w:rPr>
  </w:style>
  <w:style w:type="character" w:customStyle="1" w:styleId="PreprocessorTok">
    <w:name w:val="PreprocessorTok"/>
    <w:basedOn w:val="VerbatimChar"/>
    <w:rsid w:val="00C12F15"/>
    <w:rPr>
      <w:rFonts w:eastAsiaTheme="minorEastAsia"/>
      <w:i/>
      <w:color w:val="BC7A00"/>
      <w:kern w:val="0"/>
      <w:lang w:val="en-US" w:eastAsia="zh-CN"/>
    </w:rPr>
  </w:style>
  <w:style w:type="character" w:customStyle="1" w:styleId="AttributeTok">
    <w:name w:val="AttributeTok"/>
    <w:basedOn w:val="VerbatimChar"/>
    <w:rsid w:val="00C12F15"/>
    <w:rPr>
      <w:rFonts w:eastAsiaTheme="minorEastAsia"/>
      <w:i w:val="0"/>
      <w:color w:val="7D9029"/>
      <w:kern w:val="0"/>
      <w:lang w:val="en-US" w:eastAsia="zh-CN"/>
    </w:rPr>
  </w:style>
  <w:style w:type="character" w:customStyle="1" w:styleId="RegionMarkerTok">
    <w:name w:val="RegionMarkerTok"/>
    <w:basedOn w:val="VerbatimChar"/>
    <w:rsid w:val="00C12F15"/>
    <w:rPr>
      <w:rFonts w:eastAsiaTheme="minorEastAsia"/>
      <w:i/>
      <w:kern w:val="0"/>
      <w:lang w:val="en-US" w:eastAsia="zh-CN"/>
    </w:rPr>
  </w:style>
  <w:style w:type="character" w:customStyle="1" w:styleId="InformationTok">
    <w:name w:val="InformationTok"/>
    <w:basedOn w:val="VerbatimChar"/>
    <w:rsid w:val="00C12F15"/>
    <w:rPr>
      <w:rFonts w:eastAsiaTheme="minorEastAsia"/>
      <w:b/>
      <w:i w:val="0"/>
      <w:color w:val="60A0B0"/>
      <w:kern w:val="0"/>
      <w:lang w:val="en-US" w:eastAsia="zh-CN"/>
    </w:rPr>
  </w:style>
  <w:style w:type="character" w:customStyle="1" w:styleId="WarningTok">
    <w:name w:val="WarningTok"/>
    <w:basedOn w:val="VerbatimChar"/>
    <w:rsid w:val="00C12F15"/>
    <w:rPr>
      <w:rFonts w:ascii="Consolas" w:eastAsiaTheme="minorEastAsia" w:hAnsi="Consolas"/>
      <w:b/>
      <w:i/>
      <w:color w:val="60A0B0"/>
      <w:kern w:val="0"/>
      <w:sz w:val="22"/>
      <w:lang w:val="en-US" w:eastAsia="zh-CN"/>
    </w:rPr>
  </w:style>
  <w:style w:type="character" w:customStyle="1" w:styleId="AlertTok">
    <w:name w:val="AlertTok"/>
    <w:basedOn w:val="VerbatimChar"/>
    <w:rsid w:val="00C12F15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ErrorTok">
    <w:name w:val="ErrorTok"/>
    <w:basedOn w:val="VerbatimChar"/>
    <w:rsid w:val="00C12F15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NormalTok">
    <w:name w:val="NormalTok"/>
    <w:basedOn w:val="VerbatimChar"/>
    <w:rsid w:val="00C12F15"/>
    <w:rPr>
      <w:rFonts w:eastAsiaTheme="minorEastAsia"/>
      <w:i/>
      <w:kern w:val="0"/>
      <w:lang w:val="en-US" w:eastAsia="zh-CN"/>
    </w:rPr>
  </w:style>
  <w:style w:type="character" w:customStyle="1" w:styleId="a4">
    <w:name w:val="Основной текст Знак"/>
    <w:basedOn w:val="a1"/>
    <w:link w:val="a0"/>
    <w:rsid w:val="00C12F15"/>
    <w:rPr>
      <w:rFonts w:ascii="Times New Roman" w:hAnsi="Times New Roman"/>
      <w:sz w:val="28"/>
    </w:rPr>
  </w:style>
  <w:style w:type="character" w:customStyle="1" w:styleId="ae">
    <w:name w:val="Текст сноски Знак"/>
    <w:basedOn w:val="a1"/>
    <w:link w:val="ad"/>
    <w:uiPriority w:val="9"/>
    <w:rsid w:val="00C12F15"/>
  </w:style>
  <w:style w:type="character" w:customStyle="1" w:styleId="aa">
    <w:name w:val="Дата Знак"/>
    <w:basedOn w:val="a1"/>
    <w:link w:val="a9"/>
    <w:rsid w:val="00C12F15"/>
    <w:rPr>
      <w:rFonts w:asciiTheme="majorHAnsi" w:eastAsiaTheme="majorEastAsia" w:hAnsiTheme="majorHAnsi" w:cstheme="majorBidi"/>
    </w:rPr>
  </w:style>
  <w:style w:type="paragraph" w:customStyle="1" w:styleId="Default">
    <w:name w:val="Default"/>
    <w:rsid w:val="00C12F15"/>
    <w:pPr>
      <w:autoSpaceDE w:val="0"/>
      <w:autoSpaceDN w:val="0"/>
      <w:adjustRightInd w:val="0"/>
      <w:spacing w:after="0"/>
    </w:pPr>
    <w:rPr>
      <w:rFonts w:ascii="Times New Roman" w:eastAsiaTheme="minorHAnsi" w:hAnsi="Times New Roman" w:cs="Times New Roman"/>
      <w:color w:val="000000"/>
      <w:lang w:val="ru-RU" w:eastAsia="en-US"/>
    </w:rPr>
  </w:style>
  <w:style w:type="table" w:styleId="af4">
    <w:name w:val="Table Grid"/>
    <w:basedOn w:val="a2"/>
    <w:uiPriority w:val="59"/>
    <w:rsid w:val="00C12F15"/>
    <w:pPr>
      <w:spacing w:after="0"/>
      <w:ind w:firstLine="567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21</Pages>
  <Words>3390</Words>
  <Characters>19328</Characters>
  <Application>Microsoft Office Word</Application>
  <DocSecurity>0</DocSecurity>
  <Lines>161</Lines>
  <Paragraphs>45</Paragraphs>
  <ScaleCrop>false</ScaleCrop>
  <Company/>
  <LinksUpToDate>false</LinksUpToDate>
  <CharactersWithSpaces>22673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Лекция 4. Регуляризация некорректных задач</dc:title>
  <dc:creator/>
  <cp:keywords/>
  <cp:lastModifiedBy>user</cp:lastModifiedBy>
  <cp:revision>3</cp:revision>
  <dcterms:created xsi:type="dcterms:W3CDTF">2026-08-19T10:46:00Z</dcterms:created>
  <dcterms:modified xsi:type="dcterms:W3CDTF">2026-08-19T10:58:00Z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2026-08-17</vt:lpwstr>
  </property>
  <property fmtid="{D5CDD505-2E9C-101B-9397-08002B2CF9AE}" pid="3" name="sources">
    <vt:lpwstr/>
  </property>
  <property fmtid="{D5CDD505-2E9C-101B-9397-08002B2CF9AE}" pid="4" name="status">
    <vt:lpwstr>draft</vt:lpwstr>
  </property>
  <property fmtid="{D5CDD505-2E9C-101B-9397-08002B2CF9AE}" pid="5" name="tags">
    <vt:lpwstr/>
  </property>
  <property fmtid="{D5CDD505-2E9C-101B-9397-08002B2CF9AE}" pid="6" name="updated">
    <vt:lpwstr>2026-08-19</vt:lpwstr>
  </property>
  <property fmtid="{D5CDD505-2E9C-101B-9397-08002B2CF9AE}" pid="7" name="zone">
    <vt:lpwstr>writing</vt:lpwstr>
  </property>
</Properties>
</file>