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196506" w14:paraId="1CDA822D" w14:textId="77777777" w:rsidTr="00196506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2A4827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bookmarkStart w:id="0" w:name="Xdd2fba158128152b9969d7c8826f3371ee20869"/>
            <w:r>
              <w:rPr>
                <w:lang w:val="ru-RU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51EE240" w14:textId="77777777" w:rsidR="00196506" w:rsidRDefault="00196506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Математическое моделирование прикладных задач</w:t>
            </w:r>
          </w:p>
        </w:tc>
      </w:tr>
      <w:tr w:rsidR="00196506" w14:paraId="5297A2EB" w14:textId="77777777" w:rsidTr="00196506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05C0B26C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C8983F1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(полное наименование дисциплины без сокращений)</w:t>
            </w:r>
          </w:p>
        </w:tc>
      </w:tr>
      <w:tr w:rsidR="00196506" w14:paraId="6E7AFB1C" w14:textId="77777777" w:rsidTr="00196506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520091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EC836E" w14:textId="77777777" w:rsidR="00196506" w:rsidRDefault="00196506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информационных технологий</w:t>
            </w:r>
          </w:p>
        </w:tc>
      </w:tr>
      <w:tr w:rsidR="00196506" w14:paraId="467DBA47" w14:textId="77777777" w:rsidTr="00196506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004D71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9A7D406" w14:textId="77777777" w:rsidR="00196506" w:rsidRDefault="00196506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прикладной математики</w:t>
            </w:r>
          </w:p>
        </w:tc>
      </w:tr>
      <w:tr w:rsidR="00196506" w14:paraId="17243D57" w14:textId="77777777" w:rsidTr="00196506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060164D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1446003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(полное наименование кафедры) </w:t>
            </w:r>
          </w:p>
        </w:tc>
      </w:tr>
      <w:tr w:rsidR="00196506" w14:paraId="0F6EA8A8" w14:textId="77777777" w:rsidTr="00196506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51FBCF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361FCC" w14:textId="77777777" w:rsidR="00196506" w:rsidRDefault="00196506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Материалы для практических/семинарских занятий</w:t>
            </w:r>
          </w:p>
        </w:tc>
      </w:tr>
      <w:tr w:rsidR="00196506" w14:paraId="1D432D51" w14:textId="77777777" w:rsidTr="00196506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48FCD1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1791DA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(в соответствии с пп.1-11) </w:t>
            </w:r>
          </w:p>
        </w:tc>
      </w:tr>
      <w:tr w:rsidR="00196506" w14:paraId="41378100" w14:textId="77777777" w:rsidTr="00196506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E3D17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9EA6BD4" w14:textId="77777777" w:rsidR="00196506" w:rsidRDefault="00196506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Юрченков Иван Александрович</w:t>
            </w:r>
          </w:p>
        </w:tc>
      </w:tr>
      <w:tr w:rsidR="00196506" w14:paraId="009BF166" w14:textId="77777777" w:rsidTr="00196506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095CC6CD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7436C3B" w14:textId="77777777" w:rsidR="00196506" w:rsidRDefault="00196506">
            <w:pPr>
              <w:pStyle w:val="a0"/>
              <w:spacing w:after="0"/>
              <w:rPr>
                <w:vertAlign w:val="superscript"/>
                <w:lang w:val="ru-RU"/>
              </w:rPr>
            </w:pPr>
            <w:r>
              <w:rPr>
                <w:vertAlign w:val="superscript"/>
                <w:lang w:val="ru-RU"/>
              </w:rPr>
              <w:t>(фамилия, имя, отчество)</w:t>
            </w:r>
          </w:p>
        </w:tc>
      </w:tr>
      <w:tr w:rsidR="00196506" w14:paraId="38AED4A9" w14:textId="77777777" w:rsidTr="00196506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8880FC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4C946D4" w14:textId="77777777" w:rsidR="00196506" w:rsidRDefault="00196506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7, 2026-2027</w:t>
            </w:r>
          </w:p>
        </w:tc>
      </w:tr>
      <w:tr w:rsidR="00196506" w14:paraId="66919BCD" w14:textId="77777777" w:rsidTr="00196506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621203A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DE19D3" w14:textId="77777777" w:rsidR="00196506" w:rsidRDefault="00196506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(указать семестр обучения, учебный год)</w:t>
            </w:r>
          </w:p>
        </w:tc>
      </w:tr>
    </w:tbl>
    <w:p w14:paraId="7B51E2B3" w14:textId="77777777" w:rsidR="00196506" w:rsidRDefault="00196506" w:rsidP="00196506">
      <w:pPr>
        <w:pStyle w:val="a0"/>
        <w:rPr>
          <w:lang w:val="ru-RU"/>
        </w:rPr>
      </w:pPr>
    </w:p>
    <w:p w14:paraId="43662BD3" w14:textId="77777777" w:rsidR="00196506" w:rsidRDefault="00196506">
      <w:pPr>
        <w:rPr>
          <w:rFonts w:ascii="Times New Roman" w:eastAsiaTheme="majorEastAsia" w:hAnsi="Times New Roman" w:cstheme="majorBidi"/>
          <w:b/>
          <w:sz w:val="36"/>
          <w:szCs w:val="40"/>
          <w:lang w:val="ru-RU"/>
        </w:rPr>
      </w:pPr>
      <w:r>
        <w:rPr>
          <w:lang w:val="ru-RU"/>
        </w:rPr>
        <w:br w:type="page"/>
      </w:r>
    </w:p>
    <w:p w14:paraId="1CA168D5" w14:textId="0F72D51B" w:rsidR="00405656" w:rsidRPr="00CA7BEA" w:rsidRDefault="00000000">
      <w:pPr>
        <w:pStyle w:val="1"/>
        <w:rPr>
          <w:lang w:val="ru-RU"/>
        </w:rPr>
      </w:pPr>
      <w:r w:rsidRPr="00CA7BEA">
        <w:rPr>
          <w:lang w:val="ru-RU"/>
        </w:rPr>
        <w:lastRenderedPageBreak/>
        <w:t xml:space="preserve">Практическая работа 6. Интегральное уравнение </w:t>
      </w:r>
      <w:proofErr w:type="spellStart"/>
      <w:r w:rsidRPr="00CA7BEA">
        <w:rPr>
          <w:lang w:val="ru-RU"/>
        </w:rPr>
        <w:t>Липпмана-Швингера</w:t>
      </w:r>
      <w:proofErr w:type="spellEnd"/>
      <w:r w:rsidRPr="00CA7BEA">
        <w:rPr>
          <w:lang w:val="ru-RU"/>
        </w:rPr>
        <w:t xml:space="preserve"> для двумерного акустического рассеяния</w:t>
      </w:r>
    </w:p>
    <w:p w14:paraId="773F70BE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В практике №5 акустическое поле в двумерной области моделировалось как решение дифференциального уравнения Гельмгольца. В данной работе рассматривается альтернативная постановка той же физической задачи: поле в неоднородной среде описывается объёмным интегральным уравнением. Такой подход особенно удобен, когда неоднородность занимает ограниченную подобласть, а внешнее пространство считается однородным и бесконечным.</w:t>
      </w:r>
    </w:p>
    <w:p w14:paraId="57D52029" w14:textId="77777777" w:rsidR="00405656" w:rsidRDefault="00000000">
      <w:pPr>
        <w:pStyle w:val="a0"/>
      </w:pPr>
      <w:r w:rsidRPr="005019E9">
        <w:rPr>
          <w:lang w:val="ru-RU"/>
        </w:rPr>
        <w:t xml:space="preserve">Основная модель строится для комплексной амплитуды полного поля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, падающего поля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 и функции контраста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, описывающей отличие среды от фоновой. </w:t>
      </w:r>
      <w:r>
        <w:t xml:space="preserve">В </w:t>
      </w:r>
      <w:proofErr w:type="spellStart"/>
      <w:r>
        <w:t>двумерном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интегральное</w:t>
      </w:r>
      <w:proofErr w:type="spellEnd"/>
      <w:r>
        <w:t xml:space="preserve"> </w:t>
      </w:r>
      <w:proofErr w:type="spellStart"/>
      <w:r>
        <w:t>уравнение</w:t>
      </w:r>
      <w:proofErr w:type="spellEnd"/>
      <w:r>
        <w:t xml:space="preserve"> </w:t>
      </w:r>
      <w:proofErr w:type="spellStart"/>
      <w:r>
        <w:t>Липпмана-Швингера</w:t>
      </w:r>
      <w:proofErr w:type="spellEnd"/>
      <w:r>
        <w:t xml:space="preserve"> </w:t>
      </w:r>
      <w:proofErr w:type="spellStart"/>
      <w:r>
        <w:t>записывается</w:t>
      </w:r>
      <w:proofErr w:type="spellEnd"/>
      <w:r>
        <w:t xml:space="preserve"> в </w:t>
      </w:r>
      <w:proofErr w:type="spellStart"/>
      <w:r>
        <w:t>виде</w:t>
      </w:r>
      <w:proofErr w:type="spellEnd"/>
    </w:p>
    <w:p w14:paraId="263F978B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A57062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5019E9">
        <w:rPr>
          <w:lang w:val="ru-RU"/>
        </w:rPr>
        <w:t xml:space="preserve"> - область, где может быть ненулевой контраст, </w:t>
      </w:r>
      <m:oMath>
        <m:r>
          <w:rPr>
            <w:rFonts w:ascii="Cambria Math" w:hAnsi="Cambria Math"/>
          </w:rPr>
          <m:t>k</m:t>
        </m:r>
      </m:oMath>
      <w:r w:rsidRPr="005019E9">
        <w:rPr>
          <w:lang w:val="ru-RU"/>
        </w:rPr>
        <w:t xml:space="preserve"> - волновое число,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019E9">
        <w:rPr>
          <w:lang w:val="ru-RU"/>
        </w:rPr>
        <w:t xml:space="preserve"> - функция Грина фонового уравнения Гельмгольца. После нахождения </w:t>
      </w:r>
      <m:oMath>
        <m:r>
          <w:rPr>
            <w:rFonts w:ascii="Cambria Math" w:hAnsi="Cambria Math"/>
          </w:rPr>
          <m:t>U</m:t>
        </m:r>
      </m:oMath>
      <w:r w:rsidRPr="005019E9">
        <w:rPr>
          <w:lang w:val="ru-RU"/>
        </w:rPr>
        <w:t xml:space="preserve"> внутри неоднородности можно вычислить рассеянное поле в точках наблюдения.</w:t>
      </w:r>
    </w:p>
    <w:p w14:paraId="15D544FC" w14:textId="77777777" w:rsidR="00405656" w:rsidRPr="005019E9" w:rsidRDefault="00000000">
      <w:pPr>
        <w:pStyle w:val="a0"/>
        <w:rPr>
          <w:lang w:val="ru-RU"/>
        </w:rPr>
      </w:pPr>
      <w:r w:rsidRPr="005019E9">
        <w:rPr>
          <w:lang w:val="ru-RU"/>
        </w:rPr>
        <w:t>Итогом работы является программа, которая строит двумерную регулярную сетку в области неоднородности, задаёт один или несколько объектов с контрастом, собирает плотную матрицу интегрального оператора, решает комплексную систему линейных уравнений, вычисляет рассеянное поле на линии или окружности наблюдения и исследует влияние волнового числа, контраста, сетки и приближения Борна.</w:t>
      </w:r>
    </w:p>
    <w:p w14:paraId="31C421E2" w14:textId="77777777" w:rsidR="00405656" w:rsidRPr="005019E9" w:rsidRDefault="00000000">
      <w:pPr>
        <w:pStyle w:val="2"/>
        <w:spacing w:after="80"/>
        <w:rPr>
          <w:lang w:val="ru-RU"/>
        </w:rPr>
      </w:pPr>
      <w:bookmarkStart w:id="1" w:name="цель-работы"/>
      <w:r w:rsidRPr="005019E9">
        <w:rPr>
          <w:lang w:val="ru-RU"/>
        </w:rPr>
        <w:t>Цель работы</w:t>
      </w:r>
    </w:p>
    <w:p w14:paraId="4C54A6A1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Построить и исследовать численную модель двумерного акустического рассеяния на неоднородности с использованием интегрального уравнения </w:t>
      </w:r>
      <w:proofErr w:type="spellStart"/>
      <w:r w:rsidRPr="005019E9">
        <w:rPr>
          <w:lang w:val="ru-RU"/>
        </w:rPr>
        <w:t>Липпмана-Швингера</w:t>
      </w:r>
      <w:proofErr w:type="spellEnd"/>
      <w:r w:rsidRPr="005019E9">
        <w:rPr>
          <w:lang w:val="ru-RU"/>
        </w:rPr>
        <w:t>.</w:t>
      </w:r>
    </w:p>
    <w:p w14:paraId="66894BEC" w14:textId="77777777" w:rsidR="00405656" w:rsidRDefault="00000000" w:rsidP="00973800">
      <w:pPr>
        <w:pStyle w:val="2"/>
        <w:spacing w:after="80"/>
        <w:ind w:firstLine="709"/>
      </w:pPr>
      <w:bookmarkStart w:id="2" w:name="задачи"/>
      <w:bookmarkEnd w:id="1"/>
      <w:proofErr w:type="spellStart"/>
      <w:r>
        <w:t>Задачи</w:t>
      </w:r>
      <w:proofErr w:type="spellEnd"/>
    </w:p>
    <w:p w14:paraId="3C3289FB" w14:textId="77777777" w:rsidR="00405656" w:rsidRPr="005019E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019E9">
        <w:rPr>
          <w:lang w:val="ru-RU"/>
        </w:rPr>
        <w:t>Сформулировать интегральную постановку акустической задачи рассеяния.</w:t>
      </w:r>
    </w:p>
    <w:p w14:paraId="79E43593" w14:textId="77777777" w:rsidR="00405656" w:rsidRPr="005019E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019E9">
        <w:rPr>
          <w:lang w:val="ru-RU"/>
        </w:rPr>
        <w:t>Разобрать роль функции Грина, падающего поля и функции контраста.</w:t>
      </w:r>
    </w:p>
    <w:p w14:paraId="42E84EF9" w14:textId="77777777" w:rsidR="00405656" w:rsidRPr="005019E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019E9">
        <w:rPr>
          <w:lang w:val="ru-RU"/>
        </w:rPr>
        <w:t>Построить регулярную двумерную сетку для области неоднородности.</w:t>
      </w:r>
    </w:p>
    <w:p w14:paraId="652A88FC" w14:textId="77777777" w:rsidR="00405656" w:rsidRPr="005019E9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5019E9">
        <w:rPr>
          <w:lang w:val="ru-RU"/>
        </w:rPr>
        <w:t>Дискретизовать</w:t>
      </w:r>
      <w:proofErr w:type="spellEnd"/>
      <w:r w:rsidRPr="005019E9">
        <w:rPr>
          <w:lang w:val="ru-RU"/>
        </w:rPr>
        <w:t xml:space="preserve"> интегральный оператор методом квадратур.</w:t>
      </w:r>
    </w:p>
    <w:p w14:paraId="2BD62648" w14:textId="77777777" w:rsidR="00405656" w:rsidRPr="005019E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019E9">
        <w:rPr>
          <w:lang w:val="ru-RU"/>
        </w:rPr>
        <w:lastRenderedPageBreak/>
        <w:t xml:space="preserve">Реализовать решение комплексной системы </w:t>
      </w:r>
      <w:proofErr w:type="spellStart"/>
      <w:r w:rsidRPr="005019E9">
        <w:rPr>
          <w:lang w:val="ru-RU"/>
        </w:rPr>
        <w:t>Липпмана-Швингера</w:t>
      </w:r>
      <w:proofErr w:type="spellEnd"/>
      <w:r w:rsidRPr="005019E9">
        <w:rPr>
          <w:lang w:val="ru-RU"/>
        </w:rPr>
        <w:t>.</w:t>
      </w:r>
    </w:p>
    <w:p w14:paraId="51875FDD" w14:textId="77777777" w:rsidR="00405656" w:rsidRPr="005019E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019E9">
        <w:rPr>
          <w:lang w:val="ru-RU"/>
        </w:rPr>
        <w:t>Вычислить рассеянное поле в точках наблюдения.</w:t>
      </w:r>
    </w:p>
    <w:p w14:paraId="5175749B" w14:textId="77777777" w:rsidR="00405656" w:rsidRPr="005019E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019E9">
        <w:rPr>
          <w:lang w:val="ru-RU"/>
        </w:rPr>
        <w:t>Сравнить полное решение с приближением Борна и исследовать сеточную сходимость.</w:t>
      </w:r>
    </w:p>
    <w:p w14:paraId="2207378D" w14:textId="77777777" w:rsidR="00405656" w:rsidRPr="005019E9" w:rsidRDefault="00000000">
      <w:pPr>
        <w:pStyle w:val="2"/>
        <w:rPr>
          <w:lang w:val="ru-RU"/>
        </w:rPr>
      </w:pPr>
      <w:bookmarkStart w:id="3" w:name="физическая-постановка-задачи-рассеяния"/>
      <w:bookmarkEnd w:id="2"/>
      <w:r w:rsidRPr="005019E9">
        <w:rPr>
          <w:lang w:val="ru-RU"/>
        </w:rPr>
        <w:t>6.1. Физическая постановка задачи рассеяния</w:t>
      </w:r>
    </w:p>
    <w:p w14:paraId="09EADC84" w14:textId="77777777" w:rsidR="00405656" w:rsidRDefault="00000000">
      <w:pPr>
        <w:pStyle w:val="FirstParagraph"/>
      </w:pPr>
      <w:r w:rsidRPr="005019E9">
        <w:rPr>
          <w:lang w:val="ru-RU"/>
        </w:rPr>
        <w:t xml:space="preserve">Рассмотрим фоновую однородную среду, в которой распространяется падающая акустическая волна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. Внутри ограниченной области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5019E9">
        <w:rPr>
          <w:lang w:val="ru-RU"/>
        </w:rPr>
        <w:t xml:space="preserve"> находится неоднородность, меняющая локальные свойства среды. </w:t>
      </w:r>
      <w:proofErr w:type="spellStart"/>
      <w:r>
        <w:t>Полное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представляется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падающего</w:t>
      </w:r>
      <w:proofErr w:type="spellEnd"/>
      <w:r>
        <w:t xml:space="preserve"> и </w:t>
      </w:r>
      <w:proofErr w:type="spellStart"/>
      <w:r>
        <w:t>рассеянного</w:t>
      </w:r>
      <w:proofErr w:type="spellEnd"/>
      <w:r>
        <w:t xml:space="preserve"> </w:t>
      </w:r>
      <w:proofErr w:type="spellStart"/>
      <w:r>
        <w:t>полей</w:t>
      </w:r>
      <w:proofErr w:type="spellEnd"/>
      <w:r>
        <w:t>:</w:t>
      </w:r>
    </w:p>
    <w:p w14:paraId="121A6196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91E82B9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Падающее поле задаётся заранее. В простейшем случае это плоская волна:</w:t>
      </w:r>
    </w:p>
    <w:p w14:paraId="4289B4C5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)=exp(</m:t>
          </m:r>
          <m:r>
            <w:rPr>
              <w:rFonts w:ascii="Cambria Math" w:hAnsi="Cambria Math"/>
            </w:rPr>
            <m:t>ik</m:t>
          </m:r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7E8C0EF" w14:textId="77777777" w:rsidR="00405656" w:rsidRDefault="00000000">
      <w:pPr>
        <w:pStyle w:val="FirstParagraph"/>
      </w:pPr>
      <w:r w:rsidRPr="005019E9">
        <w:rPr>
          <w:lang w:val="ru-RU"/>
        </w:rPr>
        <w:t xml:space="preserve">где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5019E9">
        <w:rPr>
          <w:lang w:val="ru-RU"/>
        </w:rPr>
        <w:t xml:space="preserve"> - единичный вектор направления распространения. </w:t>
      </w:r>
      <w:proofErr w:type="spellStart"/>
      <w:r>
        <w:t>Если</w:t>
      </w:r>
      <w:proofErr w:type="spellEnd"/>
    </w:p>
    <w:p w14:paraId="773E62B8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2F5E1B24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то волна распространяется вдоль оси </w:t>
      </w:r>
      <m:oMath>
        <m:r>
          <w:rPr>
            <w:rFonts w:ascii="Cambria Math" w:hAnsi="Cambria Math"/>
          </w:rPr>
          <m:t>x</m:t>
        </m:r>
      </m:oMath>
      <w:r w:rsidRPr="005019E9">
        <w:rPr>
          <w:lang w:val="ru-RU"/>
        </w:rPr>
        <w:t>:</w:t>
      </w:r>
    </w:p>
    <w:p w14:paraId="4843F5F1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3EEB6D" w14:textId="77777777" w:rsidR="00405656" w:rsidRDefault="00000000">
      <w:pPr>
        <w:pStyle w:val="FirstParagraph"/>
      </w:pPr>
      <w:r w:rsidRPr="005019E9">
        <w:rPr>
          <w:lang w:val="ru-RU"/>
        </w:rPr>
        <w:t xml:space="preserve">Неоднородность описывается функцией контраста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. </w:t>
      </w:r>
      <w:r>
        <w:t xml:space="preserve">В </w:t>
      </w:r>
      <w:proofErr w:type="spellStart"/>
      <w:r>
        <w:t>данной</w:t>
      </w:r>
      <w:proofErr w:type="spellEnd"/>
      <w:r>
        <w:t xml:space="preserve"> </w:t>
      </w:r>
      <w:proofErr w:type="spellStart"/>
      <w:r>
        <w:t>практике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модель</w:t>
      </w:r>
      <w:proofErr w:type="spellEnd"/>
    </w:p>
    <w:p w14:paraId="72DA9C5F" w14:textId="77777777" w:rsidR="00405656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7ADD861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 - показатель среды. При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0</m:t>
        </m:r>
      </m:oMath>
      <w:r w:rsidRPr="005019E9">
        <w:rPr>
          <w:lang w:val="ru-RU"/>
        </w:rPr>
        <w:t xml:space="preserve"> среда совпадает с фоном. При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)≠</m:t>
        </m:r>
        <m:r>
          <w:rPr>
            <w:rFonts w:ascii="Cambria Math" w:hAnsi="Cambria Math"/>
            <w:lang w:val="ru-RU"/>
          </w:rPr>
          <m:t>0</m:t>
        </m:r>
      </m:oMath>
      <w:r w:rsidRPr="005019E9">
        <w:rPr>
          <w:lang w:val="ru-RU"/>
        </w:rPr>
        <w:t xml:space="preserve"> падающая волна взаимодействует с неоднородностью и создаёт рассеянное поле.</w:t>
      </w:r>
    </w:p>
    <w:p w14:paraId="7352E26B" w14:textId="77777777" w:rsidR="00405656" w:rsidRPr="005019E9" w:rsidRDefault="00000000">
      <w:pPr>
        <w:pStyle w:val="a0"/>
        <w:rPr>
          <w:lang w:val="ru-RU"/>
        </w:rPr>
      </w:pPr>
      <w:r w:rsidRPr="005019E9">
        <w:rPr>
          <w:b/>
          <w:bCs/>
          <w:lang w:val="ru-RU"/>
        </w:rPr>
        <w:t>Краткий пример.</w:t>
      </w:r>
      <w:r w:rsidRPr="005019E9">
        <w:rPr>
          <w:lang w:val="ru-RU"/>
        </w:rPr>
        <w:t xml:space="preserve"> Пусть неоднородность является круглым включением</w:t>
      </w:r>
    </w:p>
    <w:p w14:paraId="4DC51343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C80DCDD" w14:textId="77777777" w:rsidR="00405656" w:rsidRDefault="00000000">
      <w:pPr>
        <w:pStyle w:val="FirstParagraph"/>
      </w:pPr>
      <w:r>
        <w:t xml:space="preserve">а </w:t>
      </w:r>
      <w:proofErr w:type="spellStart"/>
      <w:r>
        <w:t>контраст</w:t>
      </w:r>
      <w:proofErr w:type="spellEnd"/>
      <w:r>
        <w:t xml:space="preserve"> </w:t>
      </w:r>
      <w:proofErr w:type="spellStart"/>
      <w:r>
        <w:t>постоянен</w:t>
      </w:r>
      <w:proofErr w:type="spellEnd"/>
      <w:r>
        <w:t>:</w:t>
      </w:r>
    </w:p>
    <w:p w14:paraId="16A5D6DD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30A82F" w14:textId="77777777" w:rsidR="00405656" w:rsidRDefault="00000000">
      <w:pPr>
        <w:pStyle w:val="FirstParagraph"/>
      </w:pPr>
      <w:proofErr w:type="spellStart"/>
      <w:r>
        <w:t>Тогда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включения</w:t>
      </w:r>
      <w:proofErr w:type="spellEnd"/>
    </w:p>
    <w:p w14:paraId="2CB1135A" w14:textId="77777777" w:rsidR="00405656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1.225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403C56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lastRenderedPageBreak/>
        <w:t xml:space="preserve">Вне включения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019E9">
        <w:rPr>
          <w:lang w:val="ru-RU"/>
        </w:rPr>
        <w:t>, поэтому среда совпадает с фоном. В вычислительной модели интегрирование выполняется только по области, где контраст может быть ненулевым.</w:t>
      </w:r>
    </w:p>
    <w:p w14:paraId="5B578482" w14:textId="77777777" w:rsidR="00405656" w:rsidRPr="005019E9" w:rsidRDefault="00000000">
      <w:pPr>
        <w:pStyle w:val="2"/>
        <w:rPr>
          <w:lang w:val="ru-RU"/>
        </w:rPr>
      </w:pPr>
      <w:bookmarkStart w:id="4" w:name="X673c02170fb01952eb62f39cc59bda02a42ba9b"/>
      <w:bookmarkEnd w:id="3"/>
      <w:r w:rsidRPr="005019E9">
        <w:rPr>
          <w:lang w:val="ru-RU"/>
        </w:rPr>
        <w:t>6.2. Функция Грина двумерного уравнения Гельмгольца</w:t>
      </w:r>
    </w:p>
    <w:p w14:paraId="47836431" w14:textId="77777777" w:rsidR="00405656" w:rsidRDefault="00000000">
      <w:pPr>
        <w:pStyle w:val="FirstParagraph"/>
      </w:pPr>
      <w:r w:rsidRPr="005019E9">
        <w:rPr>
          <w:lang w:val="ru-RU"/>
        </w:rPr>
        <w:t xml:space="preserve">Функция Грина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 описывает поле в точке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5019E9">
        <w:rPr>
          <w:lang w:val="ru-RU"/>
        </w:rPr>
        <w:t xml:space="preserve"> от точечного источника, расположенного в точке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5019E9">
        <w:rPr>
          <w:lang w:val="ru-RU"/>
        </w:rPr>
        <w:t xml:space="preserve">, в однородной фоновой среде. </w:t>
      </w:r>
      <w:r>
        <w:t>Для двумерного уравнения Гельмгольца она имеет вид</w:t>
      </w:r>
    </w:p>
    <w:p w14:paraId="16A77409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11B34A5" w14:textId="77777777" w:rsidR="00405656" w:rsidRDefault="00000000">
      <w:pPr>
        <w:pStyle w:val="FirstParagraph"/>
      </w:pPr>
      <w:r w:rsidRPr="005019E9">
        <w:rPr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p>
        </m:sSubSup>
      </m:oMath>
      <w:r w:rsidRPr="005019E9">
        <w:rPr>
          <w:lang w:val="ru-RU"/>
        </w:rPr>
        <w:t xml:space="preserve"> - функция Ханкеля первого рода нулевого порядка.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 xml:space="preserve"> </w:t>
      </w:r>
      <w:proofErr w:type="spellStart"/>
      <w:r>
        <w:t>удовлетворяет</w:t>
      </w:r>
      <w:proofErr w:type="spellEnd"/>
      <w:r>
        <w:t xml:space="preserve"> </w:t>
      </w:r>
      <w:proofErr w:type="spellStart"/>
      <w:r>
        <w:t>уравнению</w:t>
      </w:r>
      <w:proofErr w:type="spellEnd"/>
    </w:p>
    <w:p w14:paraId="7BBF5A55" w14:textId="77777777" w:rsidR="00405656" w:rsidRDefault="00000000">
      <w:pPr>
        <w:pStyle w:val="a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F95826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и условию исходящего излучения на бесконечности.</w:t>
      </w:r>
    </w:p>
    <w:p w14:paraId="56B7B1F3" w14:textId="77777777" w:rsidR="00DA6102" w:rsidRPr="00404FC3" w:rsidRDefault="00000000">
      <w:pPr>
        <w:pStyle w:val="FirstParagraph"/>
        <w:rPr>
          <w:color w:val="000000" w:themeColor="text1"/>
          <w:lang w:val="ru-RU"/>
        </w:rPr>
      </w:pPr>
      <w:r w:rsidRPr="00404FC3">
        <w:rPr>
          <w:color w:val="000000" w:themeColor="text1"/>
          <w:lang w:val="ru-RU"/>
        </w:rPr>
        <w:t xml:space="preserve">Использование </w:t>
      </w:r>
      <w:r w:rsidRPr="00404FC3">
        <w:rPr>
          <w:color w:val="000000" w:themeColor="text1"/>
        </w:rPr>
        <w:t>H</w:t>
      </w:r>
      <w:r w:rsidRPr="00404FC3">
        <w:rPr>
          <w:color w:val="000000" w:themeColor="text1"/>
          <w:lang w:val="ru-RU"/>
        </w:rPr>
        <w:t xml:space="preserve">₀⁽¹⁾ согласуется с временной зависимостью </w:t>
      </w:r>
      <w:r w:rsidRPr="00404FC3">
        <w:rPr>
          <w:color w:val="000000" w:themeColor="text1"/>
        </w:rPr>
        <w:t>exp</w:t>
      </w:r>
      <w:r w:rsidRPr="00404FC3">
        <w:rPr>
          <w:color w:val="000000" w:themeColor="text1"/>
          <w:lang w:val="ru-RU"/>
        </w:rPr>
        <w:t>(−</w:t>
      </w:r>
      <w:proofErr w:type="spellStart"/>
      <w:r w:rsidRPr="00404FC3">
        <w:rPr>
          <w:color w:val="000000" w:themeColor="text1"/>
        </w:rPr>
        <w:t>iωt</w:t>
      </w:r>
      <w:proofErr w:type="spellEnd"/>
      <w:r w:rsidRPr="00404FC3">
        <w:rPr>
          <w:color w:val="000000" w:themeColor="text1"/>
          <w:lang w:val="ru-RU"/>
        </w:rPr>
        <w:t>); при противоположной временной конвенции условие излучения и комплексное сопряжение функции Грина изменяются.</w:t>
      </w:r>
    </w:p>
    <w:p w14:paraId="603292C3" w14:textId="77777777" w:rsidR="00405656" w:rsidRDefault="00000000">
      <w:pPr>
        <w:pStyle w:val="a0"/>
      </w:pPr>
      <w:r w:rsidRPr="005019E9">
        <w:rPr>
          <w:lang w:val="ru-RU"/>
        </w:rPr>
        <w:t xml:space="preserve">Функция Грина имеет слабую логарифмическую особенность при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</w:rPr>
          <m:t>y</m:t>
        </m:r>
      </m:oMath>
      <w:r w:rsidRPr="005019E9">
        <w:rPr>
          <w:lang w:val="ru-RU"/>
        </w:rPr>
        <w:t xml:space="preserve">. Поэтому при численной дискретизации диагональные элементы матрицы требуют отдельного внимания. </w:t>
      </w:r>
      <w:r>
        <w:t xml:space="preserve">В </w:t>
      </w:r>
      <w:proofErr w:type="spellStart"/>
      <w:r>
        <w:t>учебной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допускается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регуляризованное значение</w:t>
      </w:r>
    </w:p>
    <w:p w14:paraId="0F353ABA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081ABD07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5019E9">
        <w:rPr>
          <w:lang w:val="ru-RU"/>
        </w:rPr>
        <w:t xml:space="preserve"> - эффективный радиус ячейки. Для квадратной ячейки площади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h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5019E9">
        <w:rPr>
          <w:lang w:val="ru-RU"/>
        </w:rPr>
        <w:t xml:space="preserve"> можно взять</w:t>
      </w:r>
    </w:p>
    <w:p w14:paraId="04D265A7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925C50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то есть радиус круга с той же площадью.</w:t>
      </w:r>
    </w:p>
    <w:p w14:paraId="070A1794" w14:textId="77777777" w:rsidR="00405656" w:rsidRPr="005019E9" w:rsidRDefault="00000000">
      <w:pPr>
        <w:pStyle w:val="a0"/>
        <w:rPr>
          <w:lang w:val="ru-RU"/>
        </w:rPr>
      </w:pPr>
      <w:r w:rsidRPr="005019E9">
        <w:rPr>
          <w:b/>
          <w:bCs/>
          <w:lang w:val="ru-RU"/>
        </w:rPr>
        <w:t>Краткий пример.</w:t>
      </w:r>
      <w:r w:rsidRPr="005019E9">
        <w:rPr>
          <w:lang w:val="ru-RU"/>
        </w:rPr>
        <w:t xml:space="preserve"> Пусть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</m:oMath>
      <w:r w:rsidRPr="005019E9">
        <w:rPr>
          <w:lang w:val="ru-RU"/>
        </w:rPr>
        <w:t>, а две точки находятся на расстоянии</w:t>
      </w:r>
    </w:p>
    <w:p w14:paraId="2937332D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B317D8" w14:textId="77777777" w:rsidR="00405656" w:rsidRDefault="00000000">
      <w:pPr>
        <w:pStyle w:val="FirstParagraph"/>
      </w:pPr>
      <w:proofErr w:type="spellStart"/>
      <w:r>
        <w:t>Тогда</w:t>
      </w:r>
      <w:proofErr w:type="spellEnd"/>
      <w:r>
        <w:t xml:space="preserve"> </w:t>
      </w:r>
      <w:proofErr w:type="spellStart"/>
      <w:r>
        <w:t>аргумент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Ханкеля</w:t>
      </w:r>
      <w:proofErr w:type="spellEnd"/>
      <w:r>
        <w:t xml:space="preserve"> </w:t>
      </w:r>
      <w:proofErr w:type="spellStart"/>
      <w:r>
        <w:t>равен</w:t>
      </w:r>
      <w:proofErr w:type="spellEnd"/>
    </w:p>
    <w:p w14:paraId="02A692CA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59F047" w14:textId="77777777" w:rsidR="00405656" w:rsidRDefault="00000000">
      <w:pPr>
        <w:pStyle w:val="FirstParagraph"/>
      </w:pPr>
      <w:proofErr w:type="spellStart"/>
      <w:r>
        <w:lastRenderedPageBreak/>
        <w:t>Значит</w:t>
      </w:r>
      <w:proofErr w:type="spellEnd"/>
      <w:r>
        <w:t>,</w:t>
      </w:r>
    </w:p>
    <w:p w14:paraId="5463A3AB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D8AB9BB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В </w:t>
      </w:r>
      <w:r>
        <w:t>Python</w:t>
      </w:r>
      <w:r w:rsidRPr="005019E9">
        <w:rPr>
          <w:lang w:val="ru-RU"/>
        </w:rPr>
        <w:t xml:space="preserve"> это значение можно вычислить через </w:t>
      </w:r>
      <w:proofErr w:type="spellStart"/>
      <w:proofErr w:type="gramStart"/>
      <w:r>
        <w:rPr>
          <w:rStyle w:val="VerbatimChar"/>
        </w:rPr>
        <w:t>scipy</w:t>
      </w:r>
      <w:proofErr w:type="spellEnd"/>
      <w:r w:rsidRPr="005019E9">
        <w:rPr>
          <w:rStyle w:val="VerbatimChar"/>
          <w:lang w:val="ru-RU"/>
        </w:rPr>
        <w:t>.</w:t>
      </w:r>
      <w:r>
        <w:rPr>
          <w:rStyle w:val="VerbatimChar"/>
        </w:rPr>
        <w:t>special</w:t>
      </w:r>
      <w:proofErr w:type="gramEnd"/>
      <w:r w:rsidRPr="005019E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hankel</w:t>
      </w:r>
      <w:proofErr w:type="spellEnd"/>
      <w:r w:rsidRPr="005019E9">
        <w:rPr>
          <w:rStyle w:val="VerbatimChar"/>
          <w:lang w:val="ru-RU"/>
        </w:rPr>
        <w:t>1(0, 1.0)</w:t>
      </w:r>
      <w:r w:rsidRPr="005019E9">
        <w:rPr>
          <w:lang w:val="ru-RU"/>
        </w:rPr>
        <w:t xml:space="preserve">. При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</w:rPr>
          <m:t>y</m:t>
        </m:r>
      </m:oMath>
      <w:r w:rsidRPr="005019E9">
        <w:rPr>
          <w:lang w:val="ru-RU"/>
        </w:rPr>
        <w:t xml:space="preserve"> вместо нулевого расстояния используется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5019E9">
        <w:rPr>
          <w:lang w:val="ru-RU"/>
        </w:rPr>
        <w:t>, чтобы не подставлять особую точку напрямую.</w:t>
      </w:r>
    </w:p>
    <w:p w14:paraId="1E03EFE9" w14:textId="77777777" w:rsidR="00405656" w:rsidRPr="005019E9" w:rsidRDefault="00000000">
      <w:pPr>
        <w:pStyle w:val="2"/>
        <w:rPr>
          <w:lang w:val="ru-RU"/>
        </w:rPr>
      </w:pPr>
      <w:bookmarkStart w:id="5" w:name="интегральное-уравнение-липпмана-швингера"/>
      <w:bookmarkEnd w:id="4"/>
      <w:r w:rsidRPr="005019E9">
        <w:rPr>
          <w:lang w:val="ru-RU"/>
        </w:rPr>
        <w:t xml:space="preserve">6.3. Интегральное уравнение </w:t>
      </w:r>
      <w:proofErr w:type="spellStart"/>
      <w:r w:rsidRPr="005019E9">
        <w:rPr>
          <w:lang w:val="ru-RU"/>
        </w:rPr>
        <w:t>Липпмана-Швингера</w:t>
      </w:r>
      <w:proofErr w:type="spellEnd"/>
    </w:p>
    <w:p w14:paraId="1817813C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Пусть полное поле в неоднородной среде удовлетворяет уравнению</w:t>
      </w:r>
    </w:p>
    <w:p w14:paraId="58C58821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D042FB5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Фоновое падающее поле удовлетворяет однородному уравнению</w:t>
      </w:r>
    </w:p>
    <w:p w14:paraId="14A704CE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700257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Тогда влияние неоднородности можно записать через интегральный оператор:</w:t>
      </w:r>
    </w:p>
    <w:p w14:paraId="7216A396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98EA57B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Это уравнение является уравнением Фредгольма второго рода:</w:t>
      </w:r>
    </w:p>
    <w:p w14:paraId="206F406B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+K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070F74" w14:textId="77777777" w:rsidR="00405656" w:rsidRDefault="00000000">
      <w:pPr>
        <w:pStyle w:val="FirstParagraph"/>
      </w:pPr>
      <w:proofErr w:type="spellStart"/>
      <w:r>
        <w:t>где</w:t>
      </w:r>
      <w:proofErr w:type="spellEnd"/>
    </w:p>
    <w:p w14:paraId="14E8B307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(K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28DDDF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Неизвестным является полное поле </w:t>
      </w:r>
      <m:oMath>
        <m:r>
          <w:rPr>
            <w:rFonts w:ascii="Cambria Math" w:hAnsi="Cambria Math"/>
          </w:rPr>
          <m:t>U</m:t>
        </m:r>
      </m:oMath>
      <w:r w:rsidRPr="005019E9">
        <w:rPr>
          <w:lang w:val="ru-RU"/>
        </w:rPr>
        <w:t xml:space="preserve"> внутри области неоднородности. После его нахождения рассеянное поле в произвольной точке наблюдения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obs</m:t>
            </m:r>
          </m:sub>
        </m:sSub>
      </m:oMath>
      <w:r w:rsidRPr="005019E9">
        <w:rPr>
          <w:lang w:val="ru-RU"/>
        </w:rPr>
        <w:t xml:space="preserve"> вычисляется по формуле</w:t>
      </w:r>
    </w:p>
    <w:p w14:paraId="40D4950B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66A974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Знак в последней формуле согласован с выбранной формой уравнения </w:t>
      </w:r>
      <w:proofErr w:type="spellStart"/>
      <w:r w:rsidRPr="005019E9">
        <w:rPr>
          <w:lang w:val="ru-RU"/>
        </w:rPr>
        <w:t>Липпмана-Швингера</w:t>
      </w:r>
      <w:proofErr w:type="spellEnd"/>
      <w:r w:rsidRPr="005019E9">
        <w:rPr>
          <w:lang w:val="ru-RU"/>
        </w:rPr>
        <w:t>.</w:t>
      </w:r>
    </w:p>
    <w:p w14:paraId="08726454" w14:textId="77777777" w:rsidR="00405656" w:rsidRPr="005019E9" w:rsidRDefault="00000000">
      <w:pPr>
        <w:pStyle w:val="a0"/>
        <w:rPr>
          <w:lang w:val="ru-RU"/>
        </w:rPr>
      </w:pPr>
      <w:r w:rsidRPr="005019E9">
        <w:rPr>
          <w:b/>
          <w:bCs/>
          <w:lang w:val="ru-RU"/>
        </w:rPr>
        <w:t>Краткий пример.</w:t>
      </w:r>
      <w:r w:rsidRPr="005019E9">
        <w:rPr>
          <w:lang w:val="ru-RU"/>
        </w:rPr>
        <w:t xml:space="preserve"> Если контраст отсутствует,</w:t>
      </w:r>
    </w:p>
    <w:p w14:paraId="277F971A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4D476D7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то интегральный оператор равен нулю:</w:t>
      </w:r>
    </w:p>
    <w:p w14:paraId="45E0115D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w:lastRenderedPageBreak/>
            <m:t>K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06EEE8" w14:textId="77777777" w:rsidR="00405656" w:rsidRDefault="00000000">
      <w:pPr>
        <w:pStyle w:val="FirstParagraph"/>
      </w:pPr>
      <w:proofErr w:type="spellStart"/>
      <w:r>
        <w:t>Уравнение</w:t>
      </w:r>
      <w:proofErr w:type="spellEnd"/>
      <w:r>
        <w:t xml:space="preserve">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вид</w:t>
      </w:r>
      <w:proofErr w:type="spellEnd"/>
    </w:p>
    <w:p w14:paraId="6508171E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26BB5C4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Рассеянное поле также равно нулю:</w:t>
      </w:r>
    </w:p>
    <w:p w14:paraId="7928C7D6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876052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Это предельный случай, по которому удобно проверять программу: при нулевом контрасте численное решение должно совпасть с падающим полем с точностью до машинного округления.</w:t>
      </w:r>
    </w:p>
    <w:p w14:paraId="6086F2D8" w14:textId="77777777" w:rsidR="00405656" w:rsidRPr="005019E9" w:rsidRDefault="00000000">
      <w:pPr>
        <w:pStyle w:val="2"/>
        <w:rPr>
          <w:lang w:val="ru-RU"/>
        </w:rPr>
      </w:pPr>
      <w:bookmarkStart w:id="6" w:name="X6c3a424eba8120090bc6592f838437d8af1f5a1"/>
      <w:bookmarkEnd w:id="5"/>
      <w:r w:rsidRPr="005019E9">
        <w:rPr>
          <w:lang w:val="ru-RU"/>
        </w:rPr>
        <w:t>6.4. Регулярная сетка и квадратурная дискретизация</w:t>
      </w:r>
    </w:p>
    <w:p w14:paraId="341F2621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Пусть область потенциальной неоднородности является квадратом</w:t>
      </w:r>
    </w:p>
    <w:p w14:paraId="2A069BC7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5A92E853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На ней вводится равномерная сетка с шагом</w:t>
      </w:r>
    </w:p>
    <w:p w14:paraId="50E7997C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F80203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В качестве узлов интегрирования удобно использовать центры квадратных ячеек:</w:t>
      </w:r>
    </w:p>
    <w:p w14:paraId="4872105F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EAD9D6" w14:textId="77777777" w:rsidR="00405656" w:rsidRDefault="00000000">
      <w:pPr>
        <w:pStyle w:val="FirstParagraph"/>
      </w:pPr>
      <w:proofErr w:type="spellStart"/>
      <w:r>
        <w:t>Каждая</w:t>
      </w:r>
      <w:proofErr w:type="spellEnd"/>
      <w:r>
        <w:t xml:space="preserve"> </w:t>
      </w:r>
      <w:proofErr w:type="spellStart"/>
      <w:r>
        <w:t>ячейка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площадь</w:t>
      </w:r>
      <w:proofErr w:type="spellEnd"/>
    </w:p>
    <w:p w14:paraId="7EB3D1F6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8AC7CC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После квадратурной аппроксимации интегральное уравнение принимает вид</w:t>
      </w:r>
    </w:p>
    <w:p w14:paraId="0E1FB9A6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21D54A" w14:textId="77777777" w:rsidR="00405656" w:rsidRDefault="00000000">
      <w:pPr>
        <w:pStyle w:val="FirstParagraph"/>
      </w:pPr>
      <w:r w:rsidRPr="005019E9">
        <w:rPr>
          <w:lang w:val="ru-RU"/>
        </w:rPr>
        <w:t xml:space="preserve">Здесь </w:t>
      </w:r>
      <m:oMath>
        <m:r>
          <w:rPr>
            <w:rFonts w:ascii="Cambria Math" w:hAnsi="Cambria Math"/>
          </w:rPr>
          <m:t>i</m:t>
        </m:r>
      </m:oMath>
      <w:r w:rsidRPr="005019E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j</m:t>
        </m:r>
      </m:oMath>
      <w:r w:rsidRPr="005019E9">
        <w:rPr>
          <w:lang w:val="ru-RU"/>
        </w:rPr>
        <w:t xml:space="preserve"> нумеруют центры ячеек. </w:t>
      </w:r>
      <w:proofErr w:type="spellStart"/>
      <w:r>
        <w:t>Матричная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>:</w:t>
      </w:r>
    </w:p>
    <w:p w14:paraId="17007CBC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8BDEDB9" w14:textId="77777777" w:rsidR="00405656" w:rsidRDefault="00000000">
      <w:pPr>
        <w:pStyle w:val="FirstParagraph"/>
      </w:pPr>
      <w:proofErr w:type="spellStart"/>
      <w:r>
        <w:t>где</w:t>
      </w:r>
      <w:proofErr w:type="spellEnd"/>
    </w:p>
    <w:p w14:paraId="7955993C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3E49A7D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 зависит от расстояния между всеми парами узлов, матрица обычно является плотной.</w:t>
      </w:r>
    </w:p>
    <w:p w14:paraId="5407ABD0" w14:textId="20CD2B06" w:rsidR="00DA6102" w:rsidRPr="00404FC3" w:rsidRDefault="00000000">
      <w:pPr>
        <w:pStyle w:val="FirstParagraph"/>
        <w:rPr>
          <w:color w:val="000000" w:themeColor="text1"/>
          <w:lang w:val="ru-RU"/>
        </w:rPr>
      </w:pPr>
      <w:r w:rsidRPr="00404FC3">
        <w:rPr>
          <w:color w:val="000000" w:themeColor="text1"/>
          <w:lang w:val="ru-RU"/>
        </w:rPr>
        <w:lastRenderedPageBreak/>
        <w:t xml:space="preserve">Для </w:t>
      </w:r>
      <w:r w:rsidRPr="00404FC3">
        <w:rPr>
          <w:color w:val="000000" w:themeColor="text1"/>
        </w:rPr>
        <w:t>N</w:t>
      </w:r>
      <w:r w:rsidRPr="00404FC3">
        <w:rPr>
          <w:color w:val="000000" w:themeColor="text1"/>
          <w:lang w:val="ru-RU"/>
        </w:rPr>
        <w:t xml:space="preserve"> ячеек плотная матрица </w:t>
      </w:r>
      <w:r w:rsidRPr="00404FC3">
        <w:rPr>
          <w:color w:val="000000" w:themeColor="text1"/>
        </w:rPr>
        <w:t>complex</w:t>
      </w:r>
      <w:r w:rsidRPr="00404FC3">
        <w:rPr>
          <w:color w:val="000000" w:themeColor="text1"/>
          <w:lang w:val="ru-RU"/>
        </w:rPr>
        <w:t>128 требует приблизительно 16</w:t>
      </w:r>
      <w:r w:rsidRPr="00404FC3">
        <w:rPr>
          <w:color w:val="000000" w:themeColor="text1"/>
        </w:rPr>
        <w:t>N</w:t>
      </w:r>
      <w:r w:rsidRPr="00404FC3">
        <w:rPr>
          <w:color w:val="000000" w:themeColor="text1"/>
          <w:lang w:val="ru-RU"/>
        </w:rPr>
        <w:t xml:space="preserve">² байт памяти, прямое </w:t>
      </w:r>
      <w:r w:rsidRPr="00404FC3">
        <w:rPr>
          <w:color w:val="000000" w:themeColor="text1"/>
        </w:rPr>
        <w:t>LU</w:t>
      </w:r>
      <w:r w:rsidRPr="00404FC3">
        <w:rPr>
          <w:color w:val="000000" w:themeColor="text1"/>
          <w:lang w:val="ru-RU"/>
        </w:rPr>
        <w:t xml:space="preserve">-решение имеет сложность порядка </w:t>
      </w:r>
      <w:r w:rsidRPr="00404FC3">
        <w:rPr>
          <w:color w:val="000000" w:themeColor="text1"/>
        </w:rPr>
        <w:t>O</w:t>
      </w:r>
      <w:r w:rsidRPr="00404FC3">
        <w:rPr>
          <w:color w:val="000000" w:themeColor="text1"/>
          <w:lang w:val="ru-RU"/>
        </w:rPr>
        <w:t>(</w:t>
      </w:r>
      <w:r w:rsidRPr="00404FC3">
        <w:rPr>
          <w:color w:val="000000" w:themeColor="text1"/>
        </w:rPr>
        <w:t>N</w:t>
      </w:r>
      <w:r w:rsidRPr="00404FC3">
        <w:rPr>
          <w:color w:val="000000" w:themeColor="text1"/>
          <w:lang w:val="ru-RU"/>
        </w:rPr>
        <w:t xml:space="preserve">³), а одно матрично-векторное умножение </w:t>
      </w:r>
      <w:r w:rsidR="005019E9" w:rsidRPr="00404FC3">
        <w:rPr>
          <w:color w:val="000000" w:themeColor="text1"/>
          <w:lang w:val="ru-RU"/>
        </w:rPr>
        <w:t>-</w:t>
      </w:r>
      <w:r w:rsidRPr="00404FC3">
        <w:rPr>
          <w:color w:val="000000" w:themeColor="text1"/>
          <w:lang w:val="ru-RU"/>
        </w:rPr>
        <w:t xml:space="preserve"> </w:t>
      </w:r>
      <w:r w:rsidRPr="00404FC3">
        <w:rPr>
          <w:color w:val="000000" w:themeColor="text1"/>
        </w:rPr>
        <w:t>O</w:t>
      </w:r>
      <w:r w:rsidRPr="00404FC3">
        <w:rPr>
          <w:color w:val="000000" w:themeColor="text1"/>
          <w:lang w:val="ru-RU"/>
        </w:rPr>
        <w:t>(</w:t>
      </w:r>
      <w:r w:rsidRPr="00404FC3">
        <w:rPr>
          <w:color w:val="000000" w:themeColor="text1"/>
        </w:rPr>
        <w:t>N</w:t>
      </w:r>
      <w:r w:rsidRPr="00404FC3">
        <w:rPr>
          <w:color w:val="000000" w:themeColor="text1"/>
          <w:lang w:val="ru-RU"/>
        </w:rPr>
        <w:t>²).</w:t>
      </w:r>
    </w:p>
    <w:p w14:paraId="455734D0" w14:textId="77777777" w:rsidR="00405656" w:rsidRDefault="00000000">
      <w:pPr>
        <w:pStyle w:val="a0"/>
      </w:pPr>
      <w:r w:rsidRPr="005019E9">
        <w:rPr>
          <w:b/>
          <w:bCs/>
          <w:lang w:val="ru-RU"/>
        </w:rPr>
        <w:t>Краткий пример.</w:t>
      </w:r>
      <w:r w:rsidRPr="005019E9">
        <w:rPr>
          <w:lang w:val="ru-RU"/>
        </w:rPr>
        <w:t xml:space="preserve"> Пусть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5019E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019E9">
        <w:rPr>
          <w:lang w:val="ru-RU"/>
        </w:rPr>
        <w:t xml:space="preserve">. </w:t>
      </w:r>
      <w:proofErr w:type="spellStart"/>
      <w:r>
        <w:t>Тогда</w:t>
      </w:r>
      <w:proofErr w:type="spellEnd"/>
    </w:p>
    <w:p w14:paraId="3D91D8C5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35C2CD" w14:textId="77777777" w:rsidR="00405656" w:rsidRDefault="00000000">
      <w:pPr>
        <w:pStyle w:val="FirstParagraph"/>
      </w:pPr>
      <w:proofErr w:type="spellStart"/>
      <w:r>
        <w:t>Центры</w:t>
      </w:r>
      <w:proofErr w:type="spellEnd"/>
      <w:r>
        <w:t xml:space="preserve"> </w:t>
      </w:r>
      <w:proofErr w:type="spellStart"/>
      <w:r>
        <w:t>ячеек</w:t>
      </w:r>
      <w:proofErr w:type="spellEnd"/>
      <w:r>
        <w:t>:</w:t>
      </w:r>
    </w:p>
    <w:p w14:paraId="6C7F0604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016B599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Если контраст ненулевой только в первой ячейке, то</w:t>
      </w:r>
    </w:p>
    <w:p w14:paraId="62418905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3267E0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В этом случае матрица </w:t>
      </w:r>
      <m:oMath>
        <m:r>
          <w:rPr>
            <w:rFonts w:ascii="Cambria Math" w:hAnsi="Cambria Math"/>
          </w:rPr>
          <m:t>A</m:t>
        </m:r>
      </m:oMath>
      <w:r w:rsidRPr="005019E9">
        <w:rPr>
          <w:lang w:val="ru-RU"/>
        </w:rPr>
        <w:t xml:space="preserve"> отличается от единичной только в первом столбце, потому что интегральный оператор содержит множитель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019E9">
        <w:rPr>
          <w:lang w:val="ru-RU"/>
        </w:rPr>
        <w:t xml:space="preserve"> при источниковой точке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019E9">
        <w:rPr>
          <w:lang w:val="ru-RU"/>
        </w:rPr>
        <w:t>.</w:t>
      </w:r>
    </w:p>
    <w:p w14:paraId="33C7B4CC" w14:textId="77777777" w:rsidR="00405656" w:rsidRPr="005019E9" w:rsidRDefault="00000000">
      <w:pPr>
        <w:pStyle w:val="2"/>
        <w:rPr>
          <w:lang w:val="ru-RU"/>
        </w:rPr>
      </w:pPr>
      <w:bookmarkStart w:id="7" w:name="X5efa3b2d6c4a4bb1e3089074a9abfbd69a3d1e3"/>
      <w:bookmarkEnd w:id="6"/>
      <w:r w:rsidRPr="005019E9">
        <w:rPr>
          <w:lang w:val="ru-RU"/>
        </w:rPr>
        <w:t>6.5. Приближение Борна и область его применимости</w:t>
      </w:r>
    </w:p>
    <w:p w14:paraId="0F6FC756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Если контраст мал, а поле внутри неоднородности слабо отличается от падающего, можно использовать приближение Борна:</w:t>
      </w:r>
    </w:p>
    <w:p w14:paraId="4E3EDDD2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CD0A83D" w14:textId="77777777" w:rsidR="00405656" w:rsidRDefault="00000000">
      <w:pPr>
        <w:pStyle w:val="FirstParagraph"/>
      </w:pPr>
      <w:proofErr w:type="spellStart"/>
      <w:r>
        <w:t>Тогда</w:t>
      </w:r>
      <w:proofErr w:type="spellEnd"/>
      <w:r>
        <w:t xml:space="preserve"> </w:t>
      </w:r>
      <w:proofErr w:type="spellStart"/>
      <w:r>
        <w:t>рассеянное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приближённо</w:t>
      </w:r>
      <w:proofErr w:type="spellEnd"/>
      <w:r>
        <w:t xml:space="preserve"> </w:t>
      </w:r>
      <w:proofErr w:type="spellStart"/>
      <w:r>
        <w:t>равно</w:t>
      </w:r>
      <w:proofErr w:type="spellEnd"/>
    </w:p>
    <w:p w14:paraId="4BD31C07" w14:textId="77777777" w:rsidR="0040565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E719A6" w14:textId="77777777" w:rsidR="00405656" w:rsidRDefault="00000000">
      <w:pPr>
        <w:pStyle w:val="FirstParagraph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дискретизации</w:t>
      </w:r>
      <w:proofErr w:type="spellEnd"/>
      <w:r>
        <w:t>:</w:t>
      </w:r>
    </w:p>
    <w:p w14:paraId="48CFDEBB" w14:textId="77777777" w:rsidR="0040565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)≈-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A07549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Приближение Борна не требует решения системы линейных уравнений. Однако оно становится неточным при больших контрастах, больших размерах объекта или высоких волновых числах, когда внутри неоднородности возникает существенное многократное рассеяние.</w:t>
      </w:r>
    </w:p>
    <w:p w14:paraId="4BC06B0E" w14:textId="77777777" w:rsidR="00DA6102" w:rsidRPr="00404FC3" w:rsidRDefault="00000000">
      <w:pPr>
        <w:pStyle w:val="FirstParagraph"/>
        <w:rPr>
          <w:color w:val="000000" w:themeColor="text1"/>
          <w:lang w:val="ru-RU"/>
        </w:rPr>
      </w:pPr>
      <w:r w:rsidRPr="00404FC3">
        <w:rPr>
          <w:color w:val="000000" w:themeColor="text1"/>
          <w:lang w:val="ru-RU"/>
        </w:rPr>
        <w:t xml:space="preserve">Формальным критерием применимости является малость нормы оператора </w:t>
      </w:r>
      <w:r w:rsidRPr="00404FC3">
        <w:rPr>
          <w:color w:val="000000" w:themeColor="text1"/>
        </w:rPr>
        <w:t>k</w:t>
      </w:r>
      <w:r w:rsidRPr="00404FC3">
        <w:rPr>
          <w:color w:val="000000" w:themeColor="text1"/>
          <w:lang w:val="ru-RU"/>
        </w:rPr>
        <w:t>²</w:t>
      </w:r>
      <w:proofErr w:type="spellStart"/>
      <w:r w:rsidRPr="00404FC3">
        <w:rPr>
          <w:color w:val="000000" w:themeColor="text1"/>
        </w:rPr>
        <w:t>Gη</w:t>
      </w:r>
      <w:proofErr w:type="spellEnd"/>
      <w:r w:rsidRPr="00404FC3">
        <w:rPr>
          <w:color w:val="000000" w:themeColor="text1"/>
          <w:lang w:val="ru-RU"/>
        </w:rPr>
        <w:t>, поэтому малый контраст сам по себе не гарантирует точность при большом волновом числе или крупном объекте.</w:t>
      </w:r>
    </w:p>
    <w:p w14:paraId="2FD7C364" w14:textId="77777777" w:rsidR="00405656" w:rsidRPr="005019E9" w:rsidRDefault="00000000">
      <w:pPr>
        <w:pStyle w:val="a0"/>
        <w:rPr>
          <w:lang w:val="ru-RU"/>
        </w:rPr>
      </w:pPr>
      <w:r w:rsidRPr="005019E9">
        <w:rPr>
          <w:lang w:val="ru-RU"/>
        </w:rPr>
        <w:lastRenderedPageBreak/>
        <w:t>Для сравнения полного решения и приближения Борна можно использовать относительную ошибку в точках наблюдения:</w:t>
      </w:r>
    </w:p>
    <w:p w14:paraId="036F9BDD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Born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BB1A2A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b/>
          <w:bCs/>
          <w:lang w:val="ru-RU"/>
        </w:rPr>
        <w:t>Краткий пример.</w:t>
      </w:r>
      <w:r w:rsidRPr="005019E9">
        <w:rPr>
          <w:lang w:val="ru-RU"/>
        </w:rPr>
        <w:t xml:space="preserve"> Пусть после решения полной системы в трёх точках наблюдения получено</w:t>
      </w:r>
    </w:p>
    <w:p w14:paraId="03E7B5E5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B39D6C0" w14:textId="77777777" w:rsidR="00405656" w:rsidRDefault="00000000">
      <w:pPr>
        <w:pStyle w:val="FirstParagraph"/>
      </w:pPr>
      <w:r>
        <w:t xml:space="preserve">а </w:t>
      </w:r>
      <w:proofErr w:type="spellStart"/>
      <w:r>
        <w:t>приближение</w:t>
      </w:r>
      <w:proofErr w:type="spellEnd"/>
      <w:r>
        <w:t xml:space="preserve"> </w:t>
      </w:r>
      <w:proofErr w:type="spellStart"/>
      <w:r>
        <w:t>Борна</w:t>
      </w:r>
      <w:proofErr w:type="spellEnd"/>
      <w:r>
        <w:t xml:space="preserve"> </w:t>
      </w:r>
      <w:proofErr w:type="spellStart"/>
      <w:r>
        <w:t>даёт</w:t>
      </w:r>
      <w:proofErr w:type="spellEnd"/>
    </w:p>
    <w:p w14:paraId="24F0654F" w14:textId="77777777" w:rsidR="0040565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 2.1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56B4E5C" w14:textId="77777777" w:rsidR="00405656" w:rsidRDefault="00000000">
      <w:pPr>
        <w:pStyle w:val="FirstParagraph"/>
      </w:pPr>
      <w:proofErr w:type="spellStart"/>
      <w:r>
        <w:t>Тогда</w:t>
      </w:r>
      <w:proofErr w:type="spellEnd"/>
    </w:p>
    <w:p w14:paraId="70A9DDE9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+(-</m:t>
              </m:r>
              <m:r>
                <w:rPr>
                  <w:rFonts w:ascii="Cambria Math" w:hAnsi="Cambria Math"/>
                </w:rPr>
                <m:t>0.1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0.06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0.245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FB32037" w14:textId="77777777" w:rsidR="00405656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E7BF76" w14:textId="77777777" w:rsidR="00405656" w:rsidRDefault="00000000">
      <w:pPr>
        <w:pStyle w:val="FirstParagraph"/>
      </w:pPr>
      <w:proofErr w:type="spellStart"/>
      <w:r>
        <w:t>Относительная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>:</w:t>
      </w:r>
    </w:p>
    <w:p w14:paraId="36A8F7C5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0.245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0.082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361B9C" w14:textId="77777777" w:rsidR="00405656" w:rsidRPr="005019E9" w:rsidRDefault="00000000">
      <w:pPr>
        <w:pStyle w:val="2"/>
        <w:rPr>
          <w:lang w:val="ru-RU"/>
        </w:rPr>
      </w:pPr>
      <w:bookmarkStart w:id="8" w:name="сеточная-сходимость-и-наблюдаемое-поле"/>
      <w:bookmarkEnd w:id="7"/>
      <w:r w:rsidRPr="005019E9">
        <w:rPr>
          <w:lang w:val="ru-RU"/>
        </w:rPr>
        <w:t>6.6. Сеточная сходимость и наблюдаемое поле</w:t>
      </w:r>
    </w:p>
    <w:p w14:paraId="35CDD763" w14:textId="77777777" w:rsidR="00405656" w:rsidRDefault="00000000">
      <w:pPr>
        <w:pStyle w:val="FirstParagraph"/>
      </w:pPr>
      <w:r w:rsidRPr="005019E9">
        <w:rPr>
          <w:lang w:val="ru-RU"/>
        </w:rPr>
        <w:t xml:space="preserve">Численное решение интегрального уравнения зависит от шага сетки </w:t>
      </w:r>
      <m:oMath>
        <m:r>
          <w:rPr>
            <w:rFonts w:ascii="Cambria Math" w:hAnsi="Cambria Math"/>
            <w:lang w:val="ru-RU"/>
          </w:rPr>
          <m:t>h</m:t>
        </m:r>
      </m:oMath>
      <w:r w:rsidRPr="005019E9">
        <w:rPr>
          <w:lang w:val="ru-RU"/>
        </w:rP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сеточной</w:t>
      </w:r>
      <w:proofErr w:type="spellEnd"/>
      <w:r>
        <w:t xml:space="preserve"> </w:t>
      </w:r>
      <w:proofErr w:type="spellStart"/>
      <w:r>
        <w:t>сходимости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сравнивать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 xml:space="preserve"> </w:t>
      </w:r>
      <w:proofErr w:type="spellStart"/>
      <w:r>
        <w:t>сеток</w:t>
      </w:r>
      <w:proofErr w:type="spellEnd"/>
    </w:p>
    <w:p w14:paraId="34CCAEC8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  48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  64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B5A02E1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или использовать более тонкую сетку как эталон:</w:t>
      </w:r>
    </w:p>
    <w:p w14:paraId="372D2B82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EAF5CA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Поскольку в интегральной задаче часто интересует не только поле внутри неоднородности, но и измеряемое рассеянное поле, полезно анализировать ошибку в точках наблюдения:</w:t>
      </w:r>
    </w:p>
    <w:p w14:paraId="02E41EE1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obs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,ref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obs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,ref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obs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813EB6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Точки наблюдения можно расположить на окружности радиуса </w:t>
      </w:r>
      <m:oMath>
        <m:r>
          <w:rPr>
            <w:rFonts w:ascii="Cambria Math" w:hAnsi="Cambria Math"/>
          </w:rPr>
          <m:t>R</m:t>
        </m:r>
      </m:oMath>
      <w:r w:rsidRPr="005019E9">
        <w:rPr>
          <w:lang w:val="ru-RU"/>
        </w:rPr>
        <w:t>:</w:t>
      </w:r>
    </w:p>
    <w:p w14:paraId="6D4F7C98" w14:textId="77777777" w:rsidR="0040565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2πm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6BD80F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R</m:t>
        </m:r>
      </m:oMath>
      <w:r w:rsidRPr="005019E9">
        <w:rPr>
          <w:lang w:val="ru-RU"/>
        </w:rPr>
        <w:t xml:space="preserve"> больше размера неоднородности, то эти точки моделируют внешние приёмники. В отчёте нужно анализировать модуль и фазу наблюдаемого поля:</w:t>
      </w:r>
    </w:p>
    <w:p w14:paraId="0B6EEC94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)|,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3093AA7" w14:textId="050FB378" w:rsidR="00404FC3" w:rsidRPr="00404FC3" w:rsidRDefault="00404FC3">
      <w:pPr>
        <w:pStyle w:val="FirstParagraph"/>
        <w:rPr>
          <w:color w:val="000000" w:themeColor="text1"/>
          <w:lang w:val="ru-RU"/>
        </w:rPr>
      </w:pPr>
      <w:r w:rsidRPr="00404FC3">
        <w:rPr>
          <w:color w:val="000000" w:themeColor="text1"/>
          <w:lang w:val="ru-RU"/>
        </w:rPr>
        <w:t>Фаза наблюдаемого поля неустойчива вблизи нулей амплитуды; такие точки следует маскировать, а сравнение фаз выполнять после согласованного разворачивания на одной и той же системе приёмников.</w:t>
      </w:r>
    </w:p>
    <w:p w14:paraId="3976A170" w14:textId="474D141B" w:rsidR="00405656" w:rsidRPr="005019E9" w:rsidRDefault="00000000">
      <w:pPr>
        <w:pStyle w:val="FirstParagraph"/>
        <w:rPr>
          <w:lang w:val="ru-RU"/>
        </w:rPr>
      </w:pPr>
      <w:r w:rsidRPr="005019E9">
        <w:rPr>
          <w:b/>
          <w:bCs/>
          <w:lang w:val="ru-RU"/>
        </w:rPr>
        <w:t>Краткий пример.</w:t>
      </w:r>
      <w:r w:rsidRPr="005019E9">
        <w:rPr>
          <w:lang w:val="ru-RU"/>
        </w:rPr>
        <w:t xml:space="preserve"> Пусть точки наблюдения лежат на окружности радиуса</w:t>
      </w:r>
    </w:p>
    <w:p w14:paraId="171C1DF5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CB5F26F" w14:textId="77777777" w:rsidR="00405656" w:rsidRDefault="00000000">
      <w:pPr>
        <w:pStyle w:val="FirstParagraph"/>
      </w:pPr>
      <w:r w:rsidRPr="005019E9">
        <w:rPr>
          <w:lang w:val="ru-RU"/>
        </w:rPr>
        <w:t xml:space="preserve">а число приёмников равно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019E9">
        <w:rPr>
          <w:lang w:val="ru-RU"/>
        </w:rPr>
        <w:t xml:space="preserve">.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углы</w:t>
      </w:r>
      <w:proofErr w:type="spellEnd"/>
    </w:p>
    <w:p w14:paraId="5B22492A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5DBCFA" w14:textId="77777777" w:rsidR="00405656" w:rsidRDefault="00000000">
      <w:pPr>
        <w:pStyle w:val="FirstParagraph"/>
      </w:pPr>
      <w:proofErr w:type="spellStart"/>
      <w:r>
        <w:t>Координаты</w:t>
      </w:r>
      <w:proofErr w:type="spellEnd"/>
      <w:r>
        <w:t xml:space="preserve"> </w:t>
      </w:r>
      <w:proofErr w:type="spellStart"/>
      <w:r>
        <w:t>приёмников</w:t>
      </w:r>
      <w:proofErr w:type="spellEnd"/>
      <w:r>
        <w:t>:</w:t>
      </w:r>
    </w:p>
    <w:p w14:paraId="2027B22B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DEACBF4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Если падающая волна идёт вдоль оси </w:t>
      </w:r>
      <m:oMath>
        <m:r>
          <w:rPr>
            <w:rFonts w:ascii="Cambria Math" w:hAnsi="Cambria Math"/>
          </w:rPr>
          <m:t>x</m:t>
        </m:r>
      </m:oMath>
      <w:r w:rsidRPr="005019E9">
        <w:rPr>
          <w:lang w:val="ru-RU"/>
        </w:rPr>
        <w:t xml:space="preserve">, сравнение значений при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019E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π</m:t>
        </m:r>
      </m:oMath>
      <w:r w:rsidRPr="005019E9">
        <w:rPr>
          <w:lang w:val="ru-RU"/>
        </w:rPr>
        <w:t xml:space="preserve"> позволяет увидеть различие между прямым и обратным направлениями рассеяния.</w:t>
      </w:r>
    </w:p>
    <w:p w14:paraId="239F0930" w14:textId="77777777" w:rsidR="00405656" w:rsidRPr="005019E9" w:rsidRDefault="00000000">
      <w:pPr>
        <w:pStyle w:val="2"/>
        <w:rPr>
          <w:lang w:val="ru-RU"/>
        </w:rPr>
      </w:pPr>
      <w:bookmarkStart w:id="9" w:name="задание-на-моделирование"/>
      <w:bookmarkEnd w:id="8"/>
      <w:r w:rsidRPr="005019E9">
        <w:rPr>
          <w:lang w:val="ru-RU"/>
        </w:rPr>
        <w:t>6.7. Задание на моделирование</w:t>
      </w:r>
    </w:p>
    <w:p w14:paraId="27303D19" w14:textId="77777777" w:rsidR="00405656" w:rsidRPr="005019E9" w:rsidRDefault="00000000">
      <w:pPr>
        <w:pStyle w:val="3"/>
        <w:rPr>
          <w:lang w:val="ru-RU"/>
        </w:rPr>
      </w:pPr>
      <w:bookmarkStart w:id="10" w:name="X948da7fd21551f3f5c451ce3951fc1b2600121e"/>
      <w:r w:rsidRPr="005019E9">
        <w:rPr>
          <w:lang w:val="ru-RU"/>
        </w:rPr>
        <w:t xml:space="preserve">Этап </w:t>
      </w:r>
      <w:r>
        <w:t>A</w:t>
      </w:r>
      <w:r w:rsidRPr="005019E9">
        <w:rPr>
          <w:lang w:val="ru-RU"/>
        </w:rPr>
        <w:t>. Построение регулярной сетки и функции контраста</w:t>
      </w:r>
    </w:p>
    <w:p w14:paraId="00A4A694" w14:textId="77777777" w:rsidR="00405656" w:rsidRDefault="00000000">
      <w:pPr>
        <w:pStyle w:val="FirstParagraph"/>
      </w:pPr>
      <w:proofErr w:type="spellStart"/>
      <w:r>
        <w:t>Задайте</w:t>
      </w:r>
      <w:proofErr w:type="spellEnd"/>
      <w:r>
        <w:t xml:space="preserve"> </w:t>
      </w:r>
      <w:proofErr w:type="spellStart"/>
      <w:r>
        <w:t>квадрат</w:t>
      </w:r>
      <w:proofErr w:type="spellEnd"/>
      <w:r>
        <w:t xml:space="preserve"> </w:t>
      </w:r>
      <w:proofErr w:type="spellStart"/>
      <w:r>
        <w:t>расчётной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неоднородности</w:t>
      </w:r>
      <w:proofErr w:type="spellEnd"/>
    </w:p>
    <w:p w14:paraId="47971B9C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=[-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]×[-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B0B1115" w14:textId="77777777" w:rsidR="00405656" w:rsidRDefault="00000000">
      <w:pPr>
        <w:pStyle w:val="FirstParagraph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сетки</w:t>
      </w:r>
      <w:proofErr w:type="spellEnd"/>
    </w:p>
    <w:p w14:paraId="429B16AA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C14EE6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Для каждой сетки постройте центры ячеек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 и вес квадратуры</w:t>
      </w:r>
    </w:p>
    <w:p w14:paraId="5CFCB0E8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1BAEF0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Задайте круглое включение:</w:t>
      </w:r>
    </w:p>
    <w:p w14:paraId="72131449" w14:textId="77777777" w:rsidR="00405656" w:rsidRPr="005019E9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+(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</m:m>
            </m:e>
          </m:d>
        </m:oMath>
      </m:oMathPara>
    </w:p>
    <w:p w14:paraId="60FE3253" w14:textId="77777777" w:rsidR="00405656" w:rsidRDefault="00000000">
      <w:pPr>
        <w:pStyle w:val="FirstParagraph"/>
      </w:pPr>
      <w:proofErr w:type="spellStart"/>
      <w:r>
        <w:lastRenderedPageBreak/>
        <w:t>где</w:t>
      </w:r>
      <w:proofErr w:type="spellEnd"/>
    </w:p>
    <w:p w14:paraId="12DD7318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952A7F" w14:textId="77777777" w:rsidR="00405656" w:rsidRDefault="00000000">
      <w:pPr>
        <w:pStyle w:val="FirstParagraph"/>
      </w:pPr>
      <w:proofErr w:type="spellStart"/>
      <w:r>
        <w:t>Проведите</w:t>
      </w:r>
      <w:proofErr w:type="spellEnd"/>
      <w:r>
        <w:t xml:space="preserve"> </w:t>
      </w:r>
      <w:proofErr w:type="spellStart"/>
      <w:r>
        <w:t>расчёты</w:t>
      </w:r>
      <w:proofErr w:type="spellEnd"/>
      <w:r>
        <w:t xml:space="preserve"> </w:t>
      </w:r>
      <w:proofErr w:type="spellStart"/>
      <w:r>
        <w:t>для</w:t>
      </w:r>
      <w:proofErr w:type="spellEnd"/>
    </w:p>
    <w:p w14:paraId="798C2E9D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  1.0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E52D22" w14:textId="77777777" w:rsidR="00405656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20011AA4" w14:textId="77777777" w:rsidR="00405656" w:rsidRPr="005019E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019E9">
        <w:rPr>
          <w:lang w:val="ru-RU"/>
        </w:rPr>
        <w:t xml:space="preserve">построить карту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>;</w:t>
      </w:r>
    </w:p>
    <w:p w14:paraId="6567BC46" w14:textId="77777777" w:rsidR="00405656" w:rsidRPr="005019E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019E9">
        <w:rPr>
          <w:lang w:val="ru-RU"/>
        </w:rPr>
        <w:t xml:space="preserve">вывести число ячеек, в которых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≠</m:t>
        </m:r>
        <m:r>
          <w:rPr>
            <w:rFonts w:ascii="Cambria Math" w:hAnsi="Cambria Math"/>
            <w:lang w:val="ru-RU"/>
          </w:rPr>
          <m:t>0</m:t>
        </m:r>
      </m:oMath>
      <w:r w:rsidRPr="005019E9">
        <w:rPr>
          <w:lang w:val="ru-RU"/>
        </w:rPr>
        <w:t>;</w:t>
      </w:r>
    </w:p>
    <w:p w14:paraId="57AEBA32" w14:textId="77777777" w:rsidR="00405656" w:rsidRPr="005019E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019E9">
        <w:rPr>
          <w:lang w:val="ru-RU"/>
        </w:rPr>
        <w:t xml:space="preserve">проверить, что площадь включения приближённо равна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5019E9">
        <w:rPr>
          <w:lang w:val="ru-RU"/>
        </w:rPr>
        <w:t>;</w:t>
      </w:r>
    </w:p>
    <w:p w14:paraId="6529F82A" w14:textId="77777777" w:rsidR="00405656" w:rsidRDefault="00000000">
      <w:pPr>
        <w:pStyle w:val="Compact"/>
        <w:numPr>
          <w:ilvl w:val="0"/>
          <w:numId w:val="3"/>
        </w:numPr>
      </w:pPr>
      <w:proofErr w:type="spellStart"/>
      <w:r>
        <w:t>оценить</w:t>
      </w:r>
      <w:proofErr w:type="spellEnd"/>
      <w:r>
        <w:t xml:space="preserve"> </w:t>
      </w:r>
      <w:proofErr w:type="spellStart"/>
      <w:r>
        <w:t>ошибку</w:t>
      </w:r>
      <w:proofErr w:type="spellEnd"/>
      <w:r>
        <w:t xml:space="preserve"> </w:t>
      </w:r>
      <w:proofErr w:type="spellStart"/>
      <w:r>
        <w:t>площади</w:t>
      </w:r>
      <w:proofErr w:type="spellEnd"/>
      <w:r>
        <w:t>:</w:t>
      </w:r>
    </w:p>
    <w:p w14:paraId="16224198" w14:textId="77777777" w:rsidR="0040565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η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B3B31FF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 w:rsidRPr="005019E9">
        <w:rPr>
          <w:lang w:val="ru-RU"/>
        </w:rPr>
        <w:t xml:space="preserve"> - число ячеек с ненулевым контрастом.</w:t>
      </w:r>
    </w:p>
    <w:p w14:paraId="68F9CBF1" w14:textId="5DEA3792" w:rsidR="00DA6102" w:rsidRPr="00404FC3" w:rsidRDefault="00000000">
      <w:pPr>
        <w:pStyle w:val="FirstParagraph"/>
        <w:rPr>
          <w:color w:val="000000" w:themeColor="text1"/>
          <w:lang w:val="ru-RU"/>
        </w:rPr>
      </w:pPr>
      <w:r w:rsidRPr="00404FC3">
        <w:rPr>
          <w:color w:val="000000" w:themeColor="text1"/>
          <w:lang w:val="ru-RU"/>
        </w:rPr>
        <w:t>Классификация ячейки только по положению её центра вносит геометрическую погрешность на границе включения</w:t>
      </w:r>
      <w:r w:rsidR="00404FC3">
        <w:rPr>
          <w:color w:val="000000" w:themeColor="text1"/>
          <w:lang w:val="ru-RU"/>
        </w:rPr>
        <w:t>.</w:t>
      </w:r>
      <w:r w:rsidRPr="00404FC3">
        <w:rPr>
          <w:color w:val="000000" w:themeColor="text1"/>
          <w:lang w:val="ru-RU"/>
        </w:rPr>
        <w:t xml:space="preserve"> </w:t>
      </w:r>
      <w:r w:rsidR="00404FC3">
        <w:rPr>
          <w:color w:val="000000" w:themeColor="text1"/>
          <w:lang w:val="ru-RU"/>
        </w:rPr>
        <w:t>Ч</w:t>
      </w:r>
      <w:r w:rsidRPr="00404FC3">
        <w:rPr>
          <w:color w:val="000000" w:themeColor="text1"/>
          <w:lang w:val="ru-RU"/>
        </w:rPr>
        <w:t>астичное взвешивание пересечённых ячеек повышает точность оценки площади и интегрального оператора.</w:t>
      </w:r>
    </w:p>
    <w:p w14:paraId="5211C141" w14:textId="77777777" w:rsidR="00405656" w:rsidRPr="005019E9" w:rsidRDefault="00000000">
      <w:pPr>
        <w:pStyle w:val="3"/>
        <w:rPr>
          <w:lang w:val="ru-RU"/>
        </w:rPr>
      </w:pPr>
      <w:bookmarkStart w:id="11" w:name="этап-b.-падающее-поле-и-функция-грина"/>
      <w:bookmarkEnd w:id="10"/>
      <w:r w:rsidRPr="005019E9">
        <w:rPr>
          <w:lang w:val="ru-RU"/>
        </w:rPr>
        <w:t xml:space="preserve">Этап </w:t>
      </w:r>
      <w:r>
        <w:t>B</w:t>
      </w:r>
      <w:r w:rsidRPr="005019E9">
        <w:rPr>
          <w:lang w:val="ru-RU"/>
        </w:rPr>
        <w:t>. Падающее поле и функция Грина</w:t>
      </w:r>
    </w:p>
    <w:p w14:paraId="0E2FB940" w14:textId="77777777" w:rsidR="00405656" w:rsidRDefault="00000000">
      <w:pPr>
        <w:pStyle w:val="FirstParagraph"/>
      </w:pP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падающую</w:t>
      </w:r>
      <w:proofErr w:type="spellEnd"/>
      <w:r>
        <w:t xml:space="preserve"> </w:t>
      </w:r>
      <w:proofErr w:type="spellStart"/>
      <w:r>
        <w:t>плоскую</w:t>
      </w:r>
      <w:proofErr w:type="spellEnd"/>
      <w:r>
        <w:t xml:space="preserve"> </w:t>
      </w:r>
      <w:proofErr w:type="spellStart"/>
      <w:r>
        <w:t>волну</w:t>
      </w:r>
      <w:proofErr w:type="spellEnd"/>
    </w:p>
    <w:p w14:paraId="57E28F89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A958F5" w14:textId="77777777" w:rsidR="00405656" w:rsidRDefault="00000000">
      <w:pPr>
        <w:pStyle w:val="FirstParagraph"/>
      </w:pPr>
      <w:proofErr w:type="spellStart"/>
      <w:r>
        <w:t>Проведите</w:t>
      </w:r>
      <w:proofErr w:type="spellEnd"/>
      <w:r>
        <w:t xml:space="preserve"> </w:t>
      </w:r>
      <w:proofErr w:type="spellStart"/>
      <w:r>
        <w:t>расчёты</w:t>
      </w:r>
      <w:proofErr w:type="spellEnd"/>
      <w:r>
        <w:t xml:space="preserve"> </w:t>
      </w:r>
      <w:proofErr w:type="spellStart"/>
      <w:r>
        <w:t>для</w:t>
      </w:r>
      <w:proofErr w:type="spellEnd"/>
    </w:p>
    <w:p w14:paraId="60C66ED7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972504" w14:textId="77777777" w:rsidR="00405656" w:rsidRDefault="00000000">
      <w:pPr>
        <w:pStyle w:val="FirstParagraph"/>
      </w:pPr>
      <w:proofErr w:type="spellStart"/>
      <w:r>
        <w:t>Реализуйте</w:t>
      </w:r>
      <w:proofErr w:type="spellEnd"/>
      <w:r>
        <w:t xml:space="preserve"> </w:t>
      </w:r>
      <w:proofErr w:type="spellStart"/>
      <w:r>
        <w:t>функцию</w:t>
      </w:r>
      <w:proofErr w:type="spellEnd"/>
      <w:r>
        <w:t xml:space="preserve"> </w:t>
      </w:r>
      <w:proofErr w:type="spellStart"/>
      <w:r>
        <w:t>Грина</w:t>
      </w:r>
      <w:proofErr w:type="spellEnd"/>
    </w:p>
    <w:p w14:paraId="3C73EE68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|).</m:t>
          </m:r>
        </m:oMath>
      </m:oMathPara>
    </w:p>
    <w:p w14:paraId="468DF175" w14:textId="77777777" w:rsidR="00405656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диагональных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регуляризацию</w:t>
      </w:r>
      <w:proofErr w:type="spellEnd"/>
    </w:p>
    <w:p w14:paraId="4E750200" w14:textId="77777777" w:rsidR="00405656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DA946F" w14:textId="77777777" w:rsidR="00405656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517D6FBE" w14:textId="77777777" w:rsidR="00405656" w:rsidRPr="005019E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019E9">
        <w:rPr>
          <w:lang w:val="ru-RU"/>
        </w:rPr>
        <w:t xml:space="preserve">вычислить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5019E9">
        <w:rPr>
          <w:lang w:val="ru-RU"/>
        </w:rPr>
        <w:t xml:space="preserve"> во всех ячейках;</w:t>
      </w:r>
    </w:p>
    <w:p w14:paraId="5434AAF5" w14:textId="77777777" w:rsidR="00405656" w:rsidRPr="005019E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019E9">
        <w:rPr>
          <w:lang w:val="ru-RU"/>
        </w:rPr>
        <w:t>собрать матрицу расстояний между центрами ячеек;</w:t>
      </w:r>
    </w:p>
    <w:p w14:paraId="038F582B" w14:textId="77777777" w:rsidR="00405656" w:rsidRPr="005019E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019E9">
        <w:rPr>
          <w:lang w:val="ru-RU"/>
        </w:rPr>
        <w:lastRenderedPageBreak/>
        <w:t xml:space="preserve">построить матрицу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>;</w:t>
      </w:r>
    </w:p>
    <w:p w14:paraId="2D3610F6" w14:textId="77777777" w:rsidR="00405656" w:rsidRDefault="00000000">
      <w:pPr>
        <w:pStyle w:val="Compact"/>
        <w:numPr>
          <w:ilvl w:val="0"/>
          <w:numId w:val="4"/>
        </w:numPr>
      </w:pPr>
      <w:proofErr w:type="spellStart"/>
      <w:r>
        <w:t>проверить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комплексная</w:t>
      </w:r>
      <w:proofErr w:type="spellEnd"/>
      <w:r>
        <w:t>;</w:t>
      </w:r>
    </w:p>
    <w:p w14:paraId="0E356EB5" w14:textId="77777777" w:rsidR="00405656" w:rsidRPr="005019E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019E9">
        <w:rPr>
          <w:lang w:val="ru-RU"/>
        </w:rPr>
        <w:t xml:space="preserve">отдельно вывести несколько диагональных и </w:t>
      </w:r>
      <w:proofErr w:type="spellStart"/>
      <w:r w:rsidRPr="005019E9">
        <w:rPr>
          <w:lang w:val="ru-RU"/>
        </w:rPr>
        <w:t>внедиагональных</w:t>
      </w:r>
      <w:proofErr w:type="spellEnd"/>
      <w:r w:rsidRPr="005019E9">
        <w:rPr>
          <w:lang w:val="ru-RU"/>
        </w:rPr>
        <w:t xml:space="preserve"> значений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5019E9">
        <w:rPr>
          <w:lang w:val="ru-RU"/>
        </w:rPr>
        <w:t>.</w:t>
      </w:r>
    </w:p>
    <w:p w14:paraId="32E4D837" w14:textId="77777777" w:rsidR="00405656" w:rsidRPr="005019E9" w:rsidRDefault="00000000">
      <w:pPr>
        <w:pStyle w:val="3"/>
        <w:rPr>
          <w:lang w:val="ru-RU"/>
        </w:rPr>
      </w:pPr>
      <w:bookmarkStart w:id="12" w:name="X2fdd9c3c53b9a0eb7868568de8e3d2102ac74f0"/>
      <w:bookmarkEnd w:id="11"/>
      <w:r w:rsidRPr="005019E9">
        <w:rPr>
          <w:lang w:val="ru-RU"/>
        </w:rPr>
        <w:t xml:space="preserve">Этап </w:t>
      </w:r>
      <w:r>
        <w:t>C</w:t>
      </w:r>
      <w:r w:rsidRPr="005019E9">
        <w:rPr>
          <w:lang w:val="ru-RU"/>
        </w:rPr>
        <w:t xml:space="preserve">. Сборка и решение уравнения </w:t>
      </w:r>
      <w:proofErr w:type="spellStart"/>
      <w:r w:rsidRPr="005019E9">
        <w:rPr>
          <w:lang w:val="ru-RU"/>
        </w:rPr>
        <w:t>Липпмана-Швингера</w:t>
      </w:r>
      <w:proofErr w:type="spellEnd"/>
    </w:p>
    <w:p w14:paraId="1047943E" w14:textId="77777777" w:rsidR="00405656" w:rsidRDefault="00000000">
      <w:pPr>
        <w:pStyle w:val="FirstParagraph"/>
      </w:pPr>
      <w:proofErr w:type="spellStart"/>
      <w:r>
        <w:t>Соберите</w:t>
      </w:r>
      <w:proofErr w:type="spellEnd"/>
      <w:r>
        <w:t xml:space="preserve"> </w:t>
      </w:r>
      <w:proofErr w:type="spellStart"/>
      <w:r>
        <w:t>систему</w:t>
      </w:r>
      <w:proofErr w:type="spellEnd"/>
    </w:p>
    <w:p w14:paraId="250ED555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51AEA4E" w14:textId="77777777" w:rsidR="00405656" w:rsidRDefault="00000000">
      <w:pPr>
        <w:pStyle w:val="FirstParagraph"/>
      </w:pPr>
      <w:proofErr w:type="spellStart"/>
      <w:r>
        <w:t>где</w:t>
      </w:r>
      <w:proofErr w:type="spellEnd"/>
    </w:p>
    <w:p w14:paraId="349B96AA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FEFD9EA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Решите систему для всех комбинаций параметров:</w:t>
      </w:r>
    </w:p>
    <w:p w14:paraId="3F87BDE6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558CFCDE" w14:textId="77777777" w:rsidR="00405656" w:rsidRDefault="00000000">
      <w:pPr>
        <w:pStyle w:val="FirstParagraph"/>
      </w:pPr>
      <w:proofErr w:type="spellStart"/>
      <w:r>
        <w:t>Результатом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сеточное</w:t>
      </w:r>
      <w:proofErr w:type="spellEnd"/>
      <w:r>
        <w:t xml:space="preserve"> </w:t>
      </w:r>
      <w:proofErr w:type="spellStart"/>
      <w:r>
        <w:t>полное</w:t>
      </w:r>
      <w:proofErr w:type="spellEnd"/>
      <w:r>
        <w:t xml:space="preserve"> </w:t>
      </w:r>
      <w:proofErr w:type="spellStart"/>
      <w:r>
        <w:t>поле</w:t>
      </w:r>
      <w:proofErr w:type="spellEnd"/>
    </w:p>
    <w:p w14:paraId="1CCDA219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D05D92" w14:textId="77777777" w:rsidR="00405656" w:rsidRDefault="00000000">
      <w:pPr>
        <w:pStyle w:val="FirstParagraph"/>
      </w:pPr>
      <w:proofErr w:type="spellStart"/>
      <w:r>
        <w:t>Необходимо</w:t>
      </w:r>
      <w:proofErr w:type="spellEnd"/>
      <w:r>
        <w:t xml:space="preserve"> </w:t>
      </w:r>
      <w:proofErr w:type="spellStart"/>
      <w:r>
        <w:t>построить</w:t>
      </w:r>
      <w:proofErr w:type="spellEnd"/>
      <w:r>
        <w:t>:</w:t>
      </w:r>
    </w:p>
    <w:p w14:paraId="2FA25E44" w14:textId="77777777" w:rsidR="00405656" w:rsidRDefault="00000000">
      <w:pPr>
        <w:pStyle w:val="Compact"/>
        <w:numPr>
          <w:ilvl w:val="0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03072156" w14:textId="77777777" w:rsidR="00405656" w:rsidRDefault="00000000">
      <w:pPr>
        <w:pStyle w:val="Compact"/>
        <w:numPr>
          <w:ilvl w:val="0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4396906C" w14:textId="77777777" w:rsidR="00405656" w:rsidRDefault="00000000">
      <w:pPr>
        <w:pStyle w:val="Compact"/>
        <w:numPr>
          <w:ilvl w:val="0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>;</w:t>
      </w:r>
    </w:p>
    <w:p w14:paraId="022F5136" w14:textId="77777777" w:rsidR="00405656" w:rsidRPr="005019E9" w:rsidRDefault="00000000">
      <w:pPr>
        <w:pStyle w:val="Compact"/>
        <w:numPr>
          <w:ilvl w:val="0"/>
          <w:numId w:val="5"/>
        </w:numPr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5019E9">
        <w:rPr>
          <w:lang w:val="ru-RU"/>
        </w:rPr>
        <w:t xml:space="preserve"> внутри области </w:t>
      </w:r>
      <m:oMath>
        <m:r>
          <w:rPr>
            <w:rFonts w:ascii="Cambria Math" w:hAnsi="Cambria Math"/>
          </w:rPr>
          <m:t>D</m:t>
        </m:r>
      </m:oMath>
      <w:r w:rsidRPr="005019E9">
        <w:rPr>
          <w:lang w:val="ru-RU"/>
        </w:rPr>
        <w:t>;</w:t>
      </w:r>
    </w:p>
    <w:p w14:paraId="6C4B4427" w14:textId="77777777" w:rsidR="00405656" w:rsidRPr="005019E9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5019E9">
        <w:rPr>
          <w:lang w:val="ru-RU"/>
        </w:rPr>
        <w:t>таблицу времени сборки и решения системы.</w:t>
      </w:r>
    </w:p>
    <w:p w14:paraId="1E828D93" w14:textId="77777777" w:rsidR="00405656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реализуйте</w:t>
      </w:r>
      <w:proofErr w:type="spellEnd"/>
      <w:r>
        <w:t xml:space="preserve"> </w:t>
      </w:r>
      <w:proofErr w:type="spellStart"/>
      <w:r>
        <w:t>предельный</w:t>
      </w:r>
      <w:proofErr w:type="spellEnd"/>
      <w:r>
        <w:t xml:space="preserve"> </w:t>
      </w:r>
      <w:proofErr w:type="spellStart"/>
      <w:r>
        <w:t>случай</w:t>
      </w:r>
      <w:proofErr w:type="spellEnd"/>
    </w:p>
    <w:p w14:paraId="117DFF1F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B0FD03" w14:textId="77777777" w:rsidR="00405656" w:rsidRDefault="00000000">
      <w:pPr>
        <w:pStyle w:val="FirstParagraph"/>
      </w:pPr>
      <w:r>
        <w:t xml:space="preserve">В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получиться</w:t>
      </w:r>
      <w:proofErr w:type="spellEnd"/>
    </w:p>
    <w:p w14:paraId="05E73123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54C56A" w14:textId="77777777" w:rsidR="00405656" w:rsidRPr="005019E9" w:rsidRDefault="00000000">
      <w:pPr>
        <w:pStyle w:val="3"/>
        <w:rPr>
          <w:lang w:val="ru-RU"/>
        </w:rPr>
      </w:pPr>
      <w:bookmarkStart w:id="13" w:name="X131d01efaf945b3c407e62893efa9f615db521f"/>
      <w:bookmarkEnd w:id="12"/>
      <w:r w:rsidRPr="005019E9">
        <w:rPr>
          <w:lang w:val="ru-RU"/>
        </w:rPr>
        <w:t xml:space="preserve">Этап </w:t>
      </w:r>
      <w:r>
        <w:t>D</w:t>
      </w:r>
      <w:r w:rsidRPr="005019E9">
        <w:rPr>
          <w:lang w:val="ru-RU"/>
        </w:rPr>
        <w:t>. Вычисление рассеянного поля в точках наблюдения</w:t>
      </w:r>
    </w:p>
    <w:p w14:paraId="7C2621BC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Расположите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180</m:t>
        </m:r>
      </m:oMath>
      <w:r w:rsidRPr="005019E9">
        <w:rPr>
          <w:lang w:val="ru-RU"/>
        </w:rPr>
        <w:t xml:space="preserve"> точек наблюдения на окружности радиуса</w:t>
      </w:r>
    </w:p>
    <w:p w14:paraId="5DE92C45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544063" w14:textId="77777777" w:rsidR="00405656" w:rsidRDefault="00000000">
      <w:pPr>
        <w:pStyle w:val="FirstParagraph"/>
      </w:pPr>
      <w:proofErr w:type="spellStart"/>
      <w:r>
        <w:t>Координаты</w:t>
      </w:r>
      <w:proofErr w:type="spellEnd"/>
      <w:r>
        <w:t xml:space="preserve"> </w:t>
      </w:r>
      <w:proofErr w:type="spellStart"/>
      <w:r>
        <w:t>приёмников</w:t>
      </w:r>
      <w:proofErr w:type="spellEnd"/>
      <w:r>
        <w:t>:</w:t>
      </w:r>
    </w:p>
    <w:p w14:paraId="1C36F055" w14:textId="77777777" w:rsidR="0040565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2πm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AEA29B" w14:textId="77777777" w:rsidR="00405656" w:rsidRDefault="00000000">
      <w:pPr>
        <w:pStyle w:val="FirstParagraph"/>
      </w:pPr>
      <w:proofErr w:type="spellStart"/>
      <w:r>
        <w:t>Вычислите</w:t>
      </w:r>
      <w:proofErr w:type="spellEnd"/>
      <w:r>
        <w:t xml:space="preserve"> </w:t>
      </w:r>
      <w:proofErr w:type="spellStart"/>
      <w:r>
        <w:t>рассеянное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>:</w:t>
      </w:r>
    </w:p>
    <w:p w14:paraId="00A0D0DB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790C0C" w14:textId="77777777" w:rsidR="00405656" w:rsidRDefault="00000000">
      <w:pPr>
        <w:pStyle w:val="FirstParagraph"/>
      </w:pPr>
      <w:proofErr w:type="spellStart"/>
      <w:r>
        <w:t>Необходимо</w:t>
      </w:r>
      <w:proofErr w:type="spellEnd"/>
      <w:r>
        <w:t xml:space="preserve"> </w:t>
      </w:r>
      <w:proofErr w:type="spellStart"/>
      <w:r>
        <w:t>построить</w:t>
      </w:r>
      <w:proofErr w:type="spellEnd"/>
      <w:r>
        <w:t xml:space="preserve"> </w:t>
      </w:r>
      <w:proofErr w:type="spellStart"/>
      <w:r>
        <w:t>графики</w:t>
      </w:r>
      <w:proofErr w:type="spellEnd"/>
      <w:r>
        <w:t>:</w:t>
      </w:r>
    </w:p>
    <w:p w14:paraId="22CFF276" w14:textId="77777777" w:rsidR="00405656" w:rsidRDefault="00000000">
      <w:pPr>
        <w:pStyle w:val="Compact"/>
        <w:numPr>
          <w:ilvl w:val="0"/>
          <w:numId w:val="6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>;</w:t>
      </w:r>
    </w:p>
    <w:p w14:paraId="1E9551DA" w14:textId="77777777" w:rsidR="00405656" w:rsidRDefault="00000000">
      <w:pPr>
        <w:pStyle w:val="Compact"/>
        <w:numPr>
          <w:ilvl w:val="0"/>
          <w:numId w:val="6"/>
        </w:numPr>
      </w:pPr>
      <m:oMath>
        <m:r>
          <m:rPr>
            <m:sty m:val="p"/>
          </m:rPr>
          <w:rPr>
            <w:rFonts w:ascii="Cambria Math" w:hAnsi="Cambria Math"/>
          </w:rPr>
          <m:t>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6171E422" w14:textId="77777777" w:rsidR="00405656" w:rsidRDefault="00000000">
      <w:pPr>
        <w:pStyle w:val="Compact"/>
        <w:numPr>
          <w:ilvl w:val="0"/>
          <w:numId w:val="6"/>
        </w:numPr>
      </w:pPr>
      <m:oMath>
        <m:r>
          <m:rPr>
            <m:sty m:val="p"/>
          </m:rPr>
          <w:rPr>
            <w:rFonts w:ascii="Cambria Math" w:hAnsi="Cambria Math"/>
          </w:rPr>
          <m:t>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6949DCEE" w14:textId="77777777" w:rsidR="00405656" w:rsidRDefault="00000000">
      <w:pPr>
        <w:pStyle w:val="Compact"/>
        <w:numPr>
          <w:ilvl w:val="0"/>
          <w:numId w:val="6"/>
        </w:numPr>
      </w:pPr>
      <m:oMath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1AD8042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Сделайте вывод, как меняется диаграмма рассеяния при увеличении </w:t>
      </w:r>
      <m:oMath>
        <m:r>
          <w:rPr>
            <w:rFonts w:ascii="Cambria Math" w:hAnsi="Cambria Math"/>
          </w:rPr>
          <m:t>k</m:t>
        </m:r>
      </m:oMath>
      <w:r w:rsidRPr="005019E9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5019E9">
        <w:rPr>
          <w:lang w:val="ru-RU"/>
        </w:rPr>
        <w:t>.</w:t>
      </w:r>
    </w:p>
    <w:p w14:paraId="081E501A" w14:textId="77777777" w:rsidR="00405656" w:rsidRPr="005019E9" w:rsidRDefault="00000000">
      <w:pPr>
        <w:pStyle w:val="3"/>
        <w:rPr>
          <w:lang w:val="ru-RU"/>
        </w:rPr>
      </w:pPr>
      <w:bookmarkStart w:id="14" w:name="этап-e.-сравнение-с-приближением-борна"/>
      <w:bookmarkEnd w:id="13"/>
      <w:r w:rsidRPr="005019E9">
        <w:rPr>
          <w:lang w:val="ru-RU"/>
        </w:rPr>
        <w:t xml:space="preserve">Этап </w:t>
      </w:r>
      <w:r>
        <w:t>E</w:t>
      </w:r>
      <w:r w:rsidRPr="005019E9">
        <w:rPr>
          <w:lang w:val="ru-RU"/>
        </w:rPr>
        <w:t>. Сравнение с приближением Борна</w:t>
      </w:r>
    </w:p>
    <w:p w14:paraId="0DF3AD0C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Для тех же параметров вычислите приближение Борна:</w:t>
      </w:r>
    </w:p>
    <w:p w14:paraId="5842504B" w14:textId="77777777" w:rsidR="0040565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30F2A29" w14:textId="77777777" w:rsidR="00405656" w:rsidRDefault="00000000">
      <w:pPr>
        <w:pStyle w:val="FirstParagraph"/>
      </w:pPr>
      <w:proofErr w:type="spellStart"/>
      <w:r>
        <w:t>Вычислите</w:t>
      </w:r>
      <w:proofErr w:type="spellEnd"/>
      <w:r>
        <w:t xml:space="preserve"> </w:t>
      </w:r>
      <w:proofErr w:type="spellStart"/>
      <w:r>
        <w:t>относительную</w:t>
      </w:r>
      <w:proofErr w:type="spellEnd"/>
      <w:r>
        <w:t xml:space="preserve"> </w:t>
      </w:r>
      <w:proofErr w:type="spellStart"/>
      <w:r>
        <w:t>ошибку</w:t>
      </w:r>
      <w:proofErr w:type="spellEnd"/>
    </w:p>
    <w:p w14:paraId="77D1235C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Born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Born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621E0F" w14:textId="77777777" w:rsidR="005019E9" w:rsidRDefault="005019E9">
      <w:pPr>
        <w:pStyle w:val="FirstParagraph"/>
      </w:pPr>
    </w:p>
    <w:p w14:paraId="111292BE" w14:textId="77777777" w:rsidR="005019E9" w:rsidRDefault="005019E9">
      <w:pPr>
        <w:pStyle w:val="FirstParagraph"/>
      </w:pPr>
    </w:p>
    <w:p w14:paraId="24121A9C" w14:textId="77777777" w:rsidR="005019E9" w:rsidRDefault="005019E9">
      <w:pPr>
        <w:pStyle w:val="FirstParagraph"/>
      </w:pPr>
    </w:p>
    <w:p w14:paraId="6A2073DC" w14:textId="77777777" w:rsidR="005019E9" w:rsidRDefault="005019E9">
      <w:pPr>
        <w:pStyle w:val="FirstParagraph"/>
      </w:pPr>
    </w:p>
    <w:p w14:paraId="2D4670AB" w14:textId="6593974E" w:rsidR="00405656" w:rsidRDefault="00000000">
      <w:pPr>
        <w:pStyle w:val="FirstParagraph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566"/>
        <w:gridCol w:w="496"/>
        <w:gridCol w:w="1047"/>
        <w:gridCol w:w="864"/>
      </w:tblGrid>
      <w:tr w:rsidR="00405656" w14:paraId="248D3297" w14:textId="77777777" w:rsidTr="00501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25D1E6D" w14:textId="77777777" w:rsidR="00405656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64E7F4" w14:textId="77777777" w:rsidR="00405656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2369DD" w14:textId="77777777" w:rsidR="00405656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A1152E" w14:textId="77777777" w:rsidR="00405656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B67401" w14:textId="77777777" w:rsidR="00405656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Born</m:t>
                    </m:r>
                  </m:sub>
                </m:sSub>
              </m:oMath>
            </m:oMathPara>
          </w:p>
        </w:tc>
      </w:tr>
      <w:tr w:rsidR="00405656" w14:paraId="7999EEFA" w14:textId="77777777" w:rsidTr="005019E9">
        <w:tc>
          <w:tcPr>
            <w:tcW w:w="0" w:type="auto"/>
          </w:tcPr>
          <w:p w14:paraId="57DA97BB" w14:textId="77777777" w:rsidR="0040565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7FBC8B5" w14:textId="77777777" w:rsidR="00405656" w:rsidRDefault="00000000">
            <w:pPr>
              <w:pStyle w:val="Compact"/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114FB78D" w14:textId="77777777" w:rsidR="00405656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3A415000" w14:textId="77777777" w:rsidR="00405656" w:rsidRDefault="00405656">
            <w:pPr>
              <w:pStyle w:val="Compact"/>
            </w:pPr>
          </w:p>
        </w:tc>
        <w:tc>
          <w:tcPr>
            <w:tcW w:w="0" w:type="auto"/>
          </w:tcPr>
          <w:p w14:paraId="76A6D72E" w14:textId="77777777" w:rsidR="00405656" w:rsidRDefault="00405656">
            <w:pPr>
              <w:pStyle w:val="Compact"/>
            </w:pPr>
          </w:p>
        </w:tc>
      </w:tr>
      <w:tr w:rsidR="00405656" w14:paraId="3F157D56" w14:textId="77777777" w:rsidTr="005019E9">
        <w:tc>
          <w:tcPr>
            <w:tcW w:w="0" w:type="auto"/>
          </w:tcPr>
          <w:p w14:paraId="2171E2FC" w14:textId="77777777" w:rsidR="0040565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91DA242" w14:textId="77777777" w:rsidR="00405656" w:rsidRDefault="00000000">
            <w:pPr>
              <w:pStyle w:val="Compact"/>
              <w:jc w:val="right"/>
            </w:pPr>
            <w:r>
              <w:t>0.5</w:t>
            </w:r>
          </w:p>
        </w:tc>
        <w:tc>
          <w:tcPr>
            <w:tcW w:w="0" w:type="auto"/>
          </w:tcPr>
          <w:p w14:paraId="70E6871B" w14:textId="77777777" w:rsidR="00405656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56D9FB70" w14:textId="77777777" w:rsidR="00405656" w:rsidRDefault="00405656">
            <w:pPr>
              <w:pStyle w:val="Compact"/>
            </w:pPr>
          </w:p>
        </w:tc>
        <w:tc>
          <w:tcPr>
            <w:tcW w:w="0" w:type="auto"/>
          </w:tcPr>
          <w:p w14:paraId="038FCF6F" w14:textId="77777777" w:rsidR="00405656" w:rsidRDefault="00405656">
            <w:pPr>
              <w:pStyle w:val="Compact"/>
            </w:pPr>
          </w:p>
        </w:tc>
      </w:tr>
      <w:tr w:rsidR="00405656" w14:paraId="21748687" w14:textId="77777777" w:rsidTr="005019E9">
        <w:tc>
          <w:tcPr>
            <w:tcW w:w="0" w:type="auto"/>
          </w:tcPr>
          <w:p w14:paraId="367625EF" w14:textId="77777777" w:rsidR="0040565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D9A058F" w14:textId="77777777" w:rsidR="00405656" w:rsidRDefault="00000000">
            <w:pPr>
              <w:pStyle w:val="Compact"/>
              <w:jc w:val="right"/>
            </w:pPr>
            <w:r>
              <w:t>1.0</w:t>
            </w:r>
          </w:p>
        </w:tc>
        <w:tc>
          <w:tcPr>
            <w:tcW w:w="0" w:type="auto"/>
          </w:tcPr>
          <w:p w14:paraId="48D42095" w14:textId="77777777" w:rsidR="00405656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0CF2C1AF" w14:textId="77777777" w:rsidR="00405656" w:rsidRDefault="00405656">
            <w:pPr>
              <w:pStyle w:val="Compact"/>
            </w:pPr>
          </w:p>
        </w:tc>
        <w:tc>
          <w:tcPr>
            <w:tcW w:w="0" w:type="auto"/>
          </w:tcPr>
          <w:p w14:paraId="57FD09F9" w14:textId="77777777" w:rsidR="00405656" w:rsidRDefault="00405656">
            <w:pPr>
              <w:pStyle w:val="Compact"/>
            </w:pPr>
          </w:p>
        </w:tc>
      </w:tr>
      <w:tr w:rsidR="00405656" w14:paraId="783C568C" w14:textId="77777777" w:rsidTr="005019E9">
        <w:tc>
          <w:tcPr>
            <w:tcW w:w="0" w:type="auto"/>
          </w:tcPr>
          <w:p w14:paraId="0E59A032" w14:textId="77777777" w:rsidR="00405656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F6345A7" w14:textId="77777777" w:rsidR="00405656" w:rsidRDefault="00000000">
            <w:pPr>
              <w:pStyle w:val="Compact"/>
              <w:jc w:val="right"/>
            </w:pPr>
            <w:r>
              <w:t>0.1</w:t>
            </w:r>
          </w:p>
        </w:tc>
        <w:tc>
          <w:tcPr>
            <w:tcW w:w="0" w:type="auto"/>
          </w:tcPr>
          <w:p w14:paraId="3E73E6F1" w14:textId="77777777" w:rsidR="00405656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7F6F8C21" w14:textId="77777777" w:rsidR="00405656" w:rsidRDefault="00405656">
            <w:pPr>
              <w:pStyle w:val="Compact"/>
            </w:pPr>
          </w:p>
        </w:tc>
        <w:tc>
          <w:tcPr>
            <w:tcW w:w="0" w:type="auto"/>
          </w:tcPr>
          <w:p w14:paraId="755FD35C" w14:textId="77777777" w:rsidR="00405656" w:rsidRDefault="00405656">
            <w:pPr>
              <w:pStyle w:val="Compact"/>
            </w:pPr>
          </w:p>
        </w:tc>
      </w:tr>
      <w:tr w:rsidR="00405656" w14:paraId="072DEC66" w14:textId="77777777" w:rsidTr="005019E9">
        <w:tc>
          <w:tcPr>
            <w:tcW w:w="0" w:type="auto"/>
          </w:tcPr>
          <w:p w14:paraId="3DD128E1" w14:textId="77777777" w:rsidR="00405656" w:rsidRDefault="00000000">
            <w:pPr>
              <w:pStyle w:val="Compact"/>
              <w:jc w:val="right"/>
            </w:pPr>
            <w:r>
              <w:lastRenderedPageBreak/>
              <w:t>10</w:t>
            </w:r>
          </w:p>
        </w:tc>
        <w:tc>
          <w:tcPr>
            <w:tcW w:w="0" w:type="auto"/>
          </w:tcPr>
          <w:p w14:paraId="1C1A087F" w14:textId="77777777" w:rsidR="00405656" w:rsidRDefault="00000000">
            <w:pPr>
              <w:pStyle w:val="Compact"/>
              <w:jc w:val="right"/>
            </w:pPr>
            <w:r>
              <w:t>0.5</w:t>
            </w:r>
          </w:p>
        </w:tc>
        <w:tc>
          <w:tcPr>
            <w:tcW w:w="0" w:type="auto"/>
          </w:tcPr>
          <w:p w14:paraId="2DC4B1ED" w14:textId="77777777" w:rsidR="00405656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6DEA9701" w14:textId="77777777" w:rsidR="00405656" w:rsidRDefault="00405656">
            <w:pPr>
              <w:pStyle w:val="Compact"/>
            </w:pPr>
          </w:p>
        </w:tc>
        <w:tc>
          <w:tcPr>
            <w:tcW w:w="0" w:type="auto"/>
          </w:tcPr>
          <w:p w14:paraId="5BAFED42" w14:textId="77777777" w:rsidR="00405656" w:rsidRDefault="00405656">
            <w:pPr>
              <w:pStyle w:val="Compact"/>
            </w:pPr>
          </w:p>
        </w:tc>
      </w:tr>
      <w:tr w:rsidR="00405656" w14:paraId="3BC3FF24" w14:textId="77777777" w:rsidTr="005019E9">
        <w:tc>
          <w:tcPr>
            <w:tcW w:w="0" w:type="auto"/>
          </w:tcPr>
          <w:p w14:paraId="07D2BC5B" w14:textId="77777777" w:rsidR="00405656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A90A47C" w14:textId="77777777" w:rsidR="00405656" w:rsidRDefault="00000000">
            <w:pPr>
              <w:pStyle w:val="Compact"/>
              <w:jc w:val="right"/>
            </w:pPr>
            <w:r>
              <w:t>1.0</w:t>
            </w:r>
          </w:p>
        </w:tc>
        <w:tc>
          <w:tcPr>
            <w:tcW w:w="0" w:type="auto"/>
          </w:tcPr>
          <w:p w14:paraId="5A02F014" w14:textId="77777777" w:rsidR="00405656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3DC11099" w14:textId="77777777" w:rsidR="00405656" w:rsidRDefault="00405656">
            <w:pPr>
              <w:pStyle w:val="Compact"/>
            </w:pPr>
          </w:p>
        </w:tc>
        <w:tc>
          <w:tcPr>
            <w:tcW w:w="0" w:type="auto"/>
          </w:tcPr>
          <w:p w14:paraId="32A6958D" w14:textId="77777777" w:rsidR="00405656" w:rsidRDefault="00405656">
            <w:pPr>
              <w:pStyle w:val="Compact"/>
            </w:pPr>
          </w:p>
        </w:tc>
      </w:tr>
    </w:tbl>
    <w:p w14:paraId="691FD567" w14:textId="77777777" w:rsidR="00405656" w:rsidRPr="005019E9" w:rsidRDefault="00000000">
      <w:pPr>
        <w:pStyle w:val="a0"/>
        <w:rPr>
          <w:lang w:val="ru-RU"/>
        </w:rPr>
      </w:pPr>
      <w:r w:rsidRPr="005019E9">
        <w:rPr>
          <w:lang w:val="ru-RU"/>
        </w:rPr>
        <w:t>Сделайте вывод, при каких параметрах приближение Борна остаётся приемлемым.</w:t>
      </w:r>
    </w:p>
    <w:p w14:paraId="054ABBA5" w14:textId="77777777" w:rsidR="00405656" w:rsidRPr="005019E9" w:rsidRDefault="00000000">
      <w:pPr>
        <w:pStyle w:val="3"/>
        <w:rPr>
          <w:lang w:val="ru-RU"/>
        </w:rPr>
      </w:pPr>
      <w:bookmarkStart w:id="15" w:name="X10a1a487b839241a7f349cfb53c84cc7d74975f"/>
      <w:bookmarkEnd w:id="14"/>
      <w:r w:rsidRPr="005019E9">
        <w:rPr>
          <w:lang w:val="ru-RU"/>
        </w:rPr>
        <w:t xml:space="preserve">Этап </w:t>
      </w:r>
      <w:r>
        <w:t>F</w:t>
      </w:r>
      <w:r w:rsidRPr="005019E9">
        <w:rPr>
          <w:lang w:val="ru-RU"/>
        </w:rPr>
        <w:t>. Сеточная сходимость по наблюдаемому полю</w:t>
      </w:r>
    </w:p>
    <w:p w14:paraId="1F0D59A6" w14:textId="77777777" w:rsidR="00405656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фиксированных</w:t>
      </w:r>
      <w:proofErr w:type="spellEnd"/>
      <w:r>
        <w:t xml:space="preserve"> </w:t>
      </w:r>
      <w:proofErr w:type="spellStart"/>
      <w:r>
        <w:t>параметров</w:t>
      </w:r>
      <w:proofErr w:type="spellEnd"/>
    </w:p>
    <w:p w14:paraId="5E34EB54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</m:oMath>
      </m:oMathPara>
    </w:p>
    <w:p w14:paraId="2F34CDEF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 xml:space="preserve">используйте решение на сетке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96</m:t>
        </m:r>
      </m:oMath>
      <w:r w:rsidRPr="005019E9">
        <w:rPr>
          <w:lang w:val="ru-RU"/>
        </w:rPr>
        <w:t xml:space="preserve"> как эталон:</w:t>
      </w:r>
    </w:p>
    <w:p w14:paraId="17CD0A31" w14:textId="77777777" w:rsidR="00405656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,ref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96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0CAE67" w14:textId="77777777" w:rsidR="00405656" w:rsidRDefault="00000000">
      <w:pPr>
        <w:pStyle w:val="FirstParagraph"/>
      </w:pPr>
      <w:proofErr w:type="spellStart"/>
      <w:r>
        <w:t>Сравните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сетках</w:t>
      </w:r>
      <w:proofErr w:type="spellEnd"/>
    </w:p>
    <w:p w14:paraId="718B6C86" w14:textId="77777777" w:rsidR="0040565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  48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  64</m:t>
          </m:r>
        </m:oMath>
      </m:oMathPara>
    </w:p>
    <w:p w14:paraId="0CCF38FC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по метрике</w:t>
      </w:r>
    </w:p>
    <w:p w14:paraId="4C31F532" w14:textId="77777777" w:rsidR="0040565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obs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,ref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obs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,ref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obs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893891" w14:textId="77777777" w:rsidR="00404FC3" w:rsidRDefault="00404FC3">
      <w:pPr>
        <w:pStyle w:val="FirstParagraph"/>
        <w:rPr>
          <w:color w:val="00B050"/>
          <w:lang w:val="ru-RU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79"/>
      </w:tblGrid>
      <w:tr w:rsidR="00404FC3" w14:paraId="3F6DC186" w14:textId="77777777" w:rsidTr="00404FC3">
        <w:tc>
          <w:tcPr>
            <w:tcW w:w="9679" w:type="dxa"/>
          </w:tcPr>
          <w:p w14:paraId="378D366D" w14:textId="7B968C75" w:rsidR="00404FC3" w:rsidRPr="00404FC3" w:rsidRDefault="00404FC3">
            <w:pPr>
              <w:pStyle w:val="FirstParagraph"/>
              <w:rPr>
                <w:i/>
                <w:iCs/>
                <w:lang w:val="ru-RU"/>
              </w:rPr>
            </w:pPr>
            <w:r w:rsidRPr="00404FC3">
              <w:rPr>
                <w:i/>
                <w:iCs/>
                <w:color w:val="000000" w:themeColor="text1"/>
                <w:lang w:val="ru-RU"/>
              </w:rPr>
              <w:t>Сеточные решения следует сравнивать в одинаковых точках наблюдения и при неизменн</w:t>
            </w:r>
            <w:r w:rsidR="00196506">
              <w:rPr>
                <w:i/>
                <w:iCs/>
                <w:color w:val="000000" w:themeColor="text1"/>
                <w:lang w:val="ru-RU"/>
              </w:rPr>
              <w:t xml:space="preserve">ом квадратурном соглашении </w:t>
            </w:r>
            <w:r w:rsidRPr="00404FC3">
              <w:rPr>
                <w:i/>
                <w:iCs/>
                <w:color w:val="000000" w:themeColor="text1"/>
                <w:lang w:val="ru-RU"/>
              </w:rPr>
              <w:t>для диагонального члена, иначе измеряемая разность будет включать изменение самой численной модели.</w:t>
            </w:r>
          </w:p>
        </w:tc>
      </w:tr>
    </w:tbl>
    <w:p w14:paraId="21C36C63" w14:textId="77777777" w:rsidR="00404FC3" w:rsidRDefault="00404FC3">
      <w:pPr>
        <w:pStyle w:val="FirstParagraph"/>
        <w:rPr>
          <w:color w:val="00B050"/>
          <w:lang w:val="ru-RU"/>
        </w:rPr>
      </w:pPr>
    </w:p>
    <w:p w14:paraId="33986F55" w14:textId="510A71D6" w:rsidR="00405656" w:rsidRDefault="00000000">
      <w:pPr>
        <w:pStyle w:val="FirstParagraph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14"/>
        <w:gridCol w:w="1613"/>
        <w:gridCol w:w="1613"/>
        <w:gridCol w:w="1613"/>
        <w:gridCol w:w="1613"/>
        <w:gridCol w:w="1613"/>
      </w:tblGrid>
      <w:tr w:rsidR="00405656" w14:paraId="2949CBE4" w14:textId="77777777" w:rsidTr="00501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none" w:sz="0" w:space="0" w:color="auto"/>
            </w:tcBorders>
          </w:tcPr>
          <w:p w14:paraId="79F3E67E" w14:textId="77777777" w:rsidR="00405656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1CDE6F14" w14:textId="77777777" w:rsidR="00405656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1C581D1F" w14:textId="77777777" w:rsidR="00405656" w:rsidRDefault="00000000">
            <w:pPr>
              <w:pStyle w:val="Compact"/>
              <w:jc w:val="right"/>
            </w:pPr>
            <w:r>
              <w:t xml:space="preserve">число неизвестных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7B61F358" w14:textId="77777777" w:rsidR="00405656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obs</m:t>
                    </m:r>
                  </m:sub>
                </m:sSub>
              </m:oMath>
            </m:oMathPara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77C162F0" w14:textId="77777777" w:rsidR="00405656" w:rsidRDefault="00000000">
            <w:pPr>
              <w:pStyle w:val="Compact"/>
              <w:jc w:val="right"/>
            </w:pPr>
            <w:r>
              <w:t>время сборки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50FD87A6" w14:textId="77777777" w:rsidR="00405656" w:rsidRDefault="00000000">
            <w:pPr>
              <w:pStyle w:val="Compact"/>
              <w:jc w:val="right"/>
            </w:pPr>
            <w:r>
              <w:t>время решения</w:t>
            </w:r>
          </w:p>
        </w:tc>
      </w:tr>
      <w:tr w:rsidR="00405656" w14:paraId="63D68F85" w14:textId="77777777" w:rsidTr="005019E9">
        <w:tc>
          <w:tcPr>
            <w:tcW w:w="1320" w:type="dxa"/>
          </w:tcPr>
          <w:p w14:paraId="0F1FA27A" w14:textId="77777777" w:rsidR="00405656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1320" w:type="dxa"/>
          </w:tcPr>
          <w:p w14:paraId="4BA8E215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28F62F93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078BDC1E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1B8829D7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51B9E6C2" w14:textId="77777777" w:rsidR="00405656" w:rsidRDefault="00405656">
            <w:pPr>
              <w:pStyle w:val="Compact"/>
            </w:pPr>
          </w:p>
        </w:tc>
      </w:tr>
      <w:tr w:rsidR="00405656" w14:paraId="561B5E4A" w14:textId="77777777" w:rsidTr="005019E9">
        <w:tc>
          <w:tcPr>
            <w:tcW w:w="1320" w:type="dxa"/>
          </w:tcPr>
          <w:p w14:paraId="394CC280" w14:textId="77777777" w:rsidR="00405656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1320" w:type="dxa"/>
          </w:tcPr>
          <w:p w14:paraId="50CE7287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1B0C9091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4C12D741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09D8A485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572C35DE" w14:textId="77777777" w:rsidR="00405656" w:rsidRDefault="00405656">
            <w:pPr>
              <w:pStyle w:val="Compact"/>
            </w:pPr>
          </w:p>
        </w:tc>
      </w:tr>
      <w:tr w:rsidR="00405656" w14:paraId="7918EE75" w14:textId="77777777" w:rsidTr="005019E9">
        <w:tc>
          <w:tcPr>
            <w:tcW w:w="1320" w:type="dxa"/>
          </w:tcPr>
          <w:p w14:paraId="72FD1226" w14:textId="77777777" w:rsidR="00405656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1320" w:type="dxa"/>
          </w:tcPr>
          <w:p w14:paraId="71AE30C4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4291BDDF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6C2DF8CA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3AAE42FC" w14:textId="77777777" w:rsidR="00405656" w:rsidRDefault="00405656">
            <w:pPr>
              <w:pStyle w:val="Compact"/>
            </w:pPr>
          </w:p>
        </w:tc>
        <w:tc>
          <w:tcPr>
            <w:tcW w:w="1320" w:type="dxa"/>
          </w:tcPr>
          <w:p w14:paraId="4A4CA313" w14:textId="77777777" w:rsidR="00405656" w:rsidRDefault="00405656">
            <w:pPr>
              <w:pStyle w:val="Compact"/>
            </w:pPr>
          </w:p>
        </w:tc>
      </w:tr>
    </w:tbl>
    <w:p w14:paraId="4C81078C" w14:textId="77777777" w:rsidR="00405656" w:rsidRDefault="00000000">
      <w:pPr>
        <w:pStyle w:val="a0"/>
      </w:pPr>
      <w:proofErr w:type="spellStart"/>
      <w:r>
        <w:t>Сделайте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>:</w:t>
      </w:r>
    </w:p>
    <w:p w14:paraId="0D0B683E" w14:textId="77777777" w:rsidR="00405656" w:rsidRPr="005019E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5019E9">
        <w:rPr>
          <w:lang w:val="ru-RU"/>
        </w:rPr>
        <w:lastRenderedPageBreak/>
        <w:t>уменьшается ли ошибка при измельчении сетки;</w:t>
      </w:r>
    </w:p>
    <w:p w14:paraId="09AAD8F6" w14:textId="77777777" w:rsidR="00405656" w:rsidRDefault="00000000">
      <w:pPr>
        <w:pStyle w:val="Compact"/>
        <w:numPr>
          <w:ilvl w:val="0"/>
          <w:numId w:val="7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растёт</w:t>
      </w:r>
      <w:proofErr w:type="spellEnd"/>
      <w:r>
        <w:t xml:space="preserve"> </w:t>
      </w:r>
      <w:proofErr w:type="spellStart"/>
      <w:r>
        <w:t>вычислительная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>;</w:t>
      </w:r>
    </w:p>
    <w:p w14:paraId="7A51FEF3" w14:textId="77777777" w:rsidR="00405656" w:rsidRPr="005019E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5019E9">
        <w:rPr>
          <w:lang w:val="ru-RU"/>
        </w:rPr>
        <w:t>почему плотная матрица ограничивает размер решаемой задачи;</w:t>
      </w:r>
    </w:p>
    <w:p w14:paraId="36AEA936" w14:textId="77777777" w:rsidR="00405656" w:rsidRPr="005019E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5019E9">
        <w:rPr>
          <w:lang w:val="ru-RU"/>
        </w:rPr>
        <w:t>какие идеи могут ускорить расчёт для больших сеток.</w:t>
      </w:r>
    </w:p>
    <w:p w14:paraId="659E5D0C" w14:textId="77777777" w:rsidR="00405656" w:rsidRDefault="00000000">
      <w:pPr>
        <w:pStyle w:val="2"/>
      </w:pPr>
      <w:bookmarkStart w:id="16" w:name="дополнительные-задания"/>
      <w:bookmarkEnd w:id="9"/>
      <w:bookmarkEnd w:id="15"/>
      <w:r>
        <w:t xml:space="preserve">6.8.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задания</w:t>
      </w:r>
      <w:proofErr w:type="spellEnd"/>
    </w:p>
    <w:p w14:paraId="07648CCD" w14:textId="77777777" w:rsidR="00405656" w:rsidRPr="005019E9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019E9">
        <w:rPr>
          <w:lang w:val="ru-RU"/>
        </w:rPr>
        <w:t>Задайте два круглых включения с разными контрастами и сравните диаграмму рассеяния с одиночным включением.</w:t>
      </w:r>
    </w:p>
    <w:p w14:paraId="377A361E" w14:textId="77777777" w:rsidR="00405656" w:rsidRPr="005019E9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019E9">
        <w:rPr>
          <w:lang w:val="ru-RU"/>
        </w:rPr>
        <w:t xml:space="preserve">Смещайте центр включения по оси </w:t>
      </w:r>
      <m:oMath>
        <m:r>
          <w:rPr>
            <w:rFonts w:ascii="Cambria Math" w:hAnsi="Cambria Math"/>
          </w:rPr>
          <m:t>x</m:t>
        </m:r>
      </m:oMath>
      <w:r w:rsidRPr="005019E9">
        <w:rPr>
          <w:lang w:val="ru-RU"/>
        </w:rPr>
        <w:t xml:space="preserve"> и исследуйте изменение фазы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>.</w:t>
      </w:r>
    </w:p>
    <w:p w14:paraId="667AE5BA" w14:textId="77777777" w:rsidR="00405656" w:rsidRPr="005019E9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019E9">
        <w:rPr>
          <w:lang w:val="ru-RU"/>
        </w:rPr>
        <w:t>Замените круг на прямоугольное включение и сравните направленность рассеяния.</w:t>
      </w:r>
    </w:p>
    <w:p w14:paraId="13CBFFB1" w14:textId="77777777" w:rsidR="00405656" w:rsidRDefault="00000000">
      <w:pPr>
        <w:pStyle w:val="Compact"/>
        <w:numPr>
          <w:ilvl w:val="0"/>
          <w:numId w:val="8"/>
        </w:numPr>
      </w:pPr>
      <w:proofErr w:type="spellStart"/>
      <w:r>
        <w:t>Исследуйте</w:t>
      </w:r>
      <w:proofErr w:type="spellEnd"/>
      <w:r>
        <w:t xml:space="preserve"> </w:t>
      </w:r>
      <w:proofErr w:type="spellStart"/>
      <w:r>
        <w:t>случай</w:t>
      </w:r>
      <w:proofErr w:type="spellEnd"/>
      <w:r>
        <w:t xml:space="preserve"> </w:t>
      </w:r>
      <w:proofErr w:type="spellStart"/>
      <w:r>
        <w:t>комплексного</w:t>
      </w:r>
      <w:proofErr w:type="spellEnd"/>
      <w:r>
        <w:t xml:space="preserve"> </w:t>
      </w:r>
      <w:proofErr w:type="spellStart"/>
      <w:r>
        <w:t>контраста</w:t>
      </w:r>
      <w:proofErr w:type="spellEnd"/>
      <w:r>
        <w:t>:</w:t>
      </w:r>
    </w:p>
    <w:p w14:paraId="141CEB17" w14:textId="77777777" w:rsidR="0040565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739744" w14:textId="77777777" w:rsidR="00405656" w:rsidRPr="005019E9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5019E9">
        <w:rPr>
          <w:lang w:val="ru-RU"/>
        </w:rPr>
        <w:t xml:space="preserve">Реализуйте итерационное решение системы методом </w:t>
      </w:r>
      <w:proofErr w:type="spellStart"/>
      <w:r>
        <w:rPr>
          <w:rStyle w:val="VerbatimChar"/>
        </w:rPr>
        <w:t>gmres</w:t>
      </w:r>
      <w:proofErr w:type="spellEnd"/>
      <w:r w:rsidRPr="005019E9">
        <w:rPr>
          <w:lang w:val="ru-RU"/>
        </w:rPr>
        <w:t xml:space="preserve"> и сравните с прямым решателем.</w:t>
      </w:r>
    </w:p>
    <w:p w14:paraId="517ED13C" w14:textId="77777777" w:rsidR="00405656" w:rsidRPr="005019E9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5019E9">
        <w:rPr>
          <w:lang w:val="ru-RU"/>
        </w:rPr>
        <w:t xml:space="preserve">Оцените память, необходимую для хранения плотной матрицы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128</m:t>
        </m:r>
      </m:oMath>
      <w:r w:rsidRPr="005019E9">
        <w:rPr>
          <w:lang w:val="ru-RU"/>
        </w:rP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256</m:t>
        </m:r>
      </m:oMath>
      <w:r w:rsidRPr="005019E9">
        <w:rPr>
          <w:lang w:val="ru-RU"/>
        </w:rPr>
        <w:t xml:space="preserve"> и </w:t>
      </w:r>
      <w:r>
        <w:rPr>
          <w:rStyle w:val="VerbatimChar"/>
        </w:rPr>
        <w:t>complex</w:t>
      </w:r>
      <w:r w:rsidRPr="005019E9">
        <w:rPr>
          <w:rStyle w:val="VerbatimChar"/>
          <w:lang w:val="ru-RU"/>
        </w:rPr>
        <w:t>128</w:t>
      </w:r>
      <w:r w:rsidRPr="005019E9">
        <w:rPr>
          <w:lang w:val="ru-RU"/>
        </w:rPr>
        <w:t>.</w:t>
      </w:r>
    </w:p>
    <w:p w14:paraId="092DDA38" w14:textId="77777777" w:rsidR="00405656" w:rsidRPr="005019E9" w:rsidRDefault="00000000">
      <w:pPr>
        <w:pStyle w:val="2"/>
        <w:rPr>
          <w:lang w:val="ru-RU"/>
        </w:rPr>
      </w:pPr>
      <w:bookmarkStart w:id="17" w:name="требования-к-программной-реализации"/>
      <w:bookmarkEnd w:id="16"/>
      <w:r w:rsidRPr="005019E9">
        <w:rPr>
          <w:lang w:val="ru-RU"/>
        </w:rPr>
        <w:t>6.9. Требования к программной реализации</w:t>
      </w:r>
    </w:p>
    <w:p w14:paraId="3F194DA4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Рекомендуемые библиотеки:</w:t>
      </w:r>
    </w:p>
    <w:p w14:paraId="48C4685D" w14:textId="77777777" w:rsidR="0040565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scipy.linalg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la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scipy.sparse.linalg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spla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scipy.special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</w:p>
    <w:p w14:paraId="31E4A52F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Все поля, матрицы и правые части должны храниться как комплексные массивы:</w:t>
      </w:r>
    </w:p>
    <w:p w14:paraId="2BA1B70B" w14:textId="77777777" w:rsidR="00405656" w:rsidRPr="005019E9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dtype</w:t>
      </w:r>
      <w:proofErr w:type="spellEnd"/>
      <w:r w:rsidRPr="005019E9">
        <w:rPr>
          <w:rStyle w:val="NormalTok"/>
          <w:lang w:val="ru-RU"/>
        </w:rPr>
        <w:t xml:space="preserve"> </w:t>
      </w:r>
      <w:r w:rsidRPr="005019E9">
        <w:rPr>
          <w:rStyle w:val="OperatorTok"/>
          <w:lang w:val="ru-RU"/>
        </w:rPr>
        <w:t>=</w:t>
      </w:r>
      <w:r w:rsidRPr="005019E9">
        <w:rPr>
          <w:rStyle w:val="NormalTok"/>
          <w:lang w:val="ru-RU"/>
        </w:rPr>
        <w:t xml:space="preserve"> </w:t>
      </w:r>
      <w:proofErr w:type="gramStart"/>
      <w:r>
        <w:rPr>
          <w:rStyle w:val="NormalTok"/>
        </w:rPr>
        <w:t>np</w:t>
      </w:r>
      <w:r w:rsidRPr="005019E9">
        <w:rPr>
          <w:rStyle w:val="NormalTok"/>
          <w:lang w:val="ru-RU"/>
        </w:rPr>
        <w:t>.</w:t>
      </w:r>
      <w:r>
        <w:rPr>
          <w:rStyle w:val="NormalTok"/>
        </w:rPr>
        <w:t>complex</w:t>
      </w:r>
      <w:proofErr w:type="gramEnd"/>
      <w:r w:rsidRPr="005019E9">
        <w:rPr>
          <w:rStyle w:val="NormalTok"/>
          <w:lang w:val="ru-RU"/>
        </w:rPr>
        <w:t>128</w:t>
      </w:r>
    </w:p>
    <w:p w14:paraId="75F7F8F5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Требования к реализации:</w:t>
      </w:r>
    </w:p>
    <w:p w14:paraId="4516D8A6" w14:textId="77777777" w:rsidR="00405656" w:rsidRPr="005019E9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019E9">
        <w:rPr>
          <w:lang w:val="ru-RU"/>
        </w:rPr>
        <w:t>не использовать вещественный тип для комплексных полей;</w:t>
      </w:r>
    </w:p>
    <w:p w14:paraId="188225B5" w14:textId="77777777" w:rsidR="00405656" w:rsidRPr="005019E9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019E9">
        <w:rPr>
          <w:lang w:val="ru-RU"/>
        </w:rPr>
        <w:t xml:space="preserve">явно обрабатывать диагональ функции Грина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5019E9">
        <w:rPr>
          <w:lang w:val="ru-RU"/>
        </w:rPr>
        <w:t>;</w:t>
      </w:r>
    </w:p>
    <w:p w14:paraId="53ED5C95" w14:textId="77777777" w:rsidR="00405656" w:rsidRDefault="00000000">
      <w:pPr>
        <w:pStyle w:val="Compact"/>
        <w:numPr>
          <w:ilvl w:val="0"/>
          <w:numId w:val="10"/>
        </w:numPr>
      </w:pPr>
      <w:r w:rsidRPr="005019E9">
        <w:rPr>
          <w:lang w:val="ru-RU"/>
        </w:rPr>
        <w:t xml:space="preserve">не собирать матрицу через тройные вложенные циклы, если можно использовать векторизацию </w:t>
      </w:r>
      <w:r>
        <w:t>NumPy;</w:t>
      </w:r>
    </w:p>
    <w:p w14:paraId="54059313" w14:textId="77777777" w:rsidR="00405656" w:rsidRPr="005019E9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019E9">
        <w:rPr>
          <w:lang w:val="ru-RU"/>
        </w:rPr>
        <w:t>выводить размер матрицы и оценку занимаемой памяти;</w:t>
      </w:r>
    </w:p>
    <w:p w14:paraId="74E81CA9" w14:textId="77777777" w:rsidR="00405656" w:rsidRPr="005019E9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019E9">
        <w:rPr>
          <w:lang w:val="ru-RU"/>
        </w:rPr>
        <w:t>сохранять параметры каждого эксперимента в словарь или таблицу;</w:t>
      </w:r>
    </w:p>
    <w:p w14:paraId="07A07AA8" w14:textId="77777777" w:rsidR="00405656" w:rsidRPr="005019E9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019E9">
        <w:rPr>
          <w:lang w:val="ru-RU"/>
        </w:rPr>
        <w:lastRenderedPageBreak/>
        <w:t xml:space="preserve">для каждого графика указывать </w:t>
      </w:r>
      <m:oMath>
        <m:r>
          <w:rPr>
            <w:rFonts w:ascii="Cambria Math" w:hAnsi="Cambria Math"/>
          </w:rPr>
          <m:t>k</m:t>
        </m:r>
      </m:oMath>
      <w:r w:rsidRPr="005019E9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5019E9">
        <w:rPr>
          <w:lang w:val="ru-RU"/>
        </w:rPr>
        <w:t xml:space="preserve">, </w:t>
      </w:r>
      <m:oMath>
        <m:r>
          <w:rPr>
            <w:rFonts w:ascii="Cambria Math" w:hAnsi="Cambria Math"/>
          </w:rPr>
          <m:t>N</m:t>
        </m:r>
      </m:oMath>
      <w:r w:rsidRPr="005019E9">
        <w:rPr>
          <w:lang w:val="ru-RU"/>
        </w:rPr>
        <w:t xml:space="preserve"> и тип визуализируемой величины.</w:t>
      </w:r>
    </w:p>
    <w:p w14:paraId="328E2ADE" w14:textId="77777777" w:rsidR="00405656" w:rsidRPr="005019E9" w:rsidRDefault="00000000">
      <w:pPr>
        <w:pStyle w:val="2"/>
        <w:rPr>
          <w:lang w:val="ru-RU"/>
        </w:rPr>
      </w:pPr>
      <w:bookmarkStart w:id="18" w:name="содержание-отчёта"/>
      <w:bookmarkEnd w:id="17"/>
      <w:r w:rsidRPr="005019E9">
        <w:rPr>
          <w:lang w:val="ru-RU"/>
        </w:rPr>
        <w:t>6.10. Содержание отчёта</w:t>
      </w:r>
    </w:p>
    <w:p w14:paraId="130F4418" w14:textId="77777777" w:rsidR="00405656" w:rsidRPr="005019E9" w:rsidRDefault="00000000">
      <w:pPr>
        <w:pStyle w:val="FirstParagraph"/>
        <w:rPr>
          <w:lang w:val="ru-RU"/>
        </w:rPr>
      </w:pPr>
      <w:r w:rsidRPr="005019E9">
        <w:rPr>
          <w:lang w:val="ru-RU"/>
        </w:rPr>
        <w:t>Отчёт должен содержать:</w:t>
      </w:r>
    </w:p>
    <w:p w14:paraId="4BB3FE19" w14:textId="77777777" w:rsidR="00405656" w:rsidRDefault="00000000">
      <w:pPr>
        <w:pStyle w:val="Compact"/>
        <w:numPr>
          <w:ilvl w:val="0"/>
          <w:numId w:val="11"/>
        </w:numPr>
      </w:pPr>
      <w:proofErr w:type="spellStart"/>
      <w:r>
        <w:t>постановку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акустического</w:t>
      </w:r>
      <w:proofErr w:type="spellEnd"/>
      <w:r>
        <w:t xml:space="preserve"> </w:t>
      </w:r>
      <w:proofErr w:type="spellStart"/>
      <w:r>
        <w:t>рассеяния</w:t>
      </w:r>
      <w:proofErr w:type="spellEnd"/>
      <w:r>
        <w:t>;</w:t>
      </w:r>
    </w:p>
    <w:p w14:paraId="5327D375" w14:textId="77777777" w:rsidR="00405656" w:rsidRPr="005019E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019E9">
        <w:rPr>
          <w:lang w:val="ru-RU"/>
        </w:rPr>
        <w:t>определение полного, падающего и рассеянного полей;</w:t>
      </w:r>
    </w:p>
    <w:p w14:paraId="39E80932" w14:textId="77777777" w:rsidR="00405656" w:rsidRPr="005019E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019E9">
        <w:rPr>
          <w:lang w:val="ru-RU"/>
        </w:rPr>
        <w:t>формулу функции Грина двумерного уравнения Гельмгольца;</w:t>
      </w:r>
    </w:p>
    <w:p w14:paraId="15B586E7" w14:textId="77777777" w:rsidR="00405656" w:rsidRPr="005019E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019E9">
        <w:rPr>
          <w:lang w:val="ru-RU"/>
        </w:rPr>
        <w:t xml:space="preserve">вывод или пояснение интегрального уравнения </w:t>
      </w:r>
      <w:proofErr w:type="spellStart"/>
      <w:r w:rsidRPr="005019E9">
        <w:rPr>
          <w:lang w:val="ru-RU"/>
        </w:rPr>
        <w:t>Липпмана-Швингера</w:t>
      </w:r>
      <w:proofErr w:type="spellEnd"/>
      <w:r w:rsidRPr="005019E9">
        <w:rPr>
          <w:lang w:val="ru-RU"/>
        </w:rPr>
        <w:t>;</w:t>
      </w:r>
    </w:p>
    <w:p w14:paraId="7005072F" w14:textId="77777777" w:rsidR="00405656" w:rsidRPr="005019E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019E9">
        <w:rPr>
          <w:lang w:val="ru-RU"/>
        </w:rPr>
        <w:t>формулу дискретизации на регулярной сетке;</w:t>
      </w:r>
    </w:p>
    <w:p w14:paraId="0BF189EB" w14:textId="77777777" w:rsidR="00405656" w:rsidRDefault="00000000">
      <w:pPr>
        <w:pStyle w:val="Compact"/>
        <w:numPr>
          <w:ilvl w:val="0"/>
          <w:numId w:val="11"/>
        </w:num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регуляризации</w:t>
      </w:r>
      <w:proofErr w:type="spellEnd"/>
      <w:r>
        <w:t xml:space="preserve"> </w:t>
      </w:r>
      <w:proofErr w:type="spellStart"/>
      <w:r>
        <w:t>диагональных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>;</w:t>
      </w:r>
    </w:p>
    <w:p w14:paraId="4C44A8F4" w14:textId="77777777" w:rsidR="00405656" w:rsidRPr="005019E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019E9">
        <w:rPr>
          <w:lang w:val="ru-RU"/>
        </w:rPr>
        <w:t>карты контраста и полного поля;</w:t>
      </w:r>
    </w:p>
    <w:p w14:paraId="01127568" w14:textId="77777777" w:rsidR="00405656" w:rsidRPr="005019E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019E9">
        <w:rPr>
          <w:lang w:val="ru-RU"/>
        </w:rPr>
        <w:t>графики рассеянного поля в точках наблюдения;</w:t>
      </w:r>
    </w:p>
    <w:p w14:paraId="3C2EC550" w14:textId="77777777" w:rsidR="00405656" w:rsidRPr="005019E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019E9">
        <w:rPr>
          <w:lang w:val="ru-RU"/>
        </w:rPr>
        <w:t>сравнение полного решения с приближением Борна;</w:t>
      </w:r>
    </w:p>
    <w:p w14:paraId="6954602F" w14:textId="77777777" w:rsidR="00405656" w:rsidRDefault="00000000">
      <w:pPr>
        <w:pStyle w:val="Compact"/>
        <w:numPr>
          <w:ilvl w:val="0"/>
          <w:numId w:val="11"/>
        </w:numPr>
      </w:pPr>
      <w:proofErr w:type="spellStart"/>
      <w:r>
        <w:t>таблицу</w:t>
      </w:r>
      <w:proofErr w:type="spellEnd"/>
      <w:r>
        <w:t xml:space="preserve"> </w:t>
      </w:r>
      <w:proofErr w:type="spellStart"/>
      <w:r>
        <w:t>сеточной</w:t>
      </w:r>
      <w:proofErr w:type="spellEnd"/>
      <w:r>
        <w:t xml:space="preserve"> </w:t>
      </w:r>
      <w:proofErr w:type="spellStart"/>
      <w:r>
        <w:t>сходимости</w:t>
      </w:r>
      <w:proofErr w:type="spellEnd"/>
      <w:r>
        <w:t>;</w:t>
      </w:r>
    </w:p>
    <w:p w14:paraId="64FAD35F" w14:textId="77777777" w:rsidR="00405656" w:rsidRPr="005019E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019E9">
        <w:rPr>
          <w:lang w:val="ru-RU"/>
        </w:rPr>
        <w:t xml:space="preserve">анализ влияния </w:t>
      </w:r>
      <m:oMath>
        <m:r>
          <w:rPr>
            <w:rFonts w:ascii="Cambria Math" w:hAnsi="Cambria Math"/>
          </w:rPr>
          <m:t>k</m:t>
        </m:r>
      </m:oMath>
      <w:r w:rsidRPr="005019E9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5019E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N</m:t>
        </m:r>
      </m:oMath>
      <w:r w:rsidRPr="005019E9">
        <w:rPr>
          <w:lang w:val="ru-RU"/>
        </w:rPr>
        <w:t>;</w:t>
      </w:r>
    </w:p>
    <w:p w14:paraId="058BDDB9" w14:textId="77777777" w:rsidR="00405656" w:rsidRDefault="00000000">
      <w:pPr>
        <w:pStyle w:val="Compact"/>
        <w:numPr>
          <w:ilvl w:val="0"/>
          <w:numId w:val="11"/>
        </w:numPr>
      </w:pPr>
      <w:proofErr w:type="spellStart"/>
      <w:r>
        <w:t>выводы</w:t>
      </w:r>
      <w:proofErr w:type="spellEnd"/>
      <w:r>
        <w:t>.</w:t>
      </w:r>
    </w:p>
    <w:p w14:paraId="61C5BF7F" w14:textId="77777777" w:rsidR="00405656" w:rsidRDefault="00000000">
      <w:pPr>
        <w:pStyle w:val="FirstParagraph"/>
      </w:pPr>
      <w:proofErr w:type="spellStart"/>
      <w:r>
        <w:t>Рекомендуемая</w:t>
      </w:r>
      <w:proofErr w:type="spellEnd"/>
      <w:r>
        <w:t xml:space="preserve">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>:</w:t>
      </w:r>
    </w:p>
    <w:tbl>
      <w:tblPr>
        <w:tblStyle w:val="Table"/>
        <w:tblW w:w="7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44"/>
        <w:gridCol w:w="648"/>
        <w:gridCol w:w="792"/>
        <w:gridCol w:w="792"/>
        <w:gridCol w:w="1224"/>
        <w:gridCol w:w="1224"/>
        <w:gridCol w:w="1152"/>
      </w:tblGrid>
      <w:tr w:rsidR="00405656" w14:paraId="15AF1E5F" w14:textId="77777777" w:rsidTr="00196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44" w:type="dxa"/>
            <w:tcBorders>
              <w:bottom w:val="none" w:sz="0" w:space="0" w:color="auto"/>
            </w:tcBorders>
          </w:tcPr>
          <w:p w14:paraId="7A505B4D" w14:textId="77777777" w:rsidR="00405656" w:rsidRDefault="00000000">
            <w:pPr>
              <w:pStyle w:val="Compact"/>
            </w:pPr>
            <w:r>
              <w:t>Эксперимент</w:t>
            </w:r>
          </w:p>
        </w:tc>
        <w:tc>
          <w:tcPr>
            <w:tcW w:w="648" w:type="dxa"/>
            <w:tcBorders>
              <w:bottom w:val="none" w:sz="0" w:space="0" w:color="auto"/>
            </w:tcBorders>
          </w:tcPr>
          <w:p w14:paraId="77CB95F3" w14:textId="77777777" w:rsidR="00405656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792" w:type="dxa"/>
            <w:tcBorders>
              <w:bottom w:val="none" w:sz="0" w:space="0" w:color="auto"/>
            </w:tcBorders>
          </w:tcPr>
          <w:p w14:paraId="58448A94" w14:textId="77777777" w:rsidR="00405656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92" w:type="dxa"/>
            <w:tcBorders>
              <w:bottom w:val="none" w:sz="0" w:space="0" w:color="auto"/>
            </w:tcBorders>
          </w:tcPr>
          <w:p w14:paraId="588540FB" w14:textId="77777777" w:rsidR="00405656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0B1AC8A2" w14:textId="77777777" w:rsidR="00405656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1D8FB476" w14:textId="77777777" w:rsidR="00405656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Born</m:t>
                    </m:r>
                  </m:sub>
                </m:sSub>
              </m:oMath>
            </m:oMathPara>
          </w:p>
        </w:tc>
        <w:tc>
          <w:tcPr>
            <w:tcW w:w="1152" w:type="dxa"/>
            <w:tcBorders>
              <w:bottom w:val="none" w:sz="0" w:space="0" w:color="auto"/>
            </w:tcBorders>
          </w:tcPr>
          <w:p w14:paraId="2D0AE2E4" w14:textId="77777777" w:rsidR="00405656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obs</m:t>
                    </m:r>
                  </m:sub>
                </m:sSub>
              </m:oMath>
            </m:oMathPara>
          </w:p>
        </w:tc>
      </w:tr>
      <w:tr w:rsidR="00405656" w14:paraId="187301AF" w14:textId="77777777" w:rsidTr="00196506">
        <w:trPr>
          <w:cantSplit/>
          <w:jc w:val="center"/>
        </w:trPr>
        <w:tc>
          <w:tcPr>
            <w:tcW w:w="1944" w:type="dxa"/>
          </w:tcPr>
          <w:p w14:paraId="7A2CD84F" w14:textId="77777777" w:rsidR="00405656" w:rsidRDefault="00000000">
            <w:pPr>
              <w:pStyle w:val="Compact"/>
            </w:pPr>
            <w:r>
              <w:t>круг</w:t>
            </w:r>
          </w:p>
        </w:tc>
        <w:tc>
          <w:tcPr>
            <w:tcW w:w="648" w:type="dxa"/>
          </w:tcPr>
          <w:p w14:paraId="25733893" w14:textId="77777777" w:rsidR="00405656" w:rsidRDefault="00405656">
            <w:pPr>
              <w:pStyle w:val="Compact"/>
            </w:pPr>
          </w:p>
        </w:tc>
        <w:tc>
          <w:tcPr>
            <w:tcW w:w="792" w:type="dxa"/>
          </w:tcPr>
          <w:p w14:paraId="504E2C34" w14:textId="77777777" w:rsidR="00405656" w:rsidRDefault="00405656">
            <w:pPr>
              <w:pStyle w:val="Compact"/>
            </w:pPr>
          </w:p>
        </w:tc>
        <w:tc>
          <w:tcPr>
            <w:tcW w:w="792" w:type="dxa"/>
          </w:tcPr>
          <w:p w14:paraId="6202A7B2" w14:textId="77777777" w:rsidR="00405656" w:rsidRDefault="00405656">
            <w:pPr>
              <w:pStyle w:val="Compact"/>
            </w:pPr>
          </w:p>
        </w:tc>
        <w:tc>
          <w:tcPr>
            <w:tcW w:w="1224" w:type="dxa"/>
          </w:tcPr>
          <w:p w14:paraId="1AE84B95" w14:textId="77777777" w:rsidR="00405656" w:rsidRDefault="00405656">
            <w:pPr>
              <w:pStyle w:val="Compact"/>
            </w:pPr>
          </w:p>
        </w:tc>
        <w:tc>
          <w:tcPr>
            <w:tcW w:w="1224" w:type="dxa"/>
          </w:tcPr>
          <w:p w14:paraId="5CA84687" w14:textId="77777777" w:rsidR="00405656" w:rsidRDefault="00405656">
            <w:pPr>
              <w:pStyle w:val="Compact"/>
            </w:pPr>
          </w:p>
        </w:tc>
        <w:tc>
          <w:tcPr>
            <w:tcW w:w="1152" w:type="dxa"/>
          </w:tcPr>
          <w:p w14:paraId="3EA69A1C" w14:textId="77777777" w:rsidR="00405656" w:rsidRDefault="00405656">
            <w:pPr>
              <w:pStyle w:val="Compact"/>
            </w:pPr>
          </w:p>
        </w:tc>
      </w:tr>
      <w:tr w:rsidR="00405656" w14:paraId="2A820868" w14:textId="77777777" w:rsidTr="00196506">
        <w:trPr>
          <w:cantSplit/>
          <w:jc w:val="center"/>
        </w:trPr>
        <w:tc>
          <w:tcPr>
            <w:tcW w:w="1944" w:type="dxa"/>
          </w:tcPr>
          <w:p w14:paraId="0F14646E" w14:textId="77777777" w:rsidR="00405656" w:rsidRDefault="00000000">
            <w:pPr>
              <w:pStyle w:val="Compact"/>
            </w:pPr>
            <w:r>
              <w:t>два включения</w:t>
            </w:r>
          </w:p>
        </w:tc>
        <w:tc>
          <w:tcPr>
            <w:tcW w:w="648" w:type="dxa"/>
          </w:tcPr>
          <w:p w14:paraId="1C5D78E0" w14:textId="77777777" w:rsidR="00405656" w:rsidRDefault="00405656">
            <w:pPr>
              <w:pStyle w:val="Compact"/>
            </w:pPr>
          </w:p>
        </w:tc>
        <w:tc>
          <w:tcPr>
            <w:tcW w:w="792" w:type="dxa"/>
          </w:tcPr>
          <w:p w14:paraId="48F2E398" w14:textId="77777777" w:rsidR="00405656" w:rsidRDefault="00405656">
            <w:pPr>
              <w:pStyle w:val="Compact"/>
            </w:pPr>
          </w:p>
        </w:tc>
        <w:tc>
          <w:tcPr>
            <w:tcW w:w="792" w:type="dxa"/>
          </w:tcPr>
          <w:p w14:paraId="29121D3B" w14:textId="77777777" w:rsidR="00405656" w:rsidRDefault="00405656">
            <w:pPr>
              <w:pStyle w:val="Compact"/>
            </w:pPr>
          </w:p>
        </w:tc>
        <w:tc>
          <w:tcPr>
            <w:tcW w:w="1224" w:type="dxa"/>
          </w:tcPr>
          <w:p w14:paraId="36F82033" w14:textId="77777777" w:rsidR="00405656" w:rsidRDefault="00405656">
            <w:pPr>
              <w:pStyle w:val="Compact"/>
            </w:pPr>
          </w:p>
        </w:tc>
        <w:tc>
          <w:tcPr>
            <w:tcW w:w="1224" w:type="dxa"/>
          </w:tcPr>
          <w:p w14:paraId="67F80E1B" w14:textId="77777777" w:rsidR="00405656" w:rsidRDefault="00405656">
            <w:pPr>
              <w:pStyle w:val="Compact"/>
            </w:pPr>
          </w:p>
        </w:tc>
        <w:tc>
          <w:tcPr>
            <w:tcW w:w="1152" w:type="dxa"/>
          </w:tcPr>
          <w:p w14:paraId="324209E3" w14:textId="77777777" w:rsidR="00405656" w:rsidRDefault="00405656">
            <w:pPr>
              <w:pStyle w:val="Compact"/>
            </w:pPr>
          </w:p>
        </w:tc>
      </w:tr>
      <w:tr w:rsidR="00405656" w14:paraId="7D550595" w14:textId="77777777" w:rsidTr="00196506">
        <w:trPr>
          <w:cantSplit/>
          <w:jc w:val="center"/>
        </w:trPr>
        <w:tc>
          <w:tcPr>
            <w:tcW w:w="1944" w:type="dxa"/>
          </w:tcPr>
          <w:p w14:paraId="5989476F" w14:textId="77777777" w:rsidR="00405656" w:rsidRDefault="00000000">
            <w:pPr>
              <w:pStyle w:val="Compact"/>
            </w:pPr>
            <w:r>
              <w:t>сходимость</w:t>
            </w:r>
          </w:p>
        </w:tc>
        <w:tc>
          <w:tcPr>
            <w:tcW w:w="648" w:type="dxa"/>
          </w:tcPr>
          <w:p w14:paraId="02865C5F" w14:textId="77777777" w:rsidR="00405656" w:rsidRDefault="00405656">
            <w:pPr>
              <w:pStyle w:val="Compact"/>
            </w:pPr>
          </w:p>
        </w:tc>
        <w:tc>
          <w:tcPr>
            <w:tcW w:w="792" w:type="dxa"/>
          </w:tcPr>
          <w:p w14:paraId="77926354" w14:textId="77777777" w:rsidR="00405656" w:rsidRDefault="00405656">
            <w:pPr>
              <w:pStyle w:val="Compact"/>
            </w:pPr>
          </w:p>
        </w:tc>
        <w:tc>
          <w:tcPr>
            <w:tcW w:w="792" w:type="dxa"/>
          </w:tcPr>
          <w:p w14:paraId="45F97DE9" w14:textId="77777777" w:rsidR="00405656" w:rsidRDefault="00405656">
            <w:pPr>
              <w:pStyle w:val="Compact"/>
            </w:pPr>
          </w:p>
        </w:tc>
        <w:tc>
          <w:tcPr>
            <w:tcW w:w="1224" w:type="dxa"/>
          </w:tcPr>
          <w:p w14:paraId="0F602FE2" w14:textId="77777777" w:rsidR="00405656" w:rsidRDefault="00405656">
            <w:pPr>
              <w:pStyle w:val="Compact"/>
            </w:pPr>
          </w:p>
        </w:tc>
        <w:tc>
          <w:tcPr>
            <w:tcW w:w="1224" w:type="dxa"/>
          </w:tcPr>
          <w:p w14:paraId="7819BB94" w14:textId="77777777" w:rsidR="00405656" w:rsidRDefault="00405656">
            <w:pPr>
              <w:pStyle w:val="Compact"/>
            </w:pPr>
          </w:p>
        </w:tc>
        <w:tc>
          <w:tcPr>
            <w:tcW w:w="1152" w:type="dxa"/>
          </w:tcPr>
          <w:p w14:paraId="0E3E0BBD" w14:textId="77777777" w:rsidR="00405656" w:rsidRDefault="00405656">
            <w:pPr>
              <w:pStyle w:val="Compact"/>
            </w:pPr>
          </w:p>
        </w:tc>
      </w:tr>
    </w:tbl>
    <w:p w14:paraId="41C4209C" w14:textId="77777777" w:rsidR="00405656" w:rsidRDefault="00000000">
      <w:pPr>
        <w:pStyle w:val="2"/>
      </w:pPr>
      <w:bookmarkStart w:id="19" w:name="контрольные-вопросы"/>
      <w:bookmarkEnd w:id="18"/>
      <w:r>
        <w:t xml:space="preserve">6.11.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1C23E7B3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>Чем интегральная постановка отличается от дифференциальной постановки через уравнение Гельмгольца?</w:t>
      </w:r>
    </w:p>
    <w:p w14:paraId="287C8E81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>Что такое падающее, полное и рассеянное поле?</w:t>
      </w:r>
    </w:p>
    <w:p w14:paraId="4D73A17C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 xml:space="preserve">Как функция контраста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019E9">
        <w:rPr>
          <w:lang w:val="ru-RU"/>
        </w:rPr>
        <w:t xml:space="preserve"> связана с показателем среды?</w:t>
      </w:r>
    </w:p>
    <w:p w14:paraId="6806FBD8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>Какой физический смысл имеет функция Грина?</w:t>
      </w:r>
    </w:p>
    <w:p w14:paraId="6EF87996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>Почему двумерная функция Грина имеет особенность при совпадении точек?</w:t>
      </w:r>
    </w:p>
    <w:p w14:paraId="4D5D73D1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 xml:space="preserve">Как </w:t>
      </w:r>
      <w:proofErr w:type="spellStart"/>
      <w:r w:rsidRPr="005019E9">
        <w:rPr>
          <w:lang w:val="ru-RU"/>
        </w:rPr>
        <w:t>регуляризуется</w:t>
      </w:r>
      <w:proofErr w:type="spellEnd"/>
      <w:r w:rsidRPr="005019E9">
        <w:rPr>
          <w:lang w:val="ru-RU"/>
        </w:rPr>
        <w:t xml:space="preserve"> диагональный элемент матрицы в учебной схеме?</w:t>
      </w:r>
    </w:p>
    <w:p w14:paraId="1530EA60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 xml:space="preserve">Почему уравнение </w:t>
      </w:r>
      <w:proofErr w:type="spellStart"/>
      <w:r w:rsidRPr="005019E9">
        <w:rPr>
          <w:lang w:val="ru-RU"/>
        </w:rPr>
        <w:t>Липпмана-Швингера</w:t>
      </w:r>
      <w:proofErr w:type="spellEnd"/>
      <w:r w:rsidRPr="005019E9">
        <w:rPr>
          <w:lang w:val="ru-RU"/>
        </w:rPr>
        <w:t xml:space="preserve"> относится к уравнениям Фредгольма второго рода?</w:t>
      </w:r>
    </w:p>
    <w:p w14:paraId="109C295D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>Почему матрица интегрального оператора получается плотной?</w:t>
      </w:r>
    </w:p>
    <w:p w14:paraId="51EB8902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lastRenderedPageBreak/>
        <w:t>В чём состоит приближение Борна?</w:t>
      </w:r>
    </w:p>
    <w:p w14:paraId="53F402B8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>Когда приближение Борна становится неточным?</w:t>
      </w:r>
    </w:p>
    <w:p w14:paraId="53192363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>Почему полезно анализировать поле в точках наблюдения, а не только внутри неоднородности?</w:t>
      </w:r>
    </w:p>
    <w:p w14:paraId="066F5EF1" w14:textId="77777777" w:rsidR="00405656" w:rsidRPr="005019E9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019E9">
        <w:rPr>
          <w:lang w:val="ru-RU"/>
        </w:rPr>
        <w:t xml:space="preserve">Как меняется вычислительная стоимость при увеличении </w:t>
      </w:r>
      <m:oMath>
        <m:r>
          <w:rPr>
            <w:rFonts w:ascii="Cambria Math" w:hAnsi="Cambria Math"/>
          </w:rPr>
          <m:t>N</m:t>
        </m:r>
      </m:oMath>
      <w:r w:rsidRPr="005019E9">
        <w:rPr>
          <w:lang w:val="ru-RU"/>
        </w:rPr>
        <w:t>?</w:t>
      </w:r>
    </w:p>
    <w:p w14:paraId="7999EC15" w14:textId="77777777" w:rsidR="00405656" w:rsidRDefault="00000000">
      <w:pPr>
        <w:pStyle w:val="2"/>
      </w:pPr>
      <w:bookmarkStart w:id="20" w:name="критерии-оценивания"/>
      <w:bookmarkEnd w:id="19"/>
      <w:r>
        <w:t xml:space="preserve">6.12.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Table"/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92"/>
        <w:gridCol w:w="1224"/>
      </w:tblGrid>
      <w:tr w:rsidR="00405656" w14:paraId="0C6BC923" w14:textId="77777777" w:rsidTr="00196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2" w:type="dxa"/>
            <w:tcBorders>
              <w:bottom w:val="none" w:sz="0" w:space="0" w:color="auto"/>
            </w:tcBorders>
          </w:tcPr>
          <w:p w14:paraId="2102EC19" w14:textId="77777777" w:rsidR="00405656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08284856" w14:textId="77777777" w:rsidR="00405656" w:rsidRDefault="00000000">
            <w:pPr>
              <w:pStyle w:val="Compact"/>
              <w:jc w:val="right"/>
            </w:pPr>
            <w:r>
              <w:t>Баллы</w:t>
            </w:r>
          </w:p>
        </w:tc>
      </w:tr>
      <w:tr w:rsidR="00405656" w14:paraId="5D5F4161" w14:textId="77777777" w:rsidTr="00196506">
        <w:trPr>
          <w:cantSplit/>
          <w:jc w:val="center"/>
        </w:trPr>
        <w:tc>
          <w:tcPr>
            <w:tcW w:w="7992" w:type="dxa"/>
          </w:tcPr>
          <w:p w14:paraId="1E0FF88B" w14:textId="77777777" w:rsidR="00405656" w:rsidRDefault="00000000">
            <w:pPr>
              <w:pStyle w:val="Compact"/>
            </w:pPr>
            <w:r>
              <w:t xml:space="preserve">Корректная постановка задачи рассеяния и уравнения </w:t>
            </w:r>
            <w:proofErr w:type="spellStart"/>
            <w:r>
              <w:t>Липпмана-Швингера</w:t>
            </w:r>
            <w:proofErr w:type="spellEnd"/>
          </w:p>
        </w:tc>
        <w:tc>
          <w:tcPr>
            <w:tcW w:w="1224" w:type="dxa"/>
          </w:tcPr>
          <w:p w14:paraId="65BEA225" w14:textId="77777777" w:rsidR="0040565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05656" w14:paraId="772A7DAE" w14:textId="77777777" w:rsidTr="00196506">
        <w:trPr>
          <w:cantSplit/>
          <w:jc w:val="center"/>
        </w:trPr>
        <w:tc>
          <w:tcPr>
            <w:tcW w:w="7992" w:type="dxa"/>
          </w:tcPr>
          <w:p w14:paraId="2A5BFB35" w14:textId="77777777" w:rsidR="00405656" w:rsidRDefault="00000000">
            <w:pPr>
              <w:pStyle w:val="Compact"/>
            </w:pPr>
            <w:r>
              <w:t>Построение регулярной сетки, функции контраста и падающего поля</w:t>
            </w:r>
          </w:p>
        </w:tc>
        <w:tc>
          <w:tcPr>
            <w:tcW w:w="1224" w:type="dxa"/>
          </w:tcPr>
          <w:p w14:paraId="25C0F958" w14:textId="77777777" w:rsidR="0040565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05656" w14:paraId="643A9A78" w14:textId="77777777" w:rsidTr="00196506">
        <w:trPr>
          <w:cantSplit/>
          <w:jc w:val="center"/>
        </w:trPr>
        <w:tc>
          <w:tcPr>
            <w:tcW w:w="7992" w:type="dxa"/>
          </w:tcPr>
          <w:p w14:paraId="34247ED0" w14:textId="77777777" w:rsidR="00405656" w:rsidRDefault="00000000">
            <w:pPr>
              <w:pStyle w:val="Compact"/>
            </w:pPr>
            <w:r>
              <w:t>Реализация функции Грина и регуляризации диагональных элементов</w:t>
            </w:r>
          </w:p>
        </w:tc>
        <w:tc>
          <w:tcPr>
            <w:tcW w:w="1224" w:type="dxa"/>
          </w:tcPr>
          <w:p w14:paraId="7721BC1D" w14:textId="77777777" w:rsidR="0040565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05656" w14:paraId="5883034B" w14:textId="77777777" w:rsidTr="00196506">
        <w:trPr>
          <w:cantSplit/>
          <w:jc w:val="center"/>
        </w:trPr>
        <w:tc>
          <w:tcPr>
            <w:tcW w:w="7992" w:type="dxa"/>
          </w:tcPr>
          <w:p w14:paraId="3744EA33" w14:textId="77777777" w:rsidR="00405656" w:rsidRDefault="00000000">
            <w:pPr>
              <w:pStyle w:val="Compact"/>
            </w:pPr>
            <w:r>
              <w:t>Сборка и решение комплексной системы интегрального уравнения</w:t>
            </w:r>
          </w:p>
        </w:tc>
        <w:tc>
          <w:tcPr>
            <w:tcW w:w="1224" w:type="dxa"/>
          </w:tcPr>
          <w:p w14:paraId="69D982FD" w14:textId="77777777" w:rsidR="0040565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405656" w14:paraId="00495F5C" w14:textId="77777777" w:rsidTr="00196506">
        <w:trPr>
          <w:cantSplit/>
          <w:jc w:val="center"/>
        </w:trPr>
        <w:tc>
          <w:tcPr>
            <w:tcW w:w="7992" w:type="dxa"/>
          </w:tcPr>
          <w:p w14:paraId="352236DA" w14:textId="77777777" w:rsidR="00405656" w:rsidRDefault="00000000">
            <w:pPr>
              <w:pStyle w:val="Compact"/>
            </w:pPr>
            <w:r>
              <w:t>Вычисление наблюдаемого рассеянного поля и визуализация</w:t>
            </w:r>
          </w:p>
        </w:tc>
        <w:tc>
          <w:tcPr>
            <w:tcW w:w="1224" w:type="dxa"/>
          </w:tcPr>
          <w:p w14:paraId="7C9F2488" w14:textId="77777777" w:rsidR="0040565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05656" w14:paraId="04163D94" w14:textId="77777777" w:rsidTr="00196506">
        <w:trPr>
          <w:cantSplit/>
          <w:jc w:val="center"/>
        </w:trPr>
        <w:tc>
          <w:tcPr>
            <w:tcW w:w="7992" w:type="dxa"/>
          </w:tcPr>
          <w:p w14:paraId="19DBF9E8" w14:textId="77777777" w:rsidR="00405656" w:rsidRDefault="00000000">
            <w:pPr>
              <w:pStyle w:val="Compact"/>
            </w:pPr>
            <w:r>
              <w:t>Сравнение с приближением Борна и анализ сеточной сходимости</w:t>
            </w:r>
          </w:p>
        </w:tc>
        <w:tc>
          <w:tcPr>
            <w:tcW w:w="1224" w:type="dxa"/>
          </w:tcPr>
          <w:p w14:paraId="270EF693" w14:textId="77777777" w:rsidR="0040565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405656" w14:paraId="064E89C7" w14:textId="77777777" w:rsidTr="00196506">
        <w:trPr>
          <w:cantSplit/>
          <w:jc w:val="center"/>
        </w:trPr>
        <w:tc>
          <w:tcPr>
            <w:tcW w:w="7992" w:type="dxa"/>
          </w:tcPr>
          <w:p w14:paraId="64450A17" w14:textId="77777777" w:rsidR="00405656" w:rsidRDefault="00000000">
            <w:pPr>
              <w:pStyle w:val="Compact"/>
            </w:pPr>
            <w:r>
              <w:t>Качество отчёта, выводы и ответы на контрольные вопросы</w:t>
            </w:r>
          </w:p>
        </w:tc>
        <w:tc>
          <w:tcPr>
            <w:tcW w:w="1224" w:type="dxa"/>
          </w:tcPr>
          <w:p w14:paraId="47A0FE74" w14:textId="77777777" w:rsidR="00405656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0E083E69" w14:textId="77777777" w:rsidR="00405656" w:rsidRDefault="00000000">
      <w:pPr>
        <w:pStyle w:val="a0"/>
      </w:pPr>
      <w:proofErr w:type="spellStart"/>
      <w:r>
        <w:t>Итого</w:t>
      </w:r>
      <w:proofErr w:type="spellEnd"/>
      <w:r>
        <w:t xml:space="preserve">: 8 </w:t>
      </w:r>
      <w:proofErr w:type="spellStart"/>
      <w:r>
        <w:t>баллов</w:t>
      </w:r>
      <w:proofErr w:type="spellEnd"/>
      <w:r>
        <w:t>.</w:t>
      </w:r>
    </w:p>
    <w:p w14:paraId="6D4EEE93" w14:textId="77777777" w:rsidR="00405656" w:rsidRDefault="00000000">
      <w:pPr>
        <w:pStyle w:val="2"/>
      </w:pPr>
      <w:bookmarkStart w:id="21" w:name="справочные-источники"/>
      <w:bookmarkEnd w:id="20"/>
      <w:proofErr w:type="spellStart"/>
      <w:r>
        <w:t>Справочные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14:paraId="08237298" w14:textId="77777777" w:rsidR="00405656" w:rsidRPr="005019E9" w:rsidRDefault="00000000">
      <w:pPr>
        <w:pStyle w:val="Compact"/>
        <w:numPr>
          <w:ilvl w:val="0"/>
          <w:numId w:val="13"/>
        </w:numPr>
        <w:rPr>
          <w:lang w:val="ru-RU"/>
        </w:rPr>
      </w:pPr>
      <w:hyperlink r:id="rId6">
        <w:r>
          <w:rPr>
            <w:rStyle w:val="af2"/>
          </w:rPr>
          <w:t>SciPy</w:t>
        </w:r>
        <w:r w:rsidRPr="005019E9">
          <w:rPr>
            <w:rStyle w:val="af2"/>
            <w:lang w:val="ru-RU"/>
          </w:rPr>
          <w:t xml:space="preserve">: </w:t>
        </w:r>
        <w:proofErr w:type="spellStart"/>
        <w:proofErr w:type="gramStart"/>
        <w:r>
          <w:rPr>
            <w:rStyle w:val="VerbatimChar"/>
          </w:rPr>
          <w:t>scipy</w:t>
        </w:r>
        <w:proofErr w:type="spellEnd"/>
        <w:r w:rsidRPr="005019E9">
          <w:rPr>
            <w:rStyle w:val="VerbatimChar"/>
            <w:lang w:val="ru-RU"/>
          </w:rPr>
          <w:t>.</w:t>
        </w:r>
        <w:r>
          <w:rPr>
            <w:rStyle w:val="VerbatimChar"/>
          </w:rPr>
          <w:t>special</w:t>
        </w:r>
        <w:proofErr w:type="gramEnd"/>
        <w:r w:rsidRPr="005019E9">
          <w:rPr>
            <w:rStyle w:val="VerbatimChar"/>
            <w:lang w:val="ru-RU"/>
          </w:rPr>
          <w:t>.</w:t>
        </w:r>
        <w:proofErr w:type="spellStart"/>
        <w:r>
          <w:rPr>
            <w:rStyle w:val="VerbatimChar"/>
          </w:rPr>
          <w:t>hankel</w:t>
        </w:r>
        <w:proofErr w:type="spellEnd"/>
        <w:r w:rsidRPr="005019E9">
          <w:rPr>
            <w:rStyle w:val="VerbatimChar"/>
            <w:lang w:val="ru-RU"/>
          </w:rPr>
          <w:t>1</w:t>
        </w:r>
      </w:hyperlink>
      <w:r w:rsidRPr="005019E9">
        <w:rPr>
          <w:lang w:val="ru-RU"/>
        </w:rPr>
        <w:t xml:space="preserve"> - вычисление функции Ханкеля первого рода.</w:t>
      </w:r>
    </w:p>
    <w:p w14:paraId="52EFE7FE" w14:textId="77777777" w:rsidR="00405656" w:rsidRPr="005019E9" w:rsidRDefault="00000000">
      <w:pPr>
        <w:pStyle w:val="Compact"/>
        <w:numPr>
          <w:ilvl w:val="0"/>
          <w:numId w:val="13"/>
        </w:numPr>
        <w:rPr>
          <w:lang w:val="ru-RU"/>
        </w:rPr>
      </w:pPr>
      <w:hyperlink r:id="rId7">
        <w:r>
          <w:rPr>
            <w:rStyle w:val="af2"/>
          </w:rPr>
          <w:t>SciPy</w:t>
        </w:r>
        <w:r w:rsidRPr="005019E9">
          <w:rPr>
            <w:rStyle w:val="af2"/>
            <w:lang w:val="ru-RU"/>
          </w:rPr>
          <w:t xml:space="preserve">: </w:t>
        </w:r>
        <w:r>
          <w:rPr>
            <w:rStyle w:val="af2"/>
          </w:rPr>
          <w:t>Linear</w:t>
        </w:r>
        <w:r w:rsidRPr="005019E9">
          <w:rPr>
            <w:rStyle w:val="af2"/>
            <w:lang w:val="ru-RU"/>
          </w:rPr>
          <w:t xml:space="preserve"> </w:t>
        </w:r>
        <w:r>
          <w:rPr>
            <w:rStyle w:val="af2"/>
          </w:rPr>
          <w:t>algebra</w:t>
        </w:r>
      </w:hyperlink>
      <w:r w:rsidRPr="005019E9">
        <w:rPr>
          <w:lang w:val="ru-RU"/>
        </w:rPr>
        <w:t xml:space="preserve"> - прямые решатели для плотных комплексных систем.</w:t>
      </w:r>
    </w:p>
    <w:p w14:paraId="58A3CCA5" w14:textId="77777777" w:rsidR="00405656" w:rsidRPr="005019E9" w:rsidRDefault="00000000">
      <w:pPr>
        <w:pStyle w:val="Compact"/>
        <w:numPr>
          <w:ilvl w:val="0"/>
          <w:numId w:val="13"/>
        </w:numPr>
        <w:rPr>
          <w:lang w:val="ru-RU"/>
        </w:rPr>
      </w:pPr>
      <w:hyperlink r:id="rId8">
        <w:r>
          <w:rPr>
            <w:rStyle w:val="af2"/>
          </w:rPr>
          <w:t>SciPy</w:t>
        </w:r>
        <w:r w:rsidRPr="005019E9">
          <w:rPr>
            <w:rStyle w:val="af2"/>
            <w:lang w:val="ru-RU"/>
          </w:rPr>
          <w:t xml:space="preserve">: </w:t>
        </w:r>
        <w:r>
          <w:rPr>
            <w:rStyle w:val="af2"/>
          </w:rPr>
          <w:t>Sparse</w:t>
        </w:r>
        <w:r w:rsidRPr="005019E9">
          <w:rPr>
            <w:rStyle w:val="af2"/>
            <w:lang w:val="ru-RU"/>
          </w:rPr>
          <w:t xml:space="preserve"> </w:t>
        </w:r>
        <w:r>
          <w:rPr>
            <w:rStyle w:val="af2"/>
          </w:rPr>
          <w:t>linear</w:t>
        </w:r>
        <w:r w:rsidRPr="005019E9">
          <w:rPr>
            <w:rStyle w:val="af2"/>
            <w:lang w:val="ru-RU"/>
          </w:rPr>
          <w:t xml:space="preserve"> </w:t>
        </w:r>
        <w:r>
          <w:rPr>
            <w:rStyle w:val="af2"/>
          </w:rPr>
          <w:t>algebra</w:t>
        </w:r>
      </w:hyperlink>
      <w:r w:rsidRPr="005019E9">
        <w:rPr>
          <w:lang w:val="ru-RU"/>
        </w:rPr>
        <w:t xml:space="preserve"> - итерационные решатели, включая </w:t>
      </w:r>
      <w:r>
        <w:t>GMRES</w:t>
      </w:r>
      <w:r w:rsidRPr="005019E9">
        <w:rPr>
          <w:lang w:val="ru-RU"/>
        </w:rPr>
        <w:t>.</w:t>
      </w:r>
      <w:bookmarkEnd w:id="0"/>
      <w:bookmarkEnd w:id="21"/>
    </w:p>
    <w:sectPr w:rsidR="00405656" w:rsidRPr="005019E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63C3B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8A6088"/>
    <w:lvl w:ilvl="0"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0AFC18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96F813C2"/>
    <w:lvl w:ilvl="0">
      <w:start w:val="5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753551686">
    <w:abstractNumId w:val="0"/>
  </w:num>
  <w:num w:numId="2" w16cid:durableId="1795755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055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1583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6678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38188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0783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306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4013436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1166242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1878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7443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3949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56"/>
    <w:rsid w:val="000E71E7"/>
    <w:rsid w:val="00196506"/>
    <w:rsid w:val="00382222"/>
    <w:rsid w:val="00404FC3"/>
    <w:rsid w:val="00405656"/>
    <w:rsid w:val="005019E9"/>
    <w:rsid w:val="006268DA"/>
    <w:rsid w:val="00973800"/>
    <w:rsid w:val="00B95483"/>
    <w:rsid w:val="00CA7BEA"/>
    <w:rsid w:val="00DA6102"/>
    <w:rsid w:val="00FD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A642"/>
  <w15:docId w15:val="{02AD58C5-DB5A-4BF0-9A86-41BFA147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7BEA"/>
  </w:style>
  <w:style w:type="paragraph" w:styleId="1">
    <w:name w:val="heading 1"/>
    <w:basedOn w:val="a"/>
    <w:next w:val="a0"/>
    <w:link w:val="10"/>
    <w:uiPriority w:val="9"/>
    <w:qFormat/>
    <w:rsid w:val="00CA7BE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CA7BEA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CA7BEA"/>
    <w:pPr>
      <w:keepNext/>
      <w:keepLines/>
      <w:spacing w:before="240" w:after="24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CA7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CA7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CA7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CA7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CA7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CA7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A7BEA"/>
    <w:pPr>
      <w:spacing w:before="180" w:after="180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CA7BEA"/>
  </w:style>
  <w:style w:type="paragraph" w:customStyle="1" w:styleId="Compact">
    <w:name w:val="Compact"/>
    <w:basedOn w:val="a0"/>
    <w:qFormat/>
    <w:rsid w:val="00CA7BEA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CA7BEA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CA7BEA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CA7BEA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CA7BEA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CA7BEA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CA7BEA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CA7BE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CA7BEA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CA7BEA"/>
  </w:style>
  <w:style w:type="character" w:customStyle="1" w:styleId="10">
    <w:name w:val="Заголовок 1 Знак"/>
    <w:basedOn w:val="a1"/>
    <w:link w:val="1"/>
    <w:uiPriority w:val="9"/>
    <w:rsid w:val="00CA7BEA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rsid w:val="00CA7BE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A7BE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A7B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A7B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A7B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A7B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A7B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A7BEA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CA7BEA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CA7BEA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CA7BE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A7BEA"/>
    <w:rPr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CA7BE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CA7BEA"/>
  </w:style>
  <w:style w:type="paragraph" w:styleId="af">
    <w:name w:val="caption"/>
    <w:basedOn w:val="a"/>
    <w:link w:val="af0"/>
    <w:rsid w:val="00CA7BEA"/>
    <w:pPr>
      <w:spacing w:after="120"/>
    </w:pPr>
    <w:rPr>
      <w:i/>
    </w:rPr>
  </w:style>
  <w:style w:type="paragraph" w:customStyle="1" w:styleId="TableCaption">
    <w:name w:val="Table Caption"/>
    <w:basedOn w:val="af"/>
    <w:rsid w:val="00CA7BEA"/>
    <w:pPr>
      <w:keepNext/>
    </w:pPr>
  </w:style>
  <w:style w:type="paragraph" w:customStyle="1" w:styleId="ImageCaption">
    <w:name w:val="Image Caption"/>
    <w:basedOn w:val="af"/>
    <w:rsid w:val="00CA7BEA"/>
  </w:style>
  <w:style w:type="paragraph" w:customStyle="1" w:styleId="Figure">
    <w:name w:val="Figure"/>
    <w:basedOn w:val="a"/>
    <w:rsid w:val="00CA7BEA"/>
  </w:style>
  <w:style w:type="paragraph" w:customStyle="1" w:styleId="CaptionedFigure">
    <w:name w:val="Captioned Figure"/>
    <w:basedOn w:val="Figure"/>
    <w:rsid w:val="00CA7BEA"/>
    <w:pPr>
      <w:keepNext/>
    </w:pPr>
  </w:style>
  <w:style w:type="character" w:customStyle="1" w:styleId="af0">
    <w:name w:val="Название объекта Знак"/>
    <w:basedOn w:val="a1"/>
    <w:link w:val="af"/>
    <w:rsid w:val="00CA7BEA"/>
    <w:rPr>
      <w:i/>
    </w:rPr>
  </w:style>
  <w:style w:type="character" w:customStyle="1" w:styleId="VerbatimChar">
    <w:name w:val="Verbatim Char"/>
    <w:basedOn w:val="af0"/>
    <w:link w:val="SourceCode"/>
    <w:rsid w:val="00CA7BEA"/>
    <w:rPr>
      <w:i w:val="0"/>
    </w:rPr>
  </w:style>
  <w:style w:type="character" w:customStyle="1" w:styleId="SectionNumber">
    <w:name w:val="Section Number"/>
    <w:basedOn w:val="af0"/>
    <w:rsid w:val="00CA7BEA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CA7BEA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CA7BEA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CA7BEA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CA7BEA"/>
    <w:pPr>
      <w:wordWrap w:val="0"/>
    </w:pPr>
  </w:style>
  <w:style w:type="character" w:customStyle="1" w:styleId="KeywordTok">
    <w:name w:val="KeywordTok"/>
    <w:basedOn w:val="VerbatimChar"/>
    <w:rsid w:val="00CA7BEA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CA7BEA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CA7BEA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CA7BEA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CA7BEA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CA7BEA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CA7BEA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CA7BEA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CA7BEA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CA7BEA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CA7BEA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CA7BEA"/>
    <w:rPr>
      <w:rFonts w:eastAsiaTheme="minorEastAsia"/>
      <w:b/>
      <w:i w:val="0"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CA7BEA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CA7BEA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CA7BEA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CA7BEA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CA7BEA"/>
    <w:rPr>
      <w:rFonts w:eastAsiaTheme="minorEastAsia"/>
      <w:i w:val="0"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CA7BEA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CA7BEA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CA7BEA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CA7BEA"/>
    <w:rPr>
      <w:rFonts w:eastAsiaTheme="minorEastAsia"/>
      <w:i w:val="0"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CA7BEA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CA7BEA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CA7BEA"/>
    <w:rPr>
      <w:rFonts w:eastAsiaTheme="minorEastAsia"/>
      <w:i w:val="0"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CA7BEA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CA7BEA"/>
    <w:rPr>
      <w:rFonts w:eastAsiaTheme="minorEastAsia"/>
      <w:i w:val="0"/>
      <w:kern w:val="0"/>
      <w:lang w:val="en-US" w:eastAsia="zh-CN"/>
    </w:rPr>
  </w:style>
  <w:style w:type="character" w:customStyle="1" w:styleId="InformationTok">
    <w:name w:val="InformationTok"/>
    <w:basedOn w:val="VerbatimChar"/>
    <w:rsid w:val="00CA7BEA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CA7BEA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CA7BEA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CA7BEA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CA7BEA"/>
    <w:rPr>
      <w:rFonts w:eastAsiaTheme="minorEastAsia"/>
      <w:i w:val="0"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CA7BEA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CA7BEA"/>
  </w:style>
  <w:style w:type="character" w:customStyle="1" w:styleId="aa">
    <w:name w:val="Дата Знак"/>
    <w:basedOn w:val="a1"/>
    <w:link w:val="a9"/>
    <w:rsid w:val="00CA7BEA"/>
    <w:rPr>
      <w:rFonts w:asciiTheme="majorHAnsi" w:eastAsiaTheme="majorEastAsia" w:hAnsiTheme="majorHAnsi" w:cstheme="majorBidi"/>
    </w:rPr>
  </w:style>
  <w:style w:type="table" w:styleId="af4">
    <w:name w:val="Table Grid"/>
    <w:basedOn w:val="a2"/>
    <w:rsid w:val="00404FC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6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cipy.org/doc/scipy/reference/sparse.linalg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scipy.org/doc/scipy/reference/linalg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scipy.org/doc/scipy/reference/generated/scipy.special.hankel1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761E9-9D9C-4E2C-89CD-E0B0762F8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2696</Words>
  <Characters>15368</Characters>
  <Application>Microsoft Office Word</Application>
  <DocSecurity>0</DocSecurity>
  <Lines>128</Lines>
  <Paragraphs>36</Paragraphs>
  <ScaleCrop>false</ScaleCrop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6. Интегральное уравнение Липпмана-Швингера для двумерного акустического рассеяния</dc:title>
  <dc:creator>user</dc:creator>
  <cp:keywords/>
  <cp:lastModifiedBy>user</cp:lastModifiedBy>
  <cp:revision>6</cp:revision>
  <dcterms:created xsi:type="dcterms:W3CDTF">2026-08-17T12:11:00Z</dcterms:created>
  <dcterms:modified xsi:type="dcterms:W3CDTF">2026-08-19T10:07:00Z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2026-08-17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2026-08-17</vt:lpwstr>
  </property>
  <property fmtid="{D5CDD505-2E9C-101B-9397-08002B2CF9AE}" pid="7" name="zone">
    <vt:lpwstr>writing</vt:lpwstr>
  </property>
</Properties>
</file>